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D9E" w:rsidRDefault="009B3918">
      <w:pPr>
        <w:pStyle w:val="Heading4"/>
        <w:ind w:left="1" w:hanging="3"/>
      </w:pPr>
      <w:r>
        <w:rPr>
          <w:noProof/>
        </w:rPr>
        <w:drawing>
          <wp:inline distT="0" distB="0" distL="114300" distR="114300">
            <wp:extent cx="2004695" cy="749935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749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7D9E" w:rsidRDefault="007A7D9E">
      <w:pPr>
        <w:pStyle w:val="Heading4"/>
        <w:ind w:left="1" w:hanging="3"/>
      </w:pPr>
    </w:p>
    <w:p w:rsidR="007A7D9E" w:rsidRDefault="007A7D9E">
      <w:pPr>
        <w:ind w:left="0" w:hanging="2"/>
      </w:pPr>
    </w:p>
    <w:p w:rsidR="00414813" w:rsidRDefault="00414813">
      <w:pPr>
        <w:ind w:left="0" w:hanging="2"/>
      </w:pPr>
    </w:p>
    <w:p w:rsidR="007A7D9E" w:rsidRPr="009B3918" w:rsidRDefault="007A7D9E">
      <w:pPr>
        <w:ind w:left="0" w:hanging="2"/>
        <w:jc w:val="both"/>
        <w:rPr>
          <w:rFonts w:ascii="Futura Lt BT" w:eastAsia="Arial" w:hAnsi="Futura Lt BT" w:cs="Arial"/>
          <w:sz w:val="22"/>
          <w:szCs w:val="22"/>
        </w:rPr>
      </w:pPr>
    </w:p>
    <w:p w:rsidR="007A7D9E" w:rsidRPr="009B3918" w:rsidRDefault="009B3918">
      <w:pPr>
        <w:pStyle w:val="Heading2"/>
        <w:ind w:left="0" w:hanging="2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JOB TITLE:</w:t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="007E6461">
        <w:rPr>
          <w:rFonts w:ascii="Futura Lt BT" w:eastAsia="Poppins" w:hAnsi="Futura Lt BT" w:cs="Poppins"/>
          <w:sz w:val="22"/>
          <w:szCs w:val="22"/>
        </w:rPr>
        <w:t>Art</w:t>
      </w:r>
      <w:r w:rsidR="00996F3B">
        <w:rPr>
          <w:rFonts w:ascii="Futura Lt BT" w:eastAsia="Poppins" w:hAnsi="Futura Lt BT" w:cs="Poppins"/>
          <w:sz w:val="22"/>
          <w:szCs w:val="22"/>
        </w:rPr>
        <w:t xml:space="preserve"> / Photography</w:t>
      </w:r>
      <w:r w:rsidRPr="009B3918">
        <w:rPr>
          <w:rFonts w:ascii="Futura Lt BT" w:eastAsia="Poppins" w:hAnsi="Futura Lt BT" w:cs="Poppins"/>
          <w:sz w:val="22"/>
          <w:szCs w:val="22"/>
        </w:rPr>
        <w:t xml:space="preserve"> Technician 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>REPORTS TO:</w:t>
      </w:r>
      <w:r w:rsidRPr="009B3918">
        <w:rPr>
          <w:rFonts w:ascii="Futura Lt BT" w:eastAsia="Poppins" w:hAnsi="Futura Lt BT" w:cs="Poppins"/>
          <w:b/>
          <w:sz w:val="22"/>
          <w:szCs w:val="22"/>
        </w:rPr>
        <w:tab/>
      </w:r>
      <w:r w:rsidRPr="009B3918">
        <w:rPr>
          <w:rFonts w:ascii="Futura Lt BT" w:eastAsia="Poppins" w:hAnsi="Futura Lt BT" w:cs="Poppins"/>
          <w:b/>
          <w:sz w:val="22"/>
          <w:szCs w:val="22"/>
        </w:rPr>
        <w:tab/>
      </w:r>
      <w:r w:rsidRPr="009B3918">
        <w:rPr>
          <w:rFonts w:ascii="Futura Lt BT" w:eastAsia="Poppins" w:hAnsi="Futura Lt BT" w:cs="Poppins"/>
          <w:b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>Head of Department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>BAND:</w:t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ab/>
      </w:r>
      <w:r w:rsidRPr="009B3918">
        <w:rPr>
          <w:rFonts w:ascii="Futura Lt BT" w:eastAsia="Poppins" w:hAnsi="Futura Lt BT" w:cs="Poppins"/>
          <w:sz w:val="22"/>
          <w:szCs w:val="22"/>
        </w:rPr>
        <w:tab/>
        <w:t>3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>JOB PURPOSE: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To enable pupils’ access to learning by providing technical advice and support in the practical and technical aspects of the curriculum </w:t>
      </w:r>
      <w:r w:rsidR="00996F3B">
        <w:rPr>
          <w:rFonts w:ascii="Futura Lt BT" w:eastAsia="Poppins" w:hAnsi="Futura Lt BT" w:cs="Poppins"/>
          <w:sz w:val="22"/>
          <w:szCs w:val="22"/>
        </w:rPr>
        <w:t xml:space="preserve">(in particular art and photography) </w:t>
      </w:r>
      <w:r w:rsidRPr="009B3918">
        <w:rPr>
          <w:rFonts w:ascii="Futura Lt BT" w:eastAsia="Poppins" w:hAnsi="Futura Lt BT" w:cs="Poppins"/>
          <w:sz w:val="22"/>
          <w:szCs w:val="22"/>
        </w:rPr>
        <w:t xml:space="preserve">by preparing, maintaining and organising equipment and materials.  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Default="00996F3B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>
        <w:rPr>
          <w:rFonts w:ascii="Futura Lt BT" w:eastAsia="Poppins" w:hAnsi="Futura Lt BT" w:cs="Poppins"/>
          <w:sz w:val="22"/>
          <w:szCs w:val="22"/>
        </w:rPr>
        <w:t xml:space="preserve">To work </w:t>
      </w:r>
      <w:r w:rsidR="009B3918" w:rsidRPr="009B3918">
        <w:rPr>
          <w:rFonts w:ascii="Futura Lt BT" w:eastAsia="Poppins" w:hAnsi="Futura Lt BT" w:cs="Poppins"/>
          <w:sz w:val="22"/>
          <w:szCs w:val="22"/>
        </w:rPr>
        <w:t>with pupils as directed by the teacher, supporting safe and sensible behaviour during practical tasks.</w:t>
      </w:r>
    </w:p>
    <w:p w:rsidR="00996F3B" w:rsidRDefault="00996F3B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996F3B" w:rsidRPr="007E6461" w:rsidRDefault="00996F3B" w:rsidP="00996F3B">
      <w:pPr>
        <w:ind w:left="0" w:hanging="2"/>
        <w:jc w:val="both"/>
        <w:rPr>
          <w:rFonts w:ascii="Futura Lt BT" w:hAnsi="Futura Lt BT"/>
          <w:sz w:val="22"/>
          <w:szCs w:val="22"/>
        </w:rPr>
      </w:pPr>
      <w:r w:rsidRPr="007E6461">
        <w:rPr>
          <w:rFonts w:ascii="Futura Lt BT" w:hAnsi="Futura Lt BT"/>
          <w:sz w:val="22"/>
          <w:szCs w:val="22"/>
        </w:rPr>
        <w:t>To take an active role in carrying out all administrative and organisational tasks agreed with the Head of Department, ensuring the health and safety of staff and students</w:t>
      </w:r>
      <w:r>
        <w:rPr>
          <w:rFonts w:ascii="Futura Lt BT" w:hAnsi="Futura Lt BT"/>
          <w:sz w:val="22"/>
          <w:szCs w:val="22"/>
        </w:rPr>
        <w:t>.</w:t>
      </w:r>
    </w:p>
    <w:p w:rsidR="007A7D9E" w:rsidRPr="009B3918" w:rsidRDefault="007A7D9E" w:rsidP="006915E0">
      <w:pPr>
        <w:ind w:leftChars="0" w:left="0" w:firstLineChars="0" w:firstLine="0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>KEY ACCOUNTABILITIES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  <w:r w:rsidRPr="009B3918">
        <w:rPr>
          <w:rFonts w:ascii="Futura Lt BT" w:eastAsia="Poppins" w:hAnsi="Futura Lt BT" w:cs="Poppins"/>
          <w:color w:val="000000"/>
          <w:sz w:val="22"/>
          <w:szCs w:val="22"/>
        </w:rPr>
        <w:t>To actively promote the school’s Equal Opportunities Policy and observe the standard of conduct which prevents discrimination taking place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To maintain awareness of and commitment to the </w:t>
      </w:r>
      <w:r w:rsidR="00996F3B">
        <w:rPr>
          <w:rFonts w:ascii="Futura Lt BT" w:eastAsia="Poppins" w:hAnsi="Futura Lt BT" w:cs="Poppins"/>
          <w:sz w:val="22"/>
          <w:szCs w:val="22"/>
        </w:rPr>
        <w:t>trust’s/</w:t>
      </w:r>
      <w:r w:rsidRPr="009B3918">
        <w:rPr>
          <w:rFonts w:ascii="Futura Lt BT" w:eastAsia="Poppins" w:hAnsi="Futura Lt BT" w:cs="Poppins"/>
          <w:sz w:val="22"/>
          <w:szCs w:val="22"/>
        </w:rPr>
        <w:t>school’s Equal Opportunity Policies in relation to both employment and service delivery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To fully comply with the Health and safety at Work Act 1974 etc, the </w:t>
      </w:r>
      <w:r w:rsidR="00996F3B">
        <w:rPr>
          <w:rFonts w:ascii="Futura Lt BT" w:eastAsia="Poppins" w:hAnsi="Futura Lt BT" w:cs="Poppins"/>
          <w:sz w:val="22"/>
          <w:szCs w:val="22"/>
        </w:rPr>
        <w:t>trust’s/</w:t>
      </w:r>
      <w:r w:rsidRPr="009B3918">
        <w:rPr>
          <w:rFonts w:ascii="Futura Lt BT" w:eastAsia="Poppins" w:hAnsi="Futura Lt BT" w:cs="Poppins"/>
          <w:sz w:val="22"/>
          <w:szCs w:val="22"/>
        </w:rPr>
        <w:t>school’s Health and Safety Policy and all locally agreed safe methods of work</w:t>
      </w:r>
    </w:p>
    <w:p w:rsidR="00996F3B" w:rsidRDefault="00996F3B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996F3B" w:rsidRPr="009B3918" w:rsidRDefault="00996F3B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>
        <w:rPr>
          <w:rFonts w:ascii="Futura Lt BT" w:eastAsia="Poppins" w:hAnsi="Futura Lt BT" w:cs="Poppins"/>
          <w:sz w:val="22"/>
          <w:szCs w:val="22"/>
        </w:rPr>
        <w:t>To comply fully with the trust’s/schools Safeguarding and Child Protection Policy and related procedures</w:t>
      </w:r>
    </w:p>
    <w:p w:rsidR="007E6461" w:rsidRPr="009B3918" w:rsidRDefault="007E6461">
      <w:pPr>
        <w:ind w:left="0" w:hanging="2"/>
        <w:jc w:val="both"/>
        <w:rPr>
          <w:rFonts w:ascii="Futura Lt BT" w:eastAsia="Poppins" w:hAnsi="Futura Lt BT" w:cs="Poppins"/>
          <w:color w:val="222222"/>
          <w:sz w:val="22"/>
          <w:szCs w:val="22"/>
          <w:highlight w:val="white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To work with colleagues to achieve service plan objectives and targets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To participate in Employee Development schemes and the Appraisal process and contribute to the identification of own team development needs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414813" w:rsidRDefault="00414813">
      <w:pPr>
        <w:ind w:left="0" w:hanging="2"/>
        <w:jc w:val="both"/>
        <w:rPr>
          <w:rFonts w:ascii="Futura Lt BT" w:eastAsia="Poppins" w:hAnsi="Futura Lt BT" w:cs="Poppins"/>
          <w:b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>PRINCIPAL RESPONSIBILITIES/DUTIES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b/>
          <w:sz w:val="22"/>
          <w:szCs w:val="22"/>
        </w:rPr>
        <w:t xml:space="preserve">Curriculum Support 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 w:rsidP="009B3918">
      <w:pPr>
        <w:numPr>
          <w:ilvl w:val="0"/>
          <w:numId w:val="4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To supply technical equipment and resources as directed to support teaching and learning</w:t>
      </w:r>
    </w:p>
    <w:p w:rsidR="007A7D9E" w:rsidRPr="009B3918" w:rsidRDefault="009B3918" w:rsidP="009B3918">
      <w:pPr>
        <w:numPr>
          <w:ilvl w:val="0"/>
          <w:numId w:val="4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Preparation, assembly, setting up of equipment/components, apparatus, tools and equipment for practical classes and assessments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Collecting, </w:t>
      </w:r>
      <w:r w:rsidR="00996F3B">
        <w:rPr>
          <w:rFonts w:ascii="Futura Lt BT" w:eastAsia="Poppins" w:hAnsi="Futura Lt BT" w:cs="Poppins"/>
          <w:sz w:val="22"/>
          <w:szCs w:val="22"/>
        </w:rPr>
        <w:t xml:space="preserve">washing, </w:t>
      </w:r>
      <w:r w:rsidRPr="009B3918">
        <w:rPr>
          <w:rFonts w:ascii="Futura Lt BT" w:eastAsia="Poppins" w:hAnsi="Futura Lt BT" w:cs="Poppins"/>
          <w:sz w:val="22"/>
          <w:szCs w:val="22"/>
        </w:rPr>
        <w:t>caring for and storing equipment, resources and materials safely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lastRenderedPageBreak/>
        <w:t>Retrieval and clearing away of equipment/materials after lesson use</w:t>
      </w:r>
      <w:r w:rsidR="00C103F2">
        <w:rPr>
          <w:rFonts w:ascii="Futura Lt BT" w:eastAsia="Poppins" w:hAnsi="Futura Lt BT" w:cs="Poppins"/>
          <w:sz w:val="22"/>
          <w:szCs w:val="22"/>
        </w:rPr>
        <w:t>, e.g. paint brushes, craft knives, modelling equipment</w:t>
      </w:r>
    </w:p>
    <w:p w:rsidR="007A7D9E" w:rsidRPr="00996F3B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96F3B">
        <w:rPr>
          <w:rFonts w:ascii="Futura Lt BT" w:eastAsia="Poppins" w:hAnsi="Futura Lt BT" w:cs="Poppins"/>
          <w:sz w:val="22"/>
          <w:szCs w:val="22"/>
        </w:rPr>
        <w:t>Maintain equipment undertaking</w:t>
      </w:r>
      <w:r w:rsidR="00996F3B" w:rsidRPr="00996F3B">
        <w:rPr>
          <w:rFonts w:ascii="Futura Lt BT" w:eastAsia="Poppins" w:hAnsi="Futura Lt BT" w:cs="Poppins"/>
          <w:sz w:val="22"/>
          <w:szCs w:val="22"/>
        </w:rPr>
        <w:t>/organising</w:t>
      </w:r>
      <w:r w:rsidRPr="00996F3B">
        <w:rPr>
          <w:rFonts w:ascii="Futura Lt BT" w:eastAsia="Poppins" w:hAnsi="Futura Lt BT" w:cs="Poppins"/>
          <w:sz w:val="22"/>
          <w:szCs w:val="22"/>
        </w:rPr>
        <w:t xml:space="preserve"> basic repairs and modifications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Under instruction dispose and store equipment, apparatus and materials</w:t>
      </w:r>
      <w:r w:rsidR="00C103F2">
        <w:rPr>
          <w:rFonts w:ascii="Futura Lt BT" w:eastAsia="Poppins" w:hAnsi="Futura Lt BT" w:cs="Poppins"/>
          <w:sz w:val="22"/>
          <w:szCs w:val="22"/>
        </w:rPr>
        <w:t>, including chemical waste and spent materials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Maintain cleanliness and security of specialist areas and equipment</w:t>
      </w:r>
      <w:r w:rsidR="00C103F2">
        <w:rPr>
          <w:rFonts w:ascii="Futura Lt BT" w:eastAsia="Poppins" w:hAnsi="Futura Lt BT" w:cs="Poppins"/>
          <w:sz w:val="22"/>
          <w:szCs w:val="22"/>
        </w:rPr>
        <w:t>, undertaking basic repairs, e.g. routine cleaning of paints and equipment, washing of rags/fabric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Monitor supplies and condition of safety and protective wear, ensuring that pupils are provided with these as required</w:t>
      </w:r>
    </w:p>
    <w:p w:rsidR="007A7D9E" w:rsidRPr="009B3918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Compile orders for equipment and resources, liaising with the Finance Team to ensure best value</w:t>
      </w:r>
    </w:p>
    <w:p w:rsidR="007A7D9E" w:rsidRDefault="009B3918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Maintain an up-to-date inventory under the supervision of the subject leader</w:t>
      </w:r>
    </w:p>
    <w:p w:rsidR="00996F3B" w:rsidRDefault="00996F3B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>
        <w:rPr>
          <w:rFonts w:ascii="Futura Lt BT" w:eastAsia="Poppins" w:hAnsi="Futura Lt BT" w:cs="Poppins"/>
          <w:sz w:val="22"/>
          <w:szCs w:val="22"/>
        </w:rPr>
        <w:t xml:space="preserve">Create displays of art/photography work for the department, school and ad hoc trust/school events </w:t>
      </w:r>
    </w:p>
    <w:p w:rsidR="00C103F2" w:rsidRPr="000148C2" w:rsidRDefault="00C103F2" w:rsidP="00C103F2">
      <w:pPr>
        <w:numPr>
          <w:ilvl w:val="0"/>
          <w:numId w:val="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Futura Lt BT" w:eastAsia="Poppins" w:hAnsi="Futura Lt BT" w:cs="Poppins"/>
          <w:sz w:val="22"/>
          <w:szCs w:val="22"/>
        </w:rPr>
      </w:pPr>
      <w:r w:rsidRPr="000148C2">
        <w:rPr>
          <w:rFonts w:ascii="Futura Lt BT" w:eastAsia="Poppins" w:hAnsi="Futura Lt BT" w:cs="Poppins"/>
          <w:sz w:val="22"/>
          <w:szCs w:val="22"/>
        </w:rPr>
        <w:t xml:space="preserve">To provide ad-hoc support, as directed by the </w:t>
      </w:r>
      <w:r>
        <w:rPr>
          <w:rFonts w:ascii="Futura Lt BT" w:eastAsia="Poppins" w:hAnsi="Futura Lt BT" w:cs="Poppins"/>
          <w:sz w:val="22"/>
          <w:szCs w:val="22"/>
        </w:rPr>
        <w:t>Head of Department,</w:t>
      </w:r>
      <w:r w:rsidRPr="000148C2">
        <w:rPr>
          <w:rFonts w:ascii="Futura Lt BT" w:eastAsia="Poppins" w:hAnsi="Futura Lt BT" w:cs="Poppins"/>
          <w:sz w:val="22"/>
          <w:szCs w:val="22"/>
        </w:rPr>
        <w:t xml:space="preserve"> across all disciplines within the </w:t>
      </w:r>
      <w:r>
        <w:rPr>
          <w:rFonts w:ascii="Futura Lt BT" w:eastAsia="Poppins" w:hAnsi="Futura Lt BT" w:cs="Poppins"/>
          <w:sz w:val="22"/>
          <w:szCs w:val="22"/>
        </w:rPr>
        <w:t>Art &amp; Photography</w:t>
      </w:r>
      <w:r w:rsidRPr="000148C2">
        <w:rPr>
          <w:rFonts w:ascii="Futura Lt BT" w:eastAsia="Poppins" w:hAnsi="Futura Lt BT" w:cs="Poppins"/>
          <w:sz w:val="22"/>
          <w:szCs w:val="22"/>
        </w:rPr>
        <w:t xml:space="preserve"> Faculty</w:t>
      </w:r>
    </w:p>
    <w:p w:rsidR="00C103F2" w:rsidRPr="000148C2" w:rsidRDefault="00C103F2" w:rsidP="00C103F2">
      <w:pPr>
        <w:numPr>
          <w:ilvl w:val="0"/>
          <w:numId w:val="2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Futura Lt BT" w:eastAsia="Poppins" w:hAnsi="Futura Lt BT" w:cs="Poppins"/>
          <w:sz w:val="22"/>
          <w:szCs w:val="22"/>
        </w:rPr>
      </w:pPr>
      <w:r w:rsidRPr="000148C2">
        <w:rPr>
          <w:rFonts w:ascii="Futura Lt BT" w:eastAsia="Poppins" w:hAnsi="Futura Lt BT" w:cs="Poppins"/>
          <w:sz w:val="22"/>
          <w:szCs w:val="22"/>
        </w:rPr>
        <w:t>Schedule and complete routine safety checks and maintain records via the school systems</w:t>
      </w:r>
      <w:r>
        <w:rPr>
          <w:rFonts w:ascii="Futura Lt BT" w:eastAsia="Poppins" w:hAnsi="Futura Lt BT" w:cs="Poppins"/>
          <w:sz w:val="22"/>
          <w:szCs w:val="22"/>
        </w:rPr>
        <w:t xml:space="preserve">, including </w:t>
      </w:r>
      <w:proofErr w:type="spellStart"/>
      <w:r>
        <w:rPr>
          <w:rFonts w:ascii="Futura Lt BT" w:eastAsia="Poppins" w:hAnsi="Futura Lt BT" w:cs="Poppins"/>
          <w:sz w:val="22"/>
          <w:szCs w:val="22"/>
        </w:rPr>
        <w:t>iAM</w:t>
      </w:r>
      <w:proofErr w:type="spellEnd"/>
      <w:r>
        <w:rPr>
          <w:rFonts w:ascii="Futura Lt BT" w:eastAsia="Poppins" w:hAnsi="Futura Lt BT" w:cs="Poppins"/>
          <w:sz w:val="22"/>
          <w:szCs w:val="22"/>
        </w:rPr>
        <w:t xml:space="preserve"> Compliant,</w:t>
      </w:r>
      <w:r w:rsidRPr="000148C2">
        <w:rPr>
          <w:rFonts w:ascii="Futura Lt BT" w:eastAsia="Poppins" w:hAnsi="Futura Lt BT" w:cs="Poppins"/>
          <w:sz w:val="22"/>
          <w:szCs w:val="22"/>
        </w:rPr>
        <w:t xml:space="preserve"> e.g. </w:t>
      </w:r>
      <w:r>
        <w:rPr>
          <w:rFonts w:ascii="Futura Lt BT" w:eastAsia="Poppins" w:hAnsi="Futura Lt BT" w:cs="Poppins"/>
          <w:sz w:val="22"/>
          <w:szCs w:val="22"/>
        </w:rPr>
        <w:t>kiln service checks</w:t>
      </w:r>
    </w:p>
    <w:p w:rsidR="00C103F2" w:rsidRDefault="00C103F2" w:rsidP="009B3918">
      <w:pPr>
        <w:numPr>
          <w:ilvl w:val="0"/>
          <w:numId w:val="2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pStyle w:val="Heading2"/>
        <w:ind w:left="0" w:hanging="2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Pupil Support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 w:rsidP="009B3918">
      <w:pPr>
        <w:numPr>
          <w:ilvl w:val="0"/>
          <w:numId w:val="3"/>
        </w:numPr>
        <w:tabs>
          <w:tab w:val="left" w:pos="720"/>
        </w:tabs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Demonstrate the correct and safe use of equipment for pupils as directed by the class teacher</w:t>
      </w:r>
    </w:p>
    <w:p w:rsidR="007A7D9E" w:rsidRPr="009B3918" w:rsidRDefault="009B3918" w:rsidP="009B3918">
      <w:pPr>
        <w:numPr>
          <w:ilvl w:val="0"/>
          <w:numId w:val="3"/>
        </w:numPr>
        <w:tabs>
          <w:tab w:val="left" w:pos="720"/>
        </w:tabs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Provide feedback to the teacher on the practical work completed by pupils</w:t>
      </w:r>
    </w:p>
    <w:p w:rsidR="007A7D9E" w:rsidRPr="009B3918" w:rsidRDefault="009B3918" w:rsidP="009B3918">
      <w:pPr>
        <w:numPr>
          <w:ilvl w:val="0"/>
          <w:numId w:val="3"/>
        </w:numPr>
        <w:tabs>
          <w:tab w:val="left" w:pos="720"/>
        </w:tabs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Provide continuous support and advice on safety to pupils during practical work</w:t>
      </w:r>
    </w:p>
    <w:p w:rsidR="007A7D9E" w:rsidRPr="009B3918" w:rsidRDefault="009B3918" w:rsidP="009B3918">
      <w:pPr>
        <w:numPr>
          <w:ilvl w:val="0"/>
          <w:numId w:val="3"/>
        </w:numPr>
        <w:tabs>
          <w:tab w:val="left" w:pos="720"/>
        </w:tabs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Assist with the administration and invigilation of routine te</w:t>
      </w:r>
      <w:r w:rsidR="00996F3B">
        <w:rPr>
          <w:rFonts w:ascii="Futura Lt BT" w:eastAsia="Poppins" w:hAnsi="Futura Lt BT" w:cs="Poppins"/>
          <w:sz w:val="22"/>
          <w:szCs w:val="22"/>
        </w:rPr>
        <w:t>sts, assessments</w:t>
      </w:r>
      <w:r w:rsidRPr="009B3918">
        <w:rPr>
          <w:rFonts w:ascii="Futura Lt BT" w:eastAsia="Poppins" w:hAnsi="Futura Lt BT" w:cs="Poppins"/>
          <w:sz w:val="22"/>
          <w:szCs w:val="22"/>
        </w:rPr>
        <w:t xml:space="preserve"> and coursework tasks</w:t>
      </w:r>
    </w:p>
    <w:p w:rsidR="007A7D9E" w:rsidRPr="009B3918" w:rsidRDefault="009B3918" w:rsidP="009B3918">
      <w:pPr>
        <w:numPr>
          <w:ilvl w:val="0"/>
          <w:numId w:val="3"/>
        </w:numPr>
        <w:tabs>
          <w:tab w:val="left" w:pos="720"/>
        </w:tabs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Report potentially dangerous or unacceptable behaviour of pupils in designated practical / experimental area to the teacher responsible for that class</w:t>
      </w:r>
    </w:p>
    <w:p w:rsidR="007A7D9E" w:rsidRPr="009B3918" w:rsidRDefault="007A7D9E" w:rsidP="009B3918">
      <w:pPr>
        <w:ind w:leftChars="0" w:left="0" w:firstLineChars="0" w:firstLine="0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>
      <w:pPr>
        <w:pStyle w:val="Heading5"/>
        <w:ind w:left="0" w:hanging="2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General School Support</w:t>
      </w:r>
    </w:p>
    <w:p w:rsidR="007A7D9E" w:rsidRPr="009B3918" w:rsidRDefault="007A7D9E">
      <w:pPr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</w:p>
    <w:p w:rsidR="007A7D9E" w:rsidRPr="009B3918" w:rsidRDefault="009B3918" w:rsidP="009B3918">
      <w:pPr>
        <w:numPr>
          <w:ilvl w:val="0"/>
          <w:numId w:val="5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Be involved in </w:t>
      </w:r>
      <w:r w:rsidR="00996F3B" w:rsidRPr="009B3918">
        <w:rPr>
          <w:rFonts w:ascii="Futura Lt BT" w:eastAsia="Poppins" w:hAnsi="Futura Lt BT" w:cs="Poppins"/>
          <w:sz w:val="22"/>
          <w:szCs w:val="22"/>
        </w:rPr>
        <w:t>extra</w:t>
      </w:r>
      <w:r w:rsidR="00996F3B">
        <w:rPr>
          <w:rFonts w:ascii="Futura Lt BT" w:eastAsia="Poppins" w:hAnsi="Futura Lt BT" w:cs="Poppins"/>
          <w:sz w:val="22"/>
          <w:szCs w:val="22"/>
        </w:rPr>
        <w:t>-</w:t>
      </w:r>
      <w:r w:rsidR="00996F3B" w:rsidRPr="009B3918">
        <w:rPr>
          <w:rFonts w:ascii="Futura Lt BT" w:eastAsia="Poppins" w:hAnsi="Futura Lt BT" w:cs="Poppins"/>
          <w:sz w:val="22"/>
          <w:szCs w:val="22"/>
        </w:rPr>
        <w:t>curricular</w:t>
      </w:r>
      <w:r w:rsidRPr="009B3918">
        <w:rPr>
          <w:rFonts w:ascii="Futura Lt BT" w:eastAsia="Poppins" w:hAnsi="Futura Lt BT" w:cs="Poppins"/>
          <w:sz w:val="22"/>
          <w:szCs w:val="22"/>
        </w:rPr>
        <w:t xml:space="preserve"> activities, (e.g. clubs, activities, trips, open days, presentation evenings) </w:t>
      </w:r>
    </w:p>
    <w:p w:rsidR="007A7D9E" w:rsidRPr="009B3918" w:rsidRDefault="009B3918" w:rsidP="009B3918">
      <w:pPr>
        <w:numPr>
          <w:ilvl w:val="0"/>
          <w:numId w:val="5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Provide clerical and administrative support, e.g. photocopying, typing, filing, collation of pupil reports</w:t>
      </w:r>
    </w:p>
    <w:p w:rsidR="007A7D9E" w:rsidRPr="009B3918" w:rsidRDefault="009B3918" w:rsidP="009B3918">
      <w:pPr>
        <w:numPr>
          <w:ilvl w:val="0"/>
          <w:numId w:val="5"/>
        </w:numPr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Report student and school issues in line with the school’s policies for health and safety, child protection, behaviour management etc.</w:t>
      </w:r>
    </w:p>
    <w:p w:rsidR="007A7D9E" w:rsidRPr="009B3918" w:rsidRDefault="009B3918" w:rsidP="009B39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  <w:r w:rsidRPr="009B3918">
        <w:rPr>
          <w:rFonts w:ascii="Futura Lt BT" w:eastAsia="Poppins" w:hAnsi="Futura Lt BT" w:cs="Poppins"/>
          <w:color w:val="000000"/>
          <w:sz w:val="22"/>
          <w:szCs w:val="22"/>
        </w:rPr>
        <w:t>Attend meetings and training sessions as required</w:t>
      </w:r>
    </w:p>
    <w:p w:rsidR="007A7D9E" w:rsidRPr="009B3918" w:rsidRDefault="009B3918" w:rsidP="009B39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Oversee departmental Health and Safety records, for example, updating risk assessments and booking in annual servicing</w:t>
      </w:r>
    </w:p>
    <w:p w:rsidR="007A7D9E" w:rsidRPr="009B3918" w:rsidRDefault="007A7D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7A7D9E" w:rsidRPr="009B3918" w:rsidRDefault="009B3918">
      <w:pPr>
        <w:ind w:left="0" w:hanging="2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>This job description is not necessarily a comprehensive definition of the post.  It will be reviewed annually and may be subject to modification or amendment after discussion.</w:t>
      </w:r>
    </w:p>
    <w:p w:rsidR="007A7D9E" w:rsidRPr="009B3918" w:rsidRDefault="007A7D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7A7D9E" w:rsidRPr="009B3918" w:rsidRDefault="009B3918">
      <w:pPr>
        <w:tabs>
          <w:tab w:val="left" w:pos="284"/>
        </w:tabs>
        <w:ind w:left="0" w:hanging="2"/>
        <w:jc w:val="both"/>
        <w:rPr>
          <w:rFonts w:ascii="Futura Lt BT" w:eastAsia="Poppins" w:hAnsi="Futura Lt BT" w:cs="Poppins"/>
          <w:sz w:val="22"/>
          <w:szCs w:val="22"/>
        </w:rPr>
      </w:pPr>
      <w:r w:rsidRPr="009B3918">
        <w:rPr>
          <w:rFonts w:ascii="Futura Lt BT" w:eastAsia="Poppins" w:hAnsi="Futura Lt BT" w:cs="Poppins"/>
          <w:sz w:val="22"/>
          <w:szCs w:val="22"/>
        </w:rPr>
        <w:t xml:space="preserve">You will be based predominantly at Springfield School.  However, as you will be appointed to The De </w:t>
      </w:r>
      <w:proofErr w:type="spellStart"/>
      <w:r w:rsidRPr="009B3918">
        <w:rPr>
          <w:rFonts w:ascii="Futura Lt BT" w:eastAsia="Poppins" w:hAnsi="Futura Lt BT" w:cs="Poppins"/>
          <w:sz w:val="22"/>
          <w:szCs w:val="22"/>
        </w:rPr>
        <w:t>Curci</w:t>
      </w:r>
      <w:proofErr w:type="spellEnd"/>
      <w:r w:rsidRPr="009B3918">
        <w:rPr>
          <w:rFonts w:ascii="Futura Lt BT" w:eastAsia="Poppins" w:hAnsi="Futura Lt BT" w:cs="Poppins"/>
          <w:sz w:val="22"/>
          <w:szCs w:val="22"/>
        </w:rPr>
        <w:t xml:space="preserve"> Trust, you may be required to work in any of The De </w:t>
      </w:r>
      <w:proofErr w:type="spellStart"/>
      <w:r w:rsidRPr="009B3918">
        <w:rPr>
          <w:rFonts w:ascii="Futura Lt BT" w:eastAsia="Poppins" w:hAnsi="Futura Lt BT" w:cs="Poppins"/>
          <w:sz w:val="22"/>
          <w:szCs w:val="22"/>
        </w:rPr>
        <w:t>Curci</w:t>
      </w:r>
      <w:proofErr w:type="spellEnd"/>
      <w:r w:rsidRPr="009B3918">
        <w:rPr>
          <w:rFonts w:ascii="Futura Lt BT" w:eastAsia="Poppins" w:hAnsi="Futura Lt BT" w:cs="Poppins"/>
          <w:sz w:val="22"/>
          <w:szCs w:val="22"/>
        </w:rPr>
        <w:t xml:space="preserve"> Trust’s academies or in any of the schools/academies that the Trust is supporting as reasonably directed by the CEO.  The ability to travel independently between DCT academies/schools is therefore desirable.</w:t>
      </w:r>
    </w:p>
    <w:p w:rsidR="007A7D9E" w:rsidRDefault="007A7D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C4FE8" w:rsidRDefault="009C4F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996F3B" w:rsidRDefault="00996F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p w:rsidR="006915E0" w:rsidRPr="006915E0" w:rsidRDefault="006915E0" w:rsidP="006915E0">
      <w:pPr>
        <w:tabs>
          <w:tab w:val="left" w:pos="284"/>
        </w:tabs>
        <w:ind w:leftChars="0" w:left="0" w:firstLineChars="0" w:firstLine="0"/>
        <w:jc w:val="center"/>
        <w:rPr>
          <w:rFonts w:ascii="Futura Lt BT" w:eastAsia="Poppins" w:hAnsi="Futura Lt BT" w:cs="Poppins"/>
          <w:b/>
          <w:color w:val="000000" w:themeColor="text1"/>
          <w:sz w:val="22"/>
          <w:szCs w:val="22"/>
        </w:rPr>
      </w:pPr>
      <w:r w:rsidRPr="006915E0">
        <w:rPr>
          <w:rFonts w:ascii="Futura Lt BT" w:eastAsia="Poppins" w:hAnsi="Futura Lt BT" w:cs="Poppins"/>
          <w:b/>
          <w:sz w:val="22"/>
          <w:szCs w:val="22"/>
        </w:rPr>
        <w:lastRenderedPageBreak/>
        <w:t>Art / Photography Technician</w:t>
      </w:r>
    </w:p>
    <w:p w:rsidR="006915E0" w:rsidRPr="006915E0" w:rsidRDefault="006915E0" w:rsidP="006915E0">
      <w:pPr>
        <w:tabs>
          <w:tab w:val="left" w:pos="284"/>
        </w:tabs>
        <w:ind w:left="0" w:hanging="2"/>
        <w:jc w:val="center"/>
        <w:rPr>
          <w:rFonts w:ascii="Futura Lt BT" w:eastAsia="Poppins" w:hAnsi="Futura Lt BT" w:cs="Poppins"/>
          <w:b/>
          <w:color w:val="000000" w:themeColor="text1"/>
          <w:sz w:val="22"/>
          <w:szCs w:val="22"/>
        </w:rPr>
      </w:pPr>
      <w:r w:rsidRPr="00A7647C">
        <w:rPr>
          <w:rFonts w:ascii="Futura Lt BT" w:eastAsia="Poppins" w:hAnsi="Futura Lt BT" w:cs="Poppins"/>
          <w:b/>
          <w:color w:val="000000" w:themeColor="text1"/>
          <w:sz w:val="22"/>
          <w:szCs w:val="22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116"/>
        <w:gridCol w:w="1124"/>
      </w:tblGrid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>Key Qualifications and Experience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Essential 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Desirable 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574FB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574FB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Good basic education to GCSE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level, including </w:t>
            </w:r>
            <w:r w:rsidRPr="00E574FB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grade ‘C’ or equivalent in Maths, English and ICT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574FB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574FB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‘PAT testing’ qualification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574FB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574FB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Relevant qualifications/experience/skills in: design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/art/photography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Higher/further study in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a 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design technology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 discipline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COSHH and HACCP knowledge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Understanding of the Health &amp; Safety at Work Act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 and 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Safeguarding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(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Level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Experience of working with young people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Experience of supporting children in a classroom or learning environment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Right to work in the UK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; 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Enhanced DBS and all required safer recruitment checks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</w:tbl>
    <w:p w:rsidR="006915E0" w:rsidRPr="00E73AFA" w:rsidRDefault="006915E0" w:rsidP="006915E0">
      <w:pPr>
        <w:tabs>
          <w:tab w:val="left" w:pos="284"/>
        </w:tabs>
        <w:ind w:left="0" w:hanging="2"/>
        <w:rPr>
          <w:rFonts w:ascii="Futura Lt BT" w:eastAsia="Poppins" w:hAnsi="Futura Lt BT" w:cs="Poppins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4"/>
        <w:gridCol w:w="1116"/>
        <w:gridCol w:w="1124"/>
      </w:tblGrid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Key Skills and Abilities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Essential 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Desirable 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Ability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and willingness 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to learn new skills and positively respond to change on a daily basis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Excellent interpersonal and communication skills for dealing professionally with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pupil</w:t>
            </w: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s, parents, and colleagues – including those from outside of the trust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Confidence use of IT/technology safely to enhance learning and for administration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Excellent personal organisation and time-management skills; ability to self-direct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Demonstrable commitment to continuous improvement and professional development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Understanding of wider school accountability e.g. Ofsted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Excellent risk assessment and health and safety practice appropriate to specific role and the school environment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Vigilance, emotional intelligence, and a deep understanding of p</w:t>
            </w:r>
            <w:bookmarkStart w:id="0" w:name="_GoBack"/>
            <w:bookmarkEnd w:id="0"/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rotective protocols to ensure the safeguarding and welfare of children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  <w:tr w:rsidR="006915E0" w:rsidRPr="00E73AFA" w:rsidTr="006E1BB3">
        <w:tc>
          <w:tcPr>
            <w:tcW w:w="761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Ability to maintain confidentiality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 xml:space="preserve"> and build positive relationships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124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</w:p>
        </w:tc>
      </w:tr>
    </w:tbl>
    <w:p w:rsidR="006915E0" w:rsidRPr="00E73AFA" w:rsidRDefault="006915E0" w:rsidP="006915E0">
      <w:pPr>
        <w:ind w:left="0" w:hanging="2"/>
        <w:rPr>
          <w:rFonts w:ascii="Futura Bk BT" w:hAnsi="Futura Bk BT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116"/>
        <w:gridCol w:w="1117"/>
      </w:tblGrid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>Technical and Practical Skills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Essential 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Desirable </w:t>
            </w: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Specialist skills, e.g.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resource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preparation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– selecting equipment for multiple classes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Stock management: rotation (FIFO), shelf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noBreakHyphen/>
              <w:t>life monitoring, budget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noBreakHyphen/>
              <w:t>aware ordering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Equipment maintenance: deep cleaning and basic troubleshooting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, e.g.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of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sinks, photography equipment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ICT literacy: spreadsheets, digital logging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and ordering 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systems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Risk assessment: identifying and mitigating hazards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to include to include a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llergen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Effective t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ime management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- 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coordinating prep for multiple year groups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Waste management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- 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sustainable disposal and recycling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Basic first aid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response 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for 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any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injuries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  <w:szCs w:val="20"/>
              </w:rPr>
            </w:pP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Instructional support</w:t>
            </w: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 xml:space="preserve"> -</w:t>
            </w:r>
            <w:r w:rsidRPr="00E73AFA">
              <w:rPr>
                <w:rFonts w:ascii="Futura Lt BT" w:hAnsi="Futura Lt BT"/>
                <w:color w:val="000000" w:themeColor="text1"/>
                <w:sz w:val="20"/>
                <w:szCs w:val="20"/>
              </w:rPr>
              <w:t>demonstrating basic techniques under teacher guidance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hAnsi="Futura Lt BT"/>
                <w:color w:val="000000" w:themeColor="text1"/>
                <w:sz w:val="20"/>
                <w:szCs w:val="20"/>
              </w:rPr>
            </w:pPr>
            <w:r>
              <w:rPr>
                <w:rFonts w:ascii="Futura Lt BT" w:hAnsi="Futura Lt BT"/>
                <w:color w:val="000000" w:themeColor="text1"/>
                <w:sz w:val="20"/>
                <w:szCs w:val="20"/>
              </w:rPr>
              <w:t>Ability to create stimulating displays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</w:tbl>
    <w:p w:rsidR="006915E0" w:rsidRPr="00E73AFA" w:rsidRDefault="006915E0" w:rsidP="006915E0">
      <w:pPr>
        <w:ind w:left="0" w:hanging="2"/>
        <w:rPr>
          <w:rFonts w:ascii="Futura Bk BT" w:hAnsi="Futura Bk BT"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116"/>
        <w:gridCol w:w="1117"/>
      </w:tblGrid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>Personal Attributes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Essential 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b/>
                <w:bCs/>
                <w:color w:val="000000" w:themeColor="text1"/>
                <w:sz w:val="20"/>
              </w:rPr>
              <w:t xml:space="preserve">Desirable </w:t>
            </w: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Excellent reliability, attendance and punctuality, with the resilience and drive to thrive in a high demand, fast paced school environment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Highly resilient; ability to remain calm and consistent under pressure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High levels of energy, motivation, and a commitment to student learning and well-being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‘Team-player’ - collaborative approach to working with staff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High standards of professional conduct, integrity, and confidentiality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Flexible approach - adaptable to change and willing to contribute to extracurricular activities and trust/school initiatives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Champions inclusion and equity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Passion for subject and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education </w:t>
            </w:r>
            <w:r>
              <w:rPr>
                <w:rFonts w:ascii="Futura Lt BT" w:eastAsia="Poppins" w:hAnsi="Futura Lt BT" w:cs="Poppins"/>
                <w:color w:val="000000" w:themeColor="text1"/>
                <w:sz w:val="20"/>
              </w:rPr>
              <w:t>- art/photography/design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E73AFA" w:rsidTr="006E1BB3">
        <w:tc>
          <w:tcPr>
            <w:tcW w:w="7621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Demonstrates their values by example – respect for others, integrity, honesty, compassion, hard work, self-motivation </w:t>
            </w:r>
          </w:p>
        </w:tc>
        <w:tc>
          <w:tcPr>
            <w:tcW w:w="1116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E73AF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E73AF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  <w:tr w:rsidR="006915E0" w:rsidRPr="00566F3A" w:rsidTr="006E1BB3">
        <w:tc>
          <w:tcPr>
            <w:tcW w:w="7621" w:type="dxa"/>
            <w:shd w:val="clear" w:color="auto" w:fill="auto"/>
          </w:tcPr>
          <w:p w:rsidR="006915E0" w:rsidRPr="00566F3A" w:rsidRDefault="006915E0" w:rsidP="006E1BB3">
            <w:pPr>
              <w:tabs>
                <w:tab w:val="left" w:pos="284"/>
              </w:tabs>
              <w:ind w:left="0" w:hanging="2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566F3A">
              <w:rPr>
                <w:rFonts w:ascii="Futura Lt BT" w:eastAsia="Poppins" w:hAnsi="Futura Lt BT" w:cs="Poppins"/>
                <w:color w:val="000000" w:themeColor="text1"/>
                <w:sz w:val="20"/>
              </w:rPr>
              <w:t xml:space="preserve">Attention to detail – understands/applies the importance of accuracy and compliance e.g. pupil data, data protection expectations </w:t>
            </w:r>
          </w:p>
        </w:tc>
        <w:tc>
          <w:tcPr>
            <w:tcW w:w="1116" w:type="dxa"/>
            <w:shd w:val="clear" w:color="auto" w:fill="auto"/>
          </w:tcPr>
          <w:p w:rsidR="006915E0" w:rsidRPr="00566F3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  <w:r w:rsidRPr="00566F3A">
              <w:rPr>
                <w:rFonts w:ascii="Futura Lt BT" w:eastAsia="Poppins" w:hAnsi="Futura Lt BT" w:cs="Poppins"/>
                <w:color w:val="000000" w:themeColor="text1"/>
                <w:sz w:val="20"/>
              </w:rPr>
              <w:t>x</w:t>
            </w:r>
          </w:p>
        </w:tc>
        <w:tc>
          <w:tcPr>
            <w:tcW w:w="1117" w:type="dxa"/>
            <w:shd w:val="clear" w:color="auto" w:fill="auto"/>
          </w:tcPr>
          <w:p w:rsidR="006915E0" w:rsidRPr="00566F3A" w:rsidRDefault="006915E0" w:rsidP="006E1BB3">
            <w:pPr>
              <w:tabs>
                <w:tab w:val="left" w:pos="284"/>
              </w:tabs>
              <w:ind w:left="0" w:hanging="2"/>
              <w:jc w:val="center"/>
              <w:rPr>
                <w:rFonts w:ascii="Futura Lt BT" w:eastAsia="Poppins" w:hAnsi="Futura Lt BT" w:cs="Poppins"/>
                <w:color w:val="000000" w:themeColor="text1"/>
                <w:sz w:val="20"/>
              </w:rPr>
            </w:pPr>
          </w:p>
        </w:tc>
      </w:tr>
    </w:tbl>
    <w:p w:rsidR="00996F3B" w:rsidRDefault="00996F3B" w:rsidP="006915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Futura Lt BT" w:eastAsia="Poppins" w:hAnsi="Futura Lt BT" w:cs="Poppins"/>
          <w:color w:val="000000"/>
          <w:sz w:val="22"/>
          <w:szCs w:val="22"/>
        </w:rPr>
      </w:pPr>
    </w:p>
    <w:sectPr w:rsidR="00996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E11" w:rsidRDefault="009B3918">
      <w:pPr>
        <w:spacing w:line="240" w:lineRule="auto"/>
        <w:ind w:left="0" w:hanging="2"/>
      </w:pPr>
      <w:r>
        <w:separator/>
      </w:r>
    </w:p>
  </w:endnote>
  <w:endnote w:type="continuationSeparator" w:id="0">
    <w:p w:rsidR="001B7E11" w:rsidRDefault="009B391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61" w:rsidRDefault="007E646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9E" w:rsidRDefault="009B391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Poppins" w:eastAsia="Poppins" w:hAnsi="Poppins" w:cs="Poppins"/>
        <w:color w:val="000000"/>
        <w:sz w:val="20"/>
        <w:szCs w:val="20"/>
      </w:rPr>
    </w:pPr>
    <w:r>
      <w:rPr>
        <w:rFonts w:ascii="Poppins" w:eastAsia="Poppins" w:hAnsi="Poppins" w:cs="Poppins"/>
        <w:color w:val="000000"/>
        <w:sz w:val="20"/>
        <w:szCs w:val="20"/>
      </w:rPr>
      <w:t>July 202</w:t>
    </w:r>
    <w:r w:rsidR="00996A93">
      <w:rPr>
        <w:rFonts w:ascii="Poppins" w:eastAsia="Poppins" w:hAnsi="Poppins" w:cs="Poppins"/>
        <w:color w:val="000000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61" w:rsidRDefault="007E646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E11" w:rsidRDefault="009B3918">
      <w:pPr>
        <w:spacing w:line="240" w:lineRule="auto"/>
        <w:ind w:left="0" w:hanging="2"/>
      </w:pPr>
      <w:r>
        <w:separator/>
      </w:r>
    </w:p>
  </w:footnote>
  <w:footnote w:type="continuationSeparator" w:id="0">
    <w:p w:rsidR="001B7E11" w:rsidRDefault="009B391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61" w:rsidRDefault="007E646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61" w:rsidRDefault="007E6461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461" w:rsidRDefault="007E646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162F"/>
    <w:multiLevelType w:val="multilevel"/>
    <w:tmpl w:val="7714D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C0E1CA0"/>
    <w:multiLevelType w:val="multilevel"/>
    <w:tmpl w:val="D2EC59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555399"/>
    <w:multiLevelType w:val="multilevel"/>
    <w:tmpl w:val="DAA0C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DDF0BF3"/>
    <w:multiLevelType w:val="multilevel"/>
    <w:tmpl w:val="53A2F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62F6C17"/>
    <w:multiLevelType w:val="multilevel"/>
    <w:tmpl w:val="05AAA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9117DF7"/>
    <w:multiLevelType w:val="multilevel"/>
    <w:tmpl w:val="662E8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9E"/>
    <w:rsid w:val="00057D0C"/>
    <w:rsid w:val="000605FD"/>
    <w:rsid w:val="001B7E11"/>
    <w:rsid w:val="00414813"/>
    <w:rsid w:val="00506753"/>
    <w:rsid w:val="006915E0"/>
    <w:rsid w:val="007A7D9E"/>
    <w:rsid w:val="007E6461"/>
    <w:rsid w:val="00996A93"/>
    <w:rsid w:val="00996F3B"/>
    <w:rsid w:val="009B3918"/>
    <w:rsid w:val="009C4FE8"/>
    <w:rsid w:val="00BB56C7"/>
    <w:rsid w:val="00C103F2"/>
    <w:rsid w:val="00C7362D"/>
    <w:rsid w:val="00D8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9DF8C"/>
  <w15:docId w15:val="{EA0137A0-E48A-4320-91A8-3B39C9DB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ind w:left="36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4TSMf2RyPsy8kzTvm57ld8T0A==">CgMxLjA4AHIhMVZqNVRESTJ3MFU0YU5xTTZxdjlOMVhoWWxVVy1hTHJY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SystemAdmin</dc:creator>
  <cp:lastModifiedBy>Marie</cp:lastModifiedBy>
  <cp:revision>2</cp:revision>
  <cp:lastPrinted>2026-07-21T13:18:00Z</cp:lastPrinted>
  <dcterms:created xsi:type="dcterms:W3CDTF">2026-07-21T13:19:00Z</dcterms:created>
  <dcterms:modified xsi:type="dcterms:W3CDTF">2026-07-21T13:19:00Z</dcterms:modified>
</cp:coreProperties>
</file>