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widowControl w:val="0"/>
        <w:rPr>
          <w:sz w:val="24"/>
          <w:szCs w:val="24"/>
        </w:rPr>
      </w:pPr>
      <w:r w:rsidDel="00000000" w:rsidR="00000000" w:rsidRPr="00000000">
        <w:rPr>
          <w:rtl w:val="0"/>
        </w:rPr>
      </w:r>
    </w:p>
    <w:tbl>
      <w:tblPr>
        <w:tblStyle w:val="Table1"/>
        <w:tblW w:w="10095.0" w:type="dxa"/>
        <w:jc w:val="left"/>
        <w:tblInd w:w="-63.0" w:type="dxa"/>
        <w:tblLayout w:type="fixed"/>
        <w:tblLook w:val="0400"/>
      </w:tblPr>
      <w:tblGrid>
        <w:gridCol w:w="3435"/>
        <w:gridCol w:w="3705"/>
        <w:gridCol w:w="2955"/>
        <w:tblGridChange w:id="0">
          <w:tblGrid>
            <w:gridCol w:w="3435"/>
            <w:gridCol w:w="3705"/>
            <w:gridCol w:w="2955"/>
          </w:tblGrid>
        </w:tblGridChange>
      </w:tblGrid>
      <w:tr>
        <w:trPr>
          <w:cantSplit w:val="0"/>
          <w:trHeight w:val="2745" w:hRule="atLeast"/>
          <w:tblHeader w:val="0"/>
        </w:trPr>
        <w:tc>
          <w:tcPr>
            <w:tcBorders>
              <w:top w:color="f2f2f2" w:space="0" w:sz="4" w:val="single"/>
              <w:left w:color="f2f2f2" w:space="0" w:sz="4" w:val="single"/>
              <w:bottom w:color="f2f2f2" w:space="0" w:sz="6" w:val="single"/>
              <w:right w:color="f2f2f2" w:space="0" w:sz="6" w:val="single"/>
            </w:tcBorders>
            <w:vAlign w:val="center"/>
          </w:tcPr>
          <w:p w:rsidR="00000000" w:rsidDel="00000000" w:rsidP="00000000" w:rsidRDefault="00000000" w:rsidRPr="00000000" w14:paraId="00000002">
            <w:pPr>
              <w:spacing w:line="259" w:lineRule="auto"/>
              <w:rPr>
                <w:sz w:val="24"/>
                <w:szCs w:val="24"/>
              </w:rPr>
            </w:pPr>
            <w:r w:rsidDel="00000000" w:rsidR="00000000" w:rsidRPr="00000000">
              <w:rPr>
                <w:b w:val="1"/>
                <w:bCs w:val="1"/>
                <w:sz w:val="24"/>
                <w:szCs w:val="24"/>
                <w:rtl w:val="0"/>
              </w:rPr>
              <w:t xml:space="preserve"> </w:t>
            </w:r>
            <w:r w:rsidDel="00000000" w:rsidR="00000000" w:rsidRPr="00000000">
              <w:rPr/>
              <w:drawing>
                <wp:inline distB="114300" distT="114300" distL="114300" distR="114300">
                  <wp:extent cx="1162050" cy="1118836"/>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62050" cy="1118836"/>
                          </a:xfrm>
                          <a:prstGeom prst="rect"/>
                          <a:ln/>
                        </pic:spPr>
                      </pic:pic>
                    </a:graphicData>
                  </a:graphic>
                </wp:inline>
              </w:drawing>
            </w:r>
            <w:r w:rsidDel="00000000" w:rsidR="00000000" w:rsidRPr="00000000">
              <w:rPr>
                <w:rtl w:val="0"/>
              </w:rPr>
            </w:r>
          </w:p>
        </w:tc>
        <w:tc>
          <w:tcPr>
            <w:tcBorders>
              <w:top w:color="f2f2f2" w:space="0" w:sz="4" w:val="single"/>
              <w:left w:color="f2f2f2" w:space="0" w:sz="4" w:val="single"/>
              <w:bottom w:color="f2f2f2" w:space="0" w:sz="6" w:val="single"/>
              <w:right w:color="f2f2f2" w:space="0" w:sz="6" w:val="single"/>
            </w:tcBorders>
            <w:vAlign w:val="center"/>
          </w:tcPr>
          <w:p w:rsidR="00000000" w:rsidDel="00000000" w:rsidP="00000000" w:rsidRDefault="00000000" w:rsidRPr="00000000" w14:paraId="00000003">
            <w:pPr>
              <w:spacing w:line="256" w:lineRule="auto"/>
              <w:ind w:left="79" w:firstLine="0"/>
              <w:jc w:val="center"/>
              <w:rPr>
                <w:b w:val="1"/>
                <w:bCs w:val="1"/>
                <w:sz w:val="20"/>
                <w:szCs w:val="20"/>
              </w:rPr>
            </w:pPr>
            <w:r w:rsidDel="00000000" w:rsidR="00000000" w:rsidRPr="00000000">
              <w:rPr>
                <w:b w:val="1"/>
                <w:bCs w:val="1"/>
                <w:sz w:val="20"/>
                <w:szCs w:val="20"/>
                <w:rtl w:val="0"/>
              </w:rPr>
              <w:t xml:space="preserve">North Hinksey Primary</w:t>
            </w:r>
          </w:p>
          <w:p w:rsidR="00000000" w:rsidDel="00000000" w:rsidP="00000000" w:rsidRDefault="00000000" w:rsidRPr="00000000" w14:paraId="00000004">
            <w:pPr>
              <w:spacing w:line="256" w:lineRule="auto"/>
              <w:ind w:left="79" w:firstLine="0"/>
              <w:jc w:val="center"/>
              <w:rPr>
                <w:b w:val="1"/>
                <w:bCs w:val="1"/>
                <w:sz w:val="20"/>
                <w:szCs w:val="20"/>
              </w:rPr>
            </w:pPr>
            <w:r w:rsidDel="00000000" w:rsidR="00000000" w:rsidRPr="00000000">
              <w:rPr>
                <w:b w:val="1"/>
                <w:bCs w:val="1"/>
                <w:sz w:val="20"/>
                <w:szCs w:val="20"/>
                <w:rtl w:val="0"/>
              </w:rPr>
              <w:t xml:space="preserve">North Hinksey lane</w:t>
            </w:r>
          </w:p>
          <w:p w:rsidR="00000000" w:rsidDel="00000000" w:rsidP="00000000" w:rsidRDefault="00000000" w:rsidRPr="00000000" w14:paraId="00000005">
            <w:pPr>
              <w:spacing w:line="256" w:lineRule="auto"/>
              <w:ind w:left="79" w:firstLine="0"/>
              <w:jc w:val="center"/>
              <w:rPr>
                <w:b w:val="1"/>
                <w:bCs w:val="1"/>
                <w:sz w:val="20"/>
                <w:szCs w:val="20"/>
              </w:rPr>
            </w:pPr>
            <w:r w:rsidDel="00000000" w:rsidR="00000000" w:rsidRPr="00000000">
              <w:rPr>
                <w:b w:val="1"/>
                <w:bCs w:val="1"/>
                <w:sz w:val="20"/>
                <w:szCs w:val="20"/>
                <w:rtl w:val="0"/>
              </w:rPr>
              <w:t xml:space="preserve">OXFORD </w:t>
            </w:r>
          </w:p>
          <w:p w:rsidR="00000000" w:rsidDel="00000000" w:rsidP="00000000" w:rsidRDefault="00000000" w:rsidRPr="00000000" w14:paraId="00000006">
            <w:pPr>
              <w:spacing w:line="256" w:lineRule="auto"/>
              <w:ind w:left="79" w:firstLine="0"/>
              <w:jc w:val="center"/>
              <w:rPr>
                <w:b w:val="1"/>
                <w:bCs w:val="1"/>
                <w:sz w:val="20"/>
                <w:szCs w:val="20"/>
              </w:rPr>
            </w:pPr>
            <w:r w:rsidDel="00000000" w:rsidR="00000000" w:rsidRPr="00000000">
              <w:rPr>
                <w:b w:val="1"/>
                <w:bCs w:val="1"/>
                <w:sz w:val="20"/>
                <w:szCs w:val="20"/>
                <w:rtl w:val="0"/>
              </w:rPr>
              <w:t xml:space="preserve">01865 248626</w:t>
            </w:r>
          </w:p>
          <w:p w:rsidR="00000000" w:rsidDel="00000000" w:rsidP="00000000" w:rsidRDefault="00000000" w:rsidRPr="00000000" w14:paraId="00000007">
            <w:pPr>
              <w:spacing w:line="256" w:lineRule="auto"/>
              <w:ind w:left="79" w:firstLine="0"/>
              <w:jc w:val="center"/>
              <w:rPr>
                <w:b w:val="1"/>
                <w:bCs w:val="1"/>
                <w:sz w:val="20"/>
                <w:szCs w:val="20"/>
              </w:rPr>
            </w:pPr>
            <w:r w:rsidDel="00000000" w:rsidR="00000000" w:rsidRPr="00000000">
              <w:rPr>
                <w:b w:val="1"/>
                <w:bCs w:val="1"/>
                <w:sz w:val="20"/>
                <w:szCs w:val="20"/>
                <w:rtl w:val="0"/>
              </w:rPr>
              <w:t xml:space="preserve">Head of school Amy Burson</w:t>
            </w:r>
          </w:p>
          <w:p w:rsidR="00000000" w:rsidDel="00000000" w:rsidP="00000000" w:rsidRDefault="00000000" w:rsidRPr="00000000" w14:paraId="00000008">
            <w:pPr>
              <w:spacing w:line="256" w:lineRule="auto"/>
              <w:ind w:left="79" w:firstLine="0"/>
              <w:jc w:val="center"/>
              <w:rPr>
                <w:b w:val="1"/>
                <w:bCs w:val="1"/>
                <w:sz w:val="20"/>
                <w:szCs w:val="20"/>
              </w:rPr>
            </w:pPr>
            <w:r w:rsidDel="00000000" w:rsidR="00000000" w:rsidRPr="00000000">
              <w:rPr>
                <w:b w:val="1"/>
                <w:bCs w:val="1"/>
                <w:sz w:val="20"/>
                <w:szCs w:val="20"/>
                <w:rtl w:val="0"/>
              </w:rPr>
              <w:t xml:space="preserve">Exec Head: Hannah Forder-Ball</w:t>
            </w:r>
          </w:p>
        </w:tc>
        <w:tc>
          <w:tcPr>
            <w:tcBorders>
              <w:top w:color="f2f2f2" w:space="0" w:sz="4" w:val="single"/>
              <w:left w:color="f2f2f2" w:space="0" w:sz="6" w:val="single"/>
              <w:bottom w:color="f2f2f2" w:space="0" w:sz="6" w:val="single"/>
              <w:right w:color="f2f2f2" w:space="0" w:sz="4" w:val="single"/>
            </w:tcBorders>
          </w:tcPr>
          <w:p w:rsidR="00000000" w:rsidDel="00000000" w:rsidP="00000000" w:rsidRDefault="00000000" w:rsidRPr="00000000" w14:paraId="00000009">
            <w:pPr>
              <w:spacing w:line="259" w:lineRule="auto"/>
              <w:ind w:left="58" w:right="-242" w:firstLine="0"/>
              <w:rPr>
                <w:sz w:val="24"/>
                <w:szCs w:val="24"/>
              </w:rPr>
            </w:pPr>
            <w:r w:rsidDel="00000000" w:rsidR="00000000" w:rsidRPr="00000000">
              <w:rPr>
                <w:sz w:val="24"/>
                <w:szCs w:val="24"/>
                <w:rtl w:val="0"/>
              </w:rPr>
              <w:t xml:space="preserve"> </w:t>
            </w:r>
            <w:r w:rsidDel="00000000" w:rsidR="00000000" w:rsidRPr="00000000">
              <w:rPr>
                <w:sz w:val="24"/>
                <w:szCs w:val="24"/>
              </w:rPr>
              <w:drawing>
                <wp:inline distB="0" distT="0" distL="0" distR="0">
                  <wp:extent cx="1905000" cy="973455"/>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905000" cy="973455"/>
                          </a:xfrm>
                          <a:prstGeom prst="rect"/>
                          <a:ln/>
                        </pic:spPr>
                      </pic:pic>
                    </a:graphicData>
                  </a:graphic>
                </wp:inline>
              </w:drawing>
            </w:r>
            <w:r w:rsidDel="00000000" w:rsidR="00000000" w:rsidRPr="00000000">
              <w:rPr>
                <w:rtl w:val="0"/>
              </w:rPr>
            </w:r>
          </w:p>
        </w:tc>
      </w:tr>
      <w:tr>
        <w:trPr>
          <w:cantSplit w:val="0"/>
          <w:trHeight w:val="418" w:hRule="atLeast"/>
          <w:tblHeader w:val="0"/>
        </w:trPr>
        <w:tc>
          <w:tcPr>
            <w:gridSpan w:val="3"/>
            <w:tcBorders>
              <w:top w:color="f2f2f2" w:space="0" w:sz="6" w:val="single"/>
              <w:left w:color="f2f2f2" w:space="0" w:sz="4" w:val="single"/>
              <w:bottom w:color="f2f2f2" w:space="0" w:sz="4" w:val="single"/>
              <w:right w:color="f2f2f2" w:space="0" w:sz="4" w:val="single"/>
            </w:tcBorders>
          </w:tcPr>
          <w:p w:rsidR="00000000" w:rsidDel="00000000" w:rsidP="00000000" w:rsidRDefault="00000000" w:rsidRPr="00000000" w14:paraId="0000000A">
            <w:pPr>
              <w:spacing w:line="259" w:lineRule="auto"/>
              <w:ind w:right="8"/>
              <w:jc w:val="center"/>
              <w:rPr>
                <w:sz w:val="24"/>
                <w:szCs w:val="24"/>
              </w:rPr>
            </w:pPr>
            <w:r w:rsidDel="00000000" w:rsidR="00000000" w:rsidRPr="00000000">
              <w:rPr>
                <w:rtl w:val="0"/>
              </w:rPr>
            </w:r>
          </w:p>
        </w:tc>
      </w:tr>
    </w:tbl>
    <w:p w:rsidR="00000000" w:rsidDel="00000000" w:rsidP="00000000" w:rsidRDefault="00000000" w:rsidRPr="00000000" w14:paraId="0000000D">
      <w:pPr>
        <w:spacing w:line="240" w:lineRule="auto"/>
        <w:jc w:val="center"/>
        <w:rPr>
          <w:b w:val="1"/>
          <w:bCs w:val="1"/>
          <w:sz w:val="24"/>
          <w:szCs w:val="24"/>
        </w:rPr>
      </w:pPr>
      <w:r w:rsidDel="00000000" w:rsidR="00000000" w:rsidRPr="00000000">
        <w:rPr>
          <w:sz w:val="24"/>
          <w:szCs w:val="24"/>
          <w:rtl w:val="0"/>
        </w:rPr>
        <w:tab/>
      </w:r>
      <w:r w:rsidDel="00000000" w:rsidR="00000000" w:rsidRPr="00000000">
        <w:rPr>
          <w:b w:val="1"/>
          <w:bCs w:val="1"/>
          <w:sz w:val="24"/>
          <w:szCs w:val="24"/>
          <w:rtl w:val="0"/>
        </w:rPr>
        <w:t xml:space="preserve">APPRENTICE TEACHING ASSISTANTS  Job description </w:t>
      </w:r>
    </w:p>
    <w:p w:rsidR="00000000" w:rsidDel="00000000" w:rsidP="00000000" w:rsidRDefault="00000000" w:rsidRPr="00000000" w14:paraId="0000000E">
      <w:pPr>
        <w:spacing w:line="240" w:lineRule="auto"/>
        <w:jc w:val="center"/>
        <w:rPr>
          <w:b w:val="1"/>
          <w:bCs w:val="1"/>
          <w:sz w:val="24"/>
          <w:szCs w:val="24"/>
        </w:rPr>
      </w:pPr>
      <w:r w:rsidDel="00000000" w:rsidR="00000000" w:rsidRPr="00000000">
        <w:rPr>
          <w:b w:val="1"/>
          <w:bCs w:val="1"/>
          <w:sz w:val="24"/>
          <w:szCs w:val="24"/>
          <w:rtl w:val="0"/>
        </w:rPr>
        <w:t xml:space="preserve">(Fixed term 18 month training contract)</w:t>
      </w:r>
    </w:p>
    <w:p w:rsidR="00000000" w:rsidDel="00000000" w:rsidP="00000000" w:rsidRDefault="00000000" w:rsidRPr="00000000" w14:paraId="0000000F">
      <w:pPr>
        <w:spacing w:line="240" w:lineRule="auto"/>
        <w:jc w:val="both"/>
        <w:rPr>
          <w:sz w:val="24"/>
          <w:szCs w:val="24"/>
        </w:rPr>
      </w:pPr>
      <w:r w:rsidDel="00000000" w:rsidR="00000000" w:rsidRPr="00000000">
        <w:rPr>
          <w:sz w:val="24"/>
          <w:szCs w:val="24"/>
          <w:rtl w:val="0"/>
        </w:rPr>
        <w:tab/>
      </w:r>
    </w:p>
    <w:p w:rsidR="00000000" w:rsidDel="00000000" w:rsidP="00000000" w:rsidRDefault="00000000" w:rsidRPr="00000000" w14:paraId="00000010">
      <w:pPr>
        <w:spacing w:before="240" w:lineRule="auto"/>
        <w:jc w:val="center"/>
        <w:rPr>
          <w:b w:val="1"/>
          <w:bCs w:val="1"/>
          <w:sz w:val="20"/>
          <w:szCs w:val="20"/>
        </w:rPr>
      </w:pPr>
      <w:r w:rsidDel="00000000" w:rsidR="00000000" w:rsidRPr="00000000">
        <w:rPr>
          <w:b w:val="1"/>
          <w:bCs w:val="1"/>
          <w:sz w:val="20"/>
          <w:szCs w:val="20"/>
          <w:rtl w:val="0"/>
        </w:rPr>
        <w:t xml:space="preserve">Reports to - </w:t>
      </w:r>
      <w:r w:rsidDel="00000000" w:rsidR="00000000" w:rsidRPr="00000000">
        <w:rPr>
          <w:sz w:val="20"/>
          <w:szCs w:val="20"/>
          <w:rtl w:val="0"/>
        </w:rPr>
        <w:t xml:space="preserve"> Phase Leader/ Teacher/ Headteache</w:t>
      </w:r>
      <w:r w:rsidDel="00000000" w:rsidR="00000000" w:rsidRPr="00000000">
        <w:rPr>
          <w:b w:val="1"/>
          <w:bCs w:val="1"/>
          <w:sz w:val="20"/>
          <w:szCs w:val="20"/>
          <w:rtl w:val="0"/>
        </w:rPr>
        <w:t xml:space="preserve">r </w:t>
      </w:r>
    </w:p>
    <w:p w:rsidR="00000000" w:rsidDel="00000000" w:rsidP="00000000" w:rsidRDefault="00000000" w:rsidRPr="00000000" w14:paraId="00000011">
      <w:pPr>
        <w:spacing w:before="240" w:lineRule="auto"/>
        <w:jc w:val="both"/>
        <w:rPr>
          <w:b w:val="1"/>
          <w:bCs w:val="1"/>
          <w:sz w:val="20"/>
          <w:szCs w:val="20"/>
        </w:rPr>
      </w:pPr>
      <w:r w:rsidDel="00000000" w:rsidR="00000000" w:rsidRPr="00000000">
        <w:rPr>
          <w:b w:val="1"/>
          <w:bCs w:val="1"/>
          <w:sz w:val="20"/>
          <w:szCs w:val="20"/>
          <w:rtl w:val="0"/>
        </w:rPr>
        <w:t xml:space="preserve">Details of duties</w:t>
      </w:r>
    </w:p>
    <w:p w:rsidR="00000000" w:rsidDel="00000000" w:rsidP="00000000" w:rsidRDefault="00000000" w:rsidRPr="00000000" w14:paraId="00000012">
      <w:pPr>
        <w:spacing w:before="240" w:lineRule="auto"/>
        <w:jc w:val="both"/>
        <w:rPr>
          <w:b w:val="1"/>
          <w:bCs w:val="1"/>
          <w:sz w:val="20"/>
          <w:szCs w:val="20"/>
        </w:rPr>
      </w:pPr>
      <w:r w:rsidDel="00000000" w:rsidR="00000000" w:rsidRPr="00000000">
        <w:rPr>
          <w:b w:val="1"/>
          <w:bCs w:val="1"/>
          <w:sz w:val="20"/>
          <w:szCs w:val="20"/>
          <w:rtl w:val="0"/>
        </w:rPr>
        <w:t xml:space="preserve">PROVIDE SUPPORT FOR PUPILS</w:t>
      </w:r>
    </w:p>
    <w:p w:rsidR="00000000" w:rsidDel="00000000" w:rsidP="00000000" w:rsidRDefault="00000000" w:rsidRPr="00000000" w14:paraId="00000013">
      <w:pPr>
        <w:spacing w:before="240" w:lineRule="auto"/>
        <w:jc w:val="both"/>
        <w:rPr>
          <w:b w:val="1"/>
          <w:bCs w:val="1"/>
          <w:sz w:val="20"/>
          <w:szCs w:val="20"/>
        </w:rPr>
      </w:pPr>
      <w:r w:rsidDel="00000000" w:rsidR="00000000" w:rsidRPr="00000000">
        <w:rPr>
          <w:sz w:val="20"/>
          <w:szCs w:val="20"/>
          <w:rtl w:val="0"/>
        </w:rPr>
        <w:t xml:space="preserve">To work under the instruction/guidance of teaching/senior staff/Senco to undertake work/care support programmes, to enable access to learning for pupils and to assist the teacher in the classroom.</w:t>
      </w:r>
      <w:r w:rsidDel="00000000" w:rsidR="00000000" w:rsidRPr="00000000">
        <w:rPr>
          <w:rtl w:val="0"/>
        </w:rPr>
      </w:r>
    </w:p>
    <w:p w:rsidR="00000000" w:rsidDel="00000000" w:rsidP="00000000" w:rsidRDefault="00000000" w:rsidRPr="00000000" w14:paraId="00000014">
      <w:pPr>
        <w:spacing w:before="240" w:lineRule="auto"/>
        <w:jc w:val="both"/>
        <w:rPr>
          <w:sz w:val="20"/>
          <w:szCs w:val="20"/>
        </w:rPr>
      </w:pPr>
      <w:sdt>
        <w:sdtPr>
          <w:id w:val="1521664385"/>
          <w:tag w:val="goog_rdk_0"/>
        </w:sdtPr>
        <w:sdtContent>
          <w:r w:rsidDel="00000000" w:rsidR="00000000" w:rsidRPr="00000000">
            <w:rPr>
              <w:rFonts w:ascii="Arial Unicode MS" w:cs="Arial Unicode MS" w:eastAsia="Arial Unicode MS" w:hAnsi="Arial Unicode MS"/>
              <w:sz w:val="20"/>
              <w:szCs w:val="20"/>
              <w:rtl w:val="0"/>
            </w:rPr>
            <w:t xml:space="preserve">∙ To provide high quality care and education to children within the school.  Apprentices will ensure a safe, caring and stimulating learning environment as indicated by the teacher/supervisor to ensure that children's needs are met.</w:t>
          </w:r>
        </w:sdtContent>
      </w:sdt>
      <w:r w:rsidDel="00000000" w:rsidR="00000000" w:rsidRPr="00000000">
        <w:rPr>
          <w:rtl w:val="0"/>
        </w:rPr>
      </w:r>
    </w:p>
    <w:p w:rsidR="00000000" w:rsidDel="00000000" w:rsidP="00000000" w:rsidRDefault="00000000" w:rsidRPr="00000000" w14:paraId="00000015">
      <w:pPr>
        <w:spacing w:before="240" w:lineRule="auto"/>
        <w:jc w:val="both"/>
        <w:rPr>
          <w:sz w:val="20"/>
          <w:szCs w:val="20"/>
        </w:rPr>
      </w:pPr>
      <w:sdt>
        <w:sdtPr>
          <w:id w:val="-844039781"/>
          <w:tag w:val="goog_rdk_1"/>
        </w:sdtPr>
        <w:sdtContent>
          <w:r w:rsidDel="00000000" w:rsidR="00000000" w:rsidRPr="00000000">
            <w:rPr>
              <w:rFonts w:ascii="Arial Unicode MS" w:cs="Arial Unicode MS" w:eastAsia="Arial Unicode MS" w:hAnsi="Arial Unicode MS"/>
              <w:sz w:val="20"/>
              <w:szCs w:val="20"/>
              <w:rtl w:val="0"/>
            </w:rPr>
            <w:t xml:space="preserve">∙ To work to agreed aims and objectives.</w:t>
          </w:r>
        </w:sdtContent>
      </w:sdt>
      <w:r w:rsidDel="00000000" w:rsidR="00000000" w:rsidRPr="00000000">
        <w:rPr>
          <w:rtl w:val="0"/>
        </w:rPr>
      </w:r>
    </w:p>
    <w:p w:rsidR="00000000" w:rsidDel="00000000" w:rsidP="00000000" w:rsidRDefault="00000000" w:rsidRPr="00000000" w14:paraId="00000016">
      <w:pPr>
        <w:spacing w:before="240" w:lineRule="auto"/>
        <w:jc w:val="both"/>
        <w:rPr>
          <w:sz w:val="20"/>
          <w:szCs w:val="20"/>
        </w:rPr>
      </w:pPr>
      <w:sdt>
        <w:sdtPr>
          <w:id w:val="1485032447"/>
          <w:tag w:val="goog_rdk_2"/>
        </w:sdtPr>
        <w:sdtContent>
          <w:r w:rsidDel="00000000" w:rsidR="00000000" w:rsidRPr="00000000">
            <w:rPr>
              <w:rFonts w:ascii="Arial Unicode MS" w:cs="Arial Unicode MS" w:eastAsia="Arial Unicode MS" w:hAnsi="Arial Unicode MS"/>
              <w:sz w:val="20"/>
              <w:szCs w:val="20"/>
              <w:rtl w:val="0"/>
            </w:rPr>
            <w:t xml:space="preserve">∙ Establish constructive relationships with pupils and interact with them according to individual needs</w:t>
          </w:r>
        </w:sdtContent>
      </w:sdt>
      <w:r w:rsidDel="00000000" w:rsidR="00000000" w:rsidRPr="00000000">
        <w:rPr>
          <w:rtl w:val="0"/>
        </w:rPr>
      </w:r>
    </w:p>
    <w:p w:rsidR="00000000" w:rsidDel="00000000" w:rsidP="00000000" w:rsidRDefault="00000000" w:rsidRPr="00000000" w14:paraId="00000017">
      <w:pPr>
        <w:spacing w:before="240" w:lineRule="auto"/>
        <w:jc w:val="both"/>
        <w:rPr>
          <w:sz w:val="20"/>
          <w:szCs w:val="20"/>
        </w:rPr>
      </w:pPr>
      <w:sdt>
        <w:sdtPr>
          <w:id w:val="-1707350348"/>
          <w:tag w:val="goog_rdk_3"/>
        </w:sdtPr>
        <w:sdtContent>
          <w:r w:rsidDel="00000000" w:rsidR="00000000" w:rsidRPr="00000000">
            <w:rPr>
              <w:rFonts w:ascii="Arial Unicode MS" w:cs="Arial Unicode MS" w:eastAsia="Arial Unicode MS" w:hAnsi="Arial Unicode MS"/>
              <w:sz w:val="20"/>
              <w:szCs w:val="20"/>
              <w:rtl w:val="0"/>
            </w:rPr>
            <w:t xml:space="preserve">∙ Promote the inclusion and acceptance of all pupils ∙ Encourage pupils to interact with others, and engage in activities led by the Teacher, setting challenging expectations and promoting self-esteem and independence.</w:t>
          </w:r>
        </w:sdtContent>
      </w:sdt>
      <w:r w:rsidDel="00000000" w:rsidR="00000000" w:rsidRPr="00000000">
        <w:rPr>
          <w:rtl w:val="0"/>
        </w:rPr>
      </w:r>
    </w:p>
    <w:p w:rsidR="00000000" w:rsidDel="00000000" w:rsidP="00000000" w:rsidRDefault="00000000" w:rsidRPr="00000000" w14:paraId="00000018">
      <w:pPr>
        <w:spacing w:before="240" w:lineRule="auto"/>
        <w:jc w:val="both"/>
        <w:rPr>
          <w:sz w:val="20"/>
          <w:szCs w:val="20"/>
        </w:rPr>
      </w:pPr>
      <w:sdt>
        <w:sdtPr>
          <w:id w:val="1580874217"/>
          <w:tag w:val="goog_rdk_4"/>
        </w:sdtPr>
        <w:sdtContent>
          <w:r w:rsidDel="00000000" w:rsidR="00000000" w:rsidRPr="00000000">
            <w:rPr>
              <w:rFonts w:ascii="Arial Unicode MS" w:cs="Arial Unicode MS" w:eastAsia="Arial Unicode MS" w:hAnsi="Arial Unicode MS"/>
              <w:sz w:val="20"/>
              <w:szCs w:val="20"/>
              <w:rtl w:val="0"/>
            </w:rPr>
            <w:t xml:space="preserve">∙ Provide feedback to pupils in relation to progress and achievement under guidance of the teacher</w:t>
          </w:r>
        </w:sdtContent>
      </w:sdt>
      <w:r w:rsidDel="00000000" w:rsidR="00000000" w:rsidRPr="00000000">
        <w:rPr>
          <w:rtl w:val="0"/>
        </w:rPr>
      </w:r>
    </w:p>
    <w:p w:rsidR="00000000" w:rsidDel="00000000" w:rsidP="00000000" w:rsidRDefault="00000000" w:rsidRPr="00000000" w14:paraId="00000019">
      <w:pPr>
        <w:spacing w:before="240" w:lineRule="auto"/>
        <w:jc w:val="both"/>
        <w:rPr>
          <w:sz w:val="20"/>
          <w:szCs w:val="20"/>
        </w:rPr>
      </w:pPr>
      <w:r w:rsidDel="00000000" w:rsidR="00000000" w:rsidRPr="00000000">
        <w:rPr>
          <w:b w:val="1"/>
          <w:bCs w:val="1"/>
          <w:sz w:val="20"/>
          <w:szCs w:val="20"/>
          <w:rtl w:val="0"/>
        </w:rPr>
        <w:t xml:space="preserve">SUPPORT FOR TEACHERS</w:t>
      </w:r>
      <w:sdt>
        <w:sdtPr>
          <w:id w:val="862766092"/>
          <w:tag w:val="goog_rdk_5"/>
        </w:sdtPr>
        <w:sdtContent>
          <w:r w:rsidDel="00000000" w:rsidR="00000000" w:rsidRPr="00000000">
            <w:rPr>
              <w:rFonts w:ascii="Arial Unicode MS" w:cs="Arial Unicode MS" w:eastAsia="Arial Unicode MS" w:hAnsi="Arial Unicode MS"/>
              <w:sz w:val="20"/>
              <w:szCs w:val="20"/>
              <w:rtl w:val="0"/>
            </w:rPr>
            <w:t xml:space="preserve">∙ </w:t>
          </w:r>
        </w:sdtContent>
      </w:sdt>
      <w:r w:rsidDel="00000000" w:rsidR="00000000" w:rsidRPr="00000000">
        <w:rPr>
          <w:rtl w:val="0"/>
        </w:rPr>
      </w:r>
    </w:p>
    <w:p w:rsidR="00000000" w:rsidDel="00000000" w:rsidP="00000000" w:rsidRDefault="00000000" w:rsidRPr="00000000" w14:paraId="0000001A">
      <w:pPr>
        <w:spacing w:before="240" w:lineRule="auto"/>
        <w:jc w:val="both"/>
        <w:rPr>
          <w:sz w:val="20"/>
          <w:szCs w:val="20"/>
        </w:rPr>
      </w:pPr>
      <w:sdt>
        <w:sdtPr>
          <w:id w:val="-985360312"/>
          <w:tag w:val="goog_rdk_6"/>
        </w:sdtPr>
        <w:sdtContent>
          <w:r w:rsidDel="00000000" w:rsidR="00000000" w:rsidRPr="00000000">
            <w:rPr>
              <w:rFonts w:ascii="Arial Unicode MS" w:cs="Arial Unicode MS" w:eastAsia="Arial Unicode MS" w:hAnsi="Arial Unicode MS"/>
              <w:sz w:val="20"/>
              <w:szCs w:val="20"/>
              <w:rtl w:val="0"/>
            </w:rPr>
            <w:t xml:space="preserve">∙ Assist with the learning activities</w:t>
          </w:r>
        </w:sdtContent>
      </w:sdt>
      <w:r w:rsidDel="00000000" w:rsidR="00000000" w:rsidRPr="00000000">
        <w:rPr>
          <w:rtl w:val="0"/>
        </w:rPr>
      </w:r>
    </w:p>
    <w:p w:rsidR="00000000" w:rsidDel="00000000" w:rsidP="00000000" w:rsidRDefault="00000000" w:rsidRPr="00000000" w14:paraId="0000001B">
      <w:pPr>
        <w:spacing w:before="240" w:lineRule="auto"/>
        <w:jc w:val="both"/>
        <w:rPr>
          <w:sz w:val="20"/>
          <w:szCs w:val="20"/>
        </w:rPr>
      </w:pPr>
      <w:sdt>
        <w:sdtPr>
          <w:id w:val="-1744945220"/>
          <w:tag w:val="goog_rdk_7"/>
        </w:sdtPr>
        <w:sdtContent>
          <w:r w:rsidDel="00000000" w:rsidR="00000000" w:rsidRPr="00000000">
            <w:rPr>
              <w:rFonts w:ascii="Arial Unicode MS" w:cs="Arial Unicode MS" w:eastAsia="Arial Unicode MS" w:hAnsi="Arial Unicode MS"/>
              <w:sz w:val="20"/>
              <w:szCs w:val="20"/>
              <w:rtl w:val="0"/>
            </w:rPr>
            <w:t xml:space="preserve">∙ Work as part of a team, participate and support colleagues.</w:t>
          </w:r>
        </w:sdtContent>
      </w:sdt>
      <w:r w:rsidDel="00000000" w:rsidR="00000000" w:rsidRPr="00000000">
        <w:rPr>
          <w:rtl w:val="0"/>
        </w:rPr>
      </w:r>
    </w:p>
    <w:p w:rsidR="00000000" w:rsidDel="00000000" w:rsidP="00000000" w:rsidRDefault="00000000" w:rsidRPr="00000000" w14:paraId="0000001C">
      <w:pPr>
        <w:spacing w:before="240" w:lineRule="auto"/>
        <w:jc w:val="both"/>
        <w:rPr>
          <w:sz w:val="20"/>
          <w:szCs w:val="20"/>
        </w:rPr>
      </w:pPr>
      <w:sdt>
        <w:sdtPr>
          <w:id w:val="1845626153"/>
          <w:tag w:val="goog_rdk_8"/>
        </w:sdtPr>
        <w:sdtContent>
          <w:r w:rsidDel="00000000" w:rsidR="00000000" w:rsidRPr="00000000">
            <w:rPr>
              <w:rFonts w:ascii="Arial Unicode MS" w:cs="Arial Unicode MS" w:eastAsia="Arial Unicode MS" w:hAnsi="Arial Unicode MS"/>
              <w:sz w:val="20"/>
              <w:szCs w:val="20"/>
              <w:rtl w:val="0"/>
            </w:rPr>
            <w:t xml:space="preserve">∙ Promote good pupil behaviour, dealing promptly with conflict and incidents in line with school policy and encourage pupils to take responsibility for their own behaviour</w:t>
          </w:r>
        </w:sdtContent>
      </w:sdt>
      <w:r w:rsidDel="00000000" w:rsidR="00000000" w:rsidRPr="00000000">
        <w:rPr>
          <w:rtl w:val="0"/>
        </w:rPr>
      </w:r>
    </w:p>
    <w:p w:rsidR="00000000" w:rsidDel="00000000" w:rsidP="00000000" w:rsidRDefault="00000000" w:rsidRPr="00000000" w14:paraId="0000001D">
      <w:pPr>
        <w:spacing w:before="240" w:lineRule="auto"/>
        <w:jc w:val="both"/>
        <w:rPr>
          <w:sz w:val="20"/>
          <w:szCs w:val="20"/>
        </w:rPr>
      </w:pPr>
      <w:r w:rsidDel="00000000" w:rsidR="00000000" w:rsidRPr="00000000">
        <w:rPr>
          <w:b w:val="1"/>
          <w:bCs w:val="1"/>
          <w:sz w:val="20"/>
          <w:szCs w:val="20"/>
          <w:rtl w:val="0"/>
        </w:rPr>
        <w:t xml:space="preserve">SUPPORT FOR THE SCHOOL;</w:t>
      </w:r>
      <w:r w:rsidDel="00000000" w:rsidR="00000000" w:rsidRPr="00000000">
        <w:rPr>
          <w:sz w:val="20"/>
          <w:szCs w:val="20"/>
          <w:rtl w:val="0"/>
        </w:rPr>
        <w:t xml:space="preserve">  </w:t>
      </w:r>
    </w:p>
    <w:p w:rsidR="00000000" w:rsidDel="00000000" w:rsidP="00000000" w:rsidRDefault="00000000" w:rsidRPr="00000000" w14:paraId="0000001E">
      <w:pPr>
        <w:spacing w:before="240" w:lineRule="auto"/>
        <w:jc w:val="both"/>
        <w:rPr>
          <w:sz w:val="20"/>
          <w:szCs w:val="20"/>
        </w:rPr>
      </w:pPr>
      <w:r w:rsidDel="00000000" w:rsidR="00000000" w:rsidRPr="00000000">
        <w:rPr>
          <w:sz w:val="20"/>
          <w:szCs w:val="20"/>
          <w:rtl w:val="0"/>
        </w:rPr>
        <w:t xml:space="preserve">Be aware of and comply with policies and procedures relating to child protection, health, safety and security, confidentiality and data protection, reporting all concerns to an appropriate person</w:t>
      </w:r>
    </w:p>
    <w:p w:rsidR="00000000" w:rsidDel="00000000" w:rsidP="00000000" w:rsidRDefault="00000000" w:rsidRPr="00000000" w14:paraId="0000001F">
      <w:pPr>
        <w:spacing w:before="240" w:lineRule="auto"/>
        <w:jc w:val="both"/>
        <w:rPr>
          <w:sz w:val="20"/>
          <w:szCs w:val="20"/>
        </w:rPr>
      </w:pPr>
      <w:sdt>
        <w:sdtPr>
          <w:id w:val="-416230837"/>
          <w:tag w:val="goog_rdk_9"/>
        </w:sdtPr>
        <w:sdtContent>
          <w:r w:rsidDel="00000000" w:rsidR="00000000" w:rsidRPr="00000000">
            <w:rPr>
              <w:rFonts w:ascii="Arial Unicode MS" w:cs="Arial Unicode MS" w:eastAsia="Arial Unicode MS" w:hAnsi="Arial Unicode MS"/>
              <w:sz w:val="20"/>
              <w:szCs w:val="20"/>
              <w:rtl w:val="0"/>
            </w:rPr>
            <w:t xml:space="preserve">∙ Be aware of and support difference and ensure all pupils have equal access to opportunities to learn and develop</w:t>
          </w:r>
        </w:sdtContent>
      </w:sdt>
      <w:r w:rsidDel="00000000" w:rsidR="00000000" w:rsidRPr="00000000">
        <w:rPr>
          <w:rtl w:val="0"/>
        </w:rPr>
      </w:r>
    </w:p>
    <w:p w:rsidR="00000000" w:rsidDel="00000000" w:rsidP="00000000" w:rsidRDefault="00000000" w:rsidRPr="00000000" w14:paraId="00000020">
      <w:pPr>
        <w:spacing w:before="240" w:lineRule="auto"/>
        <w:jc w:val="both"/>
        <w:rPr>
          <w:sz w:val="20"/>
          <w:szCs w:val="20"/>
        </w:rPr>
      </w:pPr>
      <w:sdt>
        <w:sdtPr>
          <w:id w:val="1117988712"/>
          <w:tag w:val="goog_rdk_10"/>
        </w:sdtPr>
        <w:sdtContent>
          <w:r w:rsidDel="00000000" w:rsidR="00000000" w:rsidRPr="00000000">
            <w:rPr>
              <w:rFonts w:ascii="Arial Unicode MS" w:cs="Arial Unicode MS" w:eastAsia="Arial Unicode MS" w:hAnsi="Arial Unicode MS"/>
              <w:sz w:val="20"/>
              <w:szCs w:val="20"/>
              <w:rtl w:val="0"/>
            </w:rPr>
            <w:t xml:space="preserve">∙ Contribute to the overall ethos/work/aims of the school</w:t>
          </w:r>
        </w:sdtContent>
      </w:sdt>
      <w:r w:rsidDel="00000000" w:rsidR="00000000" w:rsidRPr="00000000">
        <w:rPr>
          <w:rtl w:val="0"/>
        </w:rPr>
      </w:r>
    </w:p>
    <w:p w:rsidR="00000000" w:rsidDel="00000000" w:rsidP="00000000" w:rsidRDefault="00000000" w:rsidRPr="00000000" w14:paraId="00000021">
      <w:pPr>
        <w:spacing w:before="240" w:lineRule="auto"/>
        <w:jc w:val="both"/>
        <w:rPr>
          <w:sz w:val="20"/>
          <w:szCs w:val="20"/>
        </w:rPr>
      </w:pPr>
      <w:sdt>
        <w:sdtPr>
          <w:id w:val="-1001757078"/>
          <w:tag w:val="goog_rdk_11"/>
        </w:sdtPr>
        <w:sdtContent>
          <w:r w:rsidDel="00000000" w:rsidR="00000000" w:rsidRPr="00000000">
            <w:rPr>
              <w:rFonts w:ascii="Arial Unicode MS" w:cs="Arial Unicode MS" w:eastAsia="Arial Unicode MS" w:hAnsi="Arial Unicode MS"/>
              <w:sz w:val="20"/>
              <w:szCs w:val="20"/>
              <w:rtl w:val="0"/>
            </w:rPr>
            <w:t xml:space="preserve">∙ Appreciate and support the role of other professionals</w:t>
          </w:r>
        </w:sdtContent>
      </w:sdt>
      <w:r w:rsidDel="00000000" w:rsidR="00000000" w:rsidRPr="00000000">
        <w:rPr>
          <w:rtl w:val="0"/>
        </w:rPr>
      </w:r>
    </w:p>
    <w:p w:rsidR="00000000" w:rsidDel="00000000" w:rsidP="00000000" w:rsidRDefault="00000000" w:rsidRPr="00000000" w14:paraId="00000022">
      <w:pPr>
        <w:spacing w:before="240" w:lineRule="auto"/>
        <w:jc w:val="both"/>
        <w:rPr>
          <w:sz w:val="20"/>
          <w:szCs w:val="20"/>
        </w:rPr>
      </w:pPr>
      <w:sdt>
        <w:sdtPr>
          <w:id w:val="-1704115343"/>
          <w:tag w:val="goog_rdk_12"/>
        </w:sdtPr>
        <w:sdtContent>
          <w:r w:rsidDel="00000000" w:rsidR="00000000" w:rsidRPr="00000000">
            <w:rPr>
              <w:rFonts w:ascii="Arial Unicode MS" w:cs="Arial Unicode MS" w:eastAsia="Arial Unicode MS" w:hAnsi="Arial Unicode MS"/>
              <w:sz w:val="20"/>
              <w:szCs w:val="20"/>
              <w:rtl w:val="0"/>
            </w:rPr>
            <w:t xml:space="preserve">∙ Attend and participate in relevant meetings as required</w:t>
          </w:r>
        </w:sdtContent>
      </w:sdt>
      <w:r w:rsidDel="00000000" w:rsidR="00000000" w:rsidRPr="00000000">
        <w:rPr>
          <w:rtl w:val="0"/>
        </w:rPr>
      </w:r>
    </w:p>
    <w:p w:rsidR="00000000" w:rsidDel="00000000" w:rsidP="00000000" w:rsidRDefault="00000000" w:rsidRPr="00000000" w14:paraId="00000023">
      <w:pPr>
        <w:spacing w:before="240" w:lineRule="auto"/>
        <w:jc w:val="both"/>
        <w:rPr>
          <w:sz w:val="20"/>
          <w:szCs w:val="20"/>
        </w:rPr>
      </w:pPr>
      <w:sdt>
        <w:sdtPr>
          <w:id w:val="-815552939"/>
          <w:tag w:val="goog_rdk_13"/>
        </w:sdtPr>
        <w:sdtContent>
          <w:r w:rsidDel="00000000" w:rsidR="00000000" w:rsidRPr="00000000">
            <w:rPr>
              <w:rFonts w:ascii="Arial Unicode MS" w:cs="Arial Unicode MS" w:eastAsia="Arial Unicode MS" w:hAnsi="Arial Unicode MS"/>
              <w:sz w:val="20"/>
              <w:szCs w:val="20"/>
              <w:rtl w:val="0"/>
            </w:rPr>
            <w:t xml:space="preserve">∙ Assist with the supervision of pupils out of lesson times, including before and after school and at lunchtime</w:t>
          </w:r>
        </w:sdtContent>
      </w:sdt>
      <w:r w:rsidDel="00000000" w:rsidR="00000000" w:rsidRPr="00000000">
        <w:rPr>
          <w:rtl w:val="0"/>
        </w:rPr>
      </w:r>
    </w:p>
    <w:p w:rsidR="00000000" w:rsidDel="00000000" w:rsidP="00000000" w:rsidRDefault="00000000" w:rsidRPr="00000000" w14:paraId="00000024">
      <w:pPr>
        <w:spacing w:before="240" w:lineRule="auto"/>
        <w:jc w:val="both"/>
        <w:rPr>
          <w:sz w:val="20"/>
          <w:szCs w:val="20"/>
        </w:rPr>
      </w:pPr>
      <w:sdt>
        <w:sdtPr>
          <w:id w:val="1520295542"/>
          <w:tag w:val="goog_rdk_14"/>
        </w:sdtPr>
        <w:sdtContent>
          <w:r w:rsidDel="00000000" w:rsidR="00000000" w:rsidRPr="00000000">
            <w:rPr>
              <w:rFonts w:ascii="Arial Unicode MS" w:cs="Arial Unicode MS" w:eastAsia="Arial Unicode MS" w:hAnsi="Arial Unicode MS"/>
              <w:sz w:val="20"/>
              <w:szCs w:val="20"/>
              <w:rtl w:val="0"/>
            </w:rPr>
            <w:t xml:space="preserve">∙ Accompany teaching staff and pupils on visits, trips and out of school activities as required and take responsibility for a group under the supervision of the teacher</w:t>
          </w:r>
        </w:sdtContent>
      </w:sdt>
      <w:r w:rsidDel="00000000" w:rsidR="00000000" w:rsidRPr="00000000">
        <w:rPr>
          <w:rtl w:val="0"/>
        </w:rPr>
      </w:r>
    </w:p>
    <w:p w:rsidR="00000000" w:rsidDel="00000000" w:rsidP="00000000" w:rsidRDefault="00000000" w:rsidRPr="00000000" w14:paraId="00000025">
      <w:pPr>
        <w:spacing w:before="240" w:lineRule="auto"/>
        <w:jc w:val="both"/>
        <w:rPr>
          <w:b w:val="1"/>
          <w:bCs w:val="1"/>
          <w:sz w:val="20"/>
          <w:szCs w:val="20"/>
        </w:rPr>
      </w:pPr>
      <w:r w:rsidDel="00000000" w:rsidR="00000000" w:rsidRPr="00000000">
        <w:rPr>
          <w:b w:val="1"/>
          <w:bCs w:val="1"/>
          <w:sz w:val="20"/>
          <w:szCs w:val="20"/>
          <w:rtl w:val="0"/>
        </w:rPr>
        <w:t xml:space="preserve">PERSON SPECIFICATION</w:t>
      </w:r>
    </w:p>
    <w:p w:rsidR="00000000" w:rsidDel="00000000" w:rsidP="00000000" w:rsidRDefault="00000000" w:rsidRPr="00000000" w14:paraId="00000026">
      <w:pPr>
        <w:spacing w:before="240" w:lineRule="auto"/>
        <w:jc w:val="both"/>
        <w:rPr>
          <w:sz w:val="20"/>
          <w:szCs w:val="20"/>
        </w:rPr>
      </w:pPr>
      <w:sdt>
        <w:sdtPr>
          <w:id w:val="-492268995"/>
          <w:tag w:val="goog_rdk_15"/>
        </w:sdtPr>
        <w:sdtContent>
          <w:r w:rsidDel="00000000" w:rsidR="00000000" w:rsidRPr="00000000">
            <w:rPr>
              <w:rFonts w:ascii="Arial Unicode MS" w:cs="Arial Unicode MS" w:eastAsia="Arial Unicode MS" w:hAnsi="Arial Unicode MS"/>
              <w:sz w:val="20"/>
              <w:szCs w:val="20"/>
              <w:rtl w:val="0"/>
            </w:rPr>
            <w:t xml:space="preserve">∙ Recent experience of working with children in a formal or informal setting.</w:t>
          </w:r>
        </w:sdtContent>
      </w:sdt>
      <w:r w:rsidDel="00000000" w:rsidR="00000000" w:rsidRPr="00000000">
        <w:rPr>
          <w:rtl w:val="0"/>
        </w:rPr>
      </w:r>
    </w:p>
    <w:p w:rsidR="00000000" w:rsidDel="00000000" w:rsidP="00000000" w:rsidRDefault="00000000" w:rsidRPr="00000000" w14:paraId="00000027">
      <w:pPr>
        <w:spacing w:before="240" w:lineRule="auto"/>
        <w:jc w:val="both"/>
        <w:rPr>
          <w:sz w:val="20"/>
          <w:szCs w:val="20"/>
        </w:rPr>
      </w:pPr>
      <w:sdt>
        <w:sdtPr>
          <w:id w:val="-1558141588"/>
          <w:tag w:val="goog_rdk_16"/>
        </w:sdtPr>
        <w:sdtContent>
          <w:r w:rsidDel="00000000" w:rsidR="00000000" w:rsidRPr="00000000">
            <w:rPr>
              <w:rFonts w:ascii="Arial Unicode MS" w:cs="Arial Unicode MS" w:eastAsia="Arial Unicode MS" w:hAnsi="Arial Unicode MS"/>
              <w:sz w:val="20"/>
              <w:szCs w:val="20"/>
              <w:rtl w:val="0"/>
            </w:rPr>
            <w:t xml:space="preserve">∙ Good numeracy/literacy skills, GCSE pass*.</w:t>
          </w:r>
        </w:sdtContent>
      </w:sdt>
      <w:r w:rsidDel="00000000" w:rsidR="00000000" w:rsidRPr="00000000">
        <w:rPr>
          <w:rtl w:val="0"/>
        </w:rPr>
      </w:r>
    </w:p>
    <w:p w:rsidR="00000000" w:rsidDel="00000000" w:rsidP="00000000" w:rsidRDefault="00000000" w:rsidRPr="00000000" w14:paraId="00000028">
      <w:pPr>
        <w:spacing w:before="240" w:lineRule="auto"/>
        <w:jc w:val="both"/>
        <w:rPr>
          <w:sz w:val="20"/>
          <w:szCs w:val="20"/>
        </w:rPr>
      </w:pPr>
      <w:sdt>
        <w:sdtPr>
          <w:id w:val="393684119"/>
          <w:tag w:val="goog_rdk_17"/>
        </w:sdtPr>
        <w:sdtContent>
          <w:r w:rsidDel="00000000" w:rsidR="00000000" w:rsidRPr="00000000">
            <w:rPr>
              <w:rFonts w:ascii="Arial Unicode MS" w:cs="Arial Unicode MS" w:eastAsia="Arial Unicode MS" w:hAnsi="Arial Unicode MS"/>
              <w:sz w:val="20"/>
              <w:szCs w:val="20"/>
              <w:rtl w:val="0"/>
            </w:rPr>
            <w:t xml:space="preserve">∙ Training in the relevant learning strategies e.g. literacy ∙ First aid training/training as appropriate</w:t>
          </w:r>
        </w:sdtContent>
      </w:sdt>
      <w:r w:rsidDel="00000000" w:rsidR="00000000" w:rsidRPr="00000000">
        <w:rPr>
          <w:rtl w:val="0"/>
        </w:rPr>
      </w:r>
    </w:p>
    <w:p w:rsidR="00000000" w:rsidDel="00000000" w:rsidP="00000000" w:rsidRDefault="00000000" w:rsidRPr="00000000" w14:paraId="00000029">
      <w:pPr>
        <w:spacing w:before="240" w:lineRule="auto"/>
        <w:jc w:val="both"/>
        <w:rPr>
          <w:b w:val="1"/>
          <w:bCs w:val="1"/>
          <w:sz w:val="20"/>
          <w:szCs w:val="20"/>
        </w:rPr>
      </w:pPr>
      <w:r w:rsidDel="00000000" w:rsidR="00000000" w:rsidRPr="00000000">
        <w:rPr>
          <w:b w:val="1"/>
          <w:bCs w:val="1"/>
          <w:sz w:val="20"/>
          <w:szCs w:val="20"/>
          <w:rtl w:val="0"/>
        </w:rPr>
        <w:t xml:space="preserve">Knowledge &amp; Skills</w:t>
      </w:r>
    </w:p>
    <w:p w:rsidR="00000000" w:rsidDel="00000000" w:rsidP="00000000" w:rsidRDefault="00000000" w:rsidRPr="00000000" w14:paraId="0000002A">
      <w:pPr>
        <w:spacing w:before="240" w:lineRule="auto"/>
        <w:jc w:val="both"/>
        <w:rPr>
          <w:sz w:val="20"/>
          <w:szCs w:val="20"/>
        </w:rPr>
      </w:pPr>
      <w:sdt>
        <w:sdtPr>
          <w:id w:val="439388926"/>
          <w:tag w:val="goog_rdk_18"/>
        </w:sdtPr>
        <w:sdtContent>
          <w:r w:rsidDel="00000000" w:rsidR="00000000" w:rsidRPr="00000000">
            <w:rPr>
              <w:rFonts w:ascii="Arial Unicode MS" w:cs="Arial Unicode MS" w:eastAsia="Arial Unicode MS" w:hAnsi="Arial Unicode MS"/>
              <w:sz w:val="20"/>
              <w:szCs w:val="20"/>
              <w:rtl w:val="0"/>
            </w:rPr>
            <w:t xml:space="preserve">∙ Effective use of ICT to support learning, </w:t>
          </w:r>
        </w:sdtContent>
      </w:sdt>
      <w:r w:rsidDel="00000000" w:rsidR="00000000" w:rsidRPr="00000000">
        <w:rPr>
          <w:rtl w:val="0"/>
        </w:rPr>
      </w:r>
    </w:p>
    <w:p w:rsidR="00000000" w:rsidDel="00000000" w:rsidP="00000000" w:rsidRDefault="00000000" w:rsidRPr="00000000" w14:paraId="0000002B">
      <w:pPr>
        <w:spacing w:before="240" w:lineRule="auto"/>
        <w:jc w:val="both"/>
        <w:rPr>
          <w:sz w:val="20"/>
          <w:szCs w:val="20"/>
        </w:rPr>
      </w:pPr>
      <w:sdt>
        <w:sdtPr>
          <w:id w:val="-501209624"/>
          <w:tag w:val="goog_rdk_19"/>
        </w:sdtPr>
        <w:sdtContent>
          <w:r w:rsidDel="00000000" w:rsidR="00000000" w:rsidRPr="00000000">
            <w:rPr>
              <w:rFonts w:ascii="Arial Unicode MS" w:cs="Arial Unicode MS" w:eastAsia="Arial Unicode MS" w:hAnsi="Arial Unicode MS"/>
              <w:sz w:val="20"/>
              <w:szCs w:val="20"/>
              <w:rtl w:val="0"/>
            </w:rPr>
            <w:t xml:space="preserve">∙ Understanding of relevant policies/codes of practice and awareness of relevant legislation</w:t>
          </w:r>
        </w:sdtContent>
      </w:sdt>
      <w:r w:rsidDel="00000000" w:rsidR="00000000" w:rsidRPr="00000000">
        <w:rPr>
          <w:rtl w:val="0"/>
        </w:rPr>
      </w:r>
    </w:p>
    <w:p w:rsidR="00000000" w:rsidDel="00000000" w:rsidP="00000000" w:rsidRDefault="00000000" w:rsidRPr="00000000" w14:paraId="0000002C">
      <w:pPr>
        <w:spacing w:before="240" w:lineRule="auto"/>
        <w:jc w:val="both"/>
        <w:rPr>
          <w:sz w:val="20"/>
          <w:szCs w:val="20"/>
        </w:rPr>
      </w:pPr>
      <w:sdt>
        <w:sdtPr>
          <w:id w:val="1310216110"/>
          <w:tag w:val="goog_rdk_20"/>
        </w:sdtPr>
        <w:sdtContent>
          <w:r w:rsidDel="00000000" w:rsidR="00000000" w:rsidRPr="00000000">
            <w:rPr>
              <w:rFonts w:ascii="Arial Unicode MS" w:cs="Arial Unicode MS" w:eastAsia="Arial Unicode MS" w:hAnsi="Arial Unicode MS"/>
              <w:sz w:val="20"/>
              <w:szCs w:val="20"/>
              <w:rtl w:val="0"/>
            </w:rPr>
            <w:t xml:space="preserve">∙ Basic understanding of child development and learning</w:t>
          </w:r>
        </w:sdtContent>
      </w:sdt>
      <w:r w:rsidDel="00000000" w:rsidR="00000000" w:rsidRPr="00000000">
        <w:rPr>
          <w:rtl w:val="0"/>
        </w:rPr>
      </w:r>
    </w:p>
    <w:p w:rsidR="00000000" w:rsidDel="00000000" w:rsidP="00000000" w:rsidRDefault="00000000" w:rsidRPr="00000000" w14:paraId="0000002D">
      <w:pPr>
        <w:spacing w:before="240" w:lineRule="auto"/>
        <w:jc w:val="both"/>
        <w:rPr>
          <w:sz w:val="20"/>
          <w:szCs w:val="20"/>
        </w:rPr>
      </w:pPr>
      <w:sdt>
        <w:sdtPr>
          <w:id w:val="-1296336622"/>
          <w:tag w:val="goog_rdk_21"/>
        </w:sdtPr>
        <w:sdtContent>
          <w:r w:rsidDel="00000000" w:rsidR="00000000" w:rsidRPr="00000000">
            <w:rPr>
              <w:rFonts w:ascii="Arial Unicode MS" w:cs="Arial Unicode MS" w:eastAsia="Arial Unicode MS" w:hAnsi="Arial Unicode MS"/>
              <w:sz w:val="20"/>
              <w:szCs w:val="20"/>
              <w:rtl w:val="0"/>
            </w:rPr>
            <w:t xml:space="preserve">∙ Ability to self-evaluate learning needs and actively seek learning opportunities</w:t>
          </w:r>
        </w:sdtContent>
      </w:sdt>
      <w:r w:rsidDel="00000000" w:rsidR="00000000" w:rsidRPr="00000000">
        <w:rPr>
          <w:rtl w:val="0"/>
        </w:rPr>
      </w:r>
    </w:p>
    <w:p w:rsidR="00000000" w:rsidDel="00000000" w:rsidP="00000000" w:rsidRDefault="00000000" w:rsidRPr="00000000" w14:paraId="0000002E">
      <w:pPr>
        <w:spacing w:before="240" w:lineRule="auto"/>
        <w:jc w:val="both"/>
        <w:rPr>
          <w:sz w:val="20"/>
          <w:szCs w:val="20"/>
        </w:rPr>
      </w:pPr>
      <w:sdt>
        <w:sdtPr>
          <w:id w:val="1725295646"/>
          <w:tag w:val="goog_rdk_22"/>
        </w:sdtPr>
        <w:sdtContent>
          <w:r w:rsidDel="00000000" w:rsidR="00000000" w:rsidRPr="00000000">
            <w:rPr>
              <w:rFonts w:ascii="Arial Unicode MS" w:cs="Arial Unicode MS" w:eastAsia="Arial Unicode MS" w:hAnsi="Arial Unicode MS"/>
              <w:sz w:val="20"/>
              <w:szCs w:val="20"/>
              <w:rtl w:val="0"/>
            </w:rPr>
            <w:t xml:space="preserve">∙ Ability to relate well to children and adults</w:t>
          </w:r>
        </w:sdtContent>
      </w:sdt>
      <w:r w:rsidDel="00000000" w:rsidR="00000000" w:rsidRPr="00000000">
        <w:rPr>
          <w:rtl w:val="0"/>
        </w:rPr>
      </w:r>
    </w:p>
    <w:p w:rsidR="00000000" w:rsidDel="00000000" w:rsidP="00000000" w:rsidRDefault="00000000" w:rsidRPr="00000000" w14:paraId="0000002F">
      <w:pPr>
        <w:spacing w:before="240" w:lineRule="auto"/>
        <w:jc w:val="both"/>
        <w:rPr>
          <w:b w:val="1"/>
          <w:bCs w:val="1"/>
          <w:sz w:val="20"/>
          <w:szCs w:val="20"/>
        </w:rPr>
      </w:pPr>
      <w:r w:rsidDel="00000000" w:rsidR="00000000" w:rsidRPr="00000000">
        <w:rPr>
          <w:b w:val="1"/>
          <w:bCs w:val="1"/>
          <w:sz w:val="20"/>
          <w:szCs w:val="20"/>
          <w:rtl w:val="0"/>
        </w:rPr>
        <w:t xml:space="preserve">The apprenticeship learning programme will be run by a local college. This is an on the job training programme and an allocation of time will be provided to cover college criteria.  This is a fixed term 18 month contract (15 month programme with an end point assessment of 3 months).</w:t>
      </w:r>
    </w:p>
    <w:p w:rsidR="00000000" w:rsidDel="00000000" w:rsidP="00000000" w:rsidRDefault="00000000" w:rsidRPr="00000000" w14:paraId="00000030">
      <w:pPr>
        <w:spacing w:before="240" w:lineRule="auto"/>
        <w:jc w:val="both"/>
        <w:rPr>
          <w:b w:val="1"/>
          <w:bCs w:val="1"/>
          <w:sz w:val="20"/>
          <w:szCs w:val="20"/>
        </w:rPr>
      </w:pPr>
      <w:r w:rsidDel="00000000" w:rsidR="00000000" w:rsidRPr="00000000">
        <w:rPr>
          <w:b w:val="1"/>
          <w:bCs w:val="1"/>
          <w:sz w:val="20"/>
          <w:szCs w:val="20"/>
          <w:rtl w:val="0"/>
        </w:rPr>
        <w:t xml:space="preserve">* If you have not secured a grade 4 (C) or above (or equivalent) in maths and English GCSE, you will be required to complete functional skills in: • English – reading, writing, speaking and listening • Maths – calculator with a non-calculator section You will be supported on a one-to-one basis by your apprenticeship tutor to complete these as quickly as possible using a range of training materials to best suit you. </w:t>
      </w:r>
    </w:p>
    <w:p w:rsidR="00000000" w:rsidDel="00000000" w:rsidP="00000000" w:rsidRDefault="00000000" w:rsidRPr="00000000" w14:paraId="00000031">
      <w:pPr>
        <w:spacing w:before="240" w:lineRule="auto"/>
        <w:jc w:val="both"/>
        <w:rPr>
          <w:sz w:val="20"/>
          <w:szCs w:val="20"/>
          <w:highlight w:val="white"/>
        </w:rPr>
      </w:pPr>
      <w:r w:rsidDel="00000000" w:rsidR="00000000" w:rsidRPr="00000000">
        <w:rPr>
          <w:sz w:val="20"/>
          <w:szCs w:val="20"/>
          <w:highlight w:val="white"/>
          <w:rtl w:val="0"/>
        </w:rPr>
        <w:t xml:space="preserve">Whilst every effort has been made to explain the main duties and responsibilities of the post, each individual task undertaken may not be identified. Employees will be expected to comply with any reasonable request from a Senior Leader/Teacher/Line manager/headteacher to undertake work of a similar level that is not specified in this JD.</w:t>
      </w:r>
    </w:p>
    <w:p w:rsidR="00000000" w:rsidDel="00000000" w:rsidP="00000000" w:rsidRDefault="00000000" w:rsidRPr="00000000" w14:paraId="00000032">
      <w:pPr>
        <w:spacing w:line="240" w:lineRule="auto"/>
        <w:jc w:val="both"/>
        <w:rPr>
          <w:sz w:val="20"/>
          <w:szCs w:val="20"/>
        </w:rPr>
      </w:pPr>
      <w:r w:rsidDel="00000000" w:rsidR="00000000" w:rsidRPr="00000000">
        <w:rPr>
          <w:rtl w:val="0"/>
        </w:rPr>
      </w:r>
    </w:p>
    <w:p w:rsidR="00000000" w:rsidDel="00000000" w:rsidP="00000000" w:rsidRDefault="00000000" w:rsidRPr="00000000" w14:paraId="00000033">
      <w:pPr>
        <w:spacing w:line="240" w:lineRule="auto"/>
        <w:jc w:val="both"/>
        <w:rPr>
          <w:sz w:val="20"/>
          <w:szCs w:val="20"/>
          <w:highlight w:val="white"/>
        </w:rPr>
      </w:pPr>
      <w:r w:rsidDel="00000000" w:rsidR="00000000" w:rsidRPr="00000000">
        <w:rPr>
          <w:sz w:val="20"/>
          <w:szCs w:val="20"/>
          <w:highlight w:val="white"/>
          <w:rtl w:val="0"/>
        </w:rPr>
        <w:t xml:space="preserve">North Hinksey Primary School, as a member of the Oxford Diocesan Schools Trust, is committed to safeguarding children and young people. All post holders in regulated activity are subject to appropriate vetting procedures and a satisfactory Disclosure and Barring Service (DBS) Enhanced check. Online checks may also be carried out to comply with KCSIE.</w:t>
      </w:r>
    </w:p>
    <w:p w:rsidR="00000000" w:rsidDel="00000000" w:rsidP="00000000" w:rsidRDefault="00000000" w:rsidRPr="00000000" w14:paraId="00000034">
      <w:pPr>
        <w:spacing w:line="240" w:lineRule="auto"/>
        <w:jc w:val="both"/>
        <w:rPr>
          <w:sz w:val="20"/>
          <w:szCs w:val="20"/>
          <w:highlight w:val="white"/>
        </w:rPr>
      </w:pPr>
      <w:r w:rsidDel="00000000" w:rsidR="00000000" w:rsidRPr="00000000">
        <w:rPr>
          <w:rtl w:val="0"/>
        </w:rPr>
      </w:r>
    </w:p>
    <w:p w:rsidR="00000000" w:rsidDel="00000000" w:rsidP="00000000" w:rsidRDefault="00000000" w:rsidRPr="00000000" w14:paraId="00000035">
      <w:pPr>
        <w:spacing w:line="240" w:lineRule="auto"/>
        <w:jc w:val="both"/>
        <w:rPr>
          <w:sz w:val="20"/>
          <w:szCs w:val="20"/>
          <w:highlight w:val="white"/>
        </w:rPr>
      </w:pPr>
      <w:r w:rsidDel="00000000" w:rsidR="00000000" w:rsidRPr="00000000">
        <w:rPr>
          <w:rtl w:val="0"/>
        </w:rPr>
      </w:r>
    </w:p>
    <w:p w:rsidR="00000000" w:rsidDel="00000000" w:rsidP="00000000" w:rsidRDefault="00000000" w:rsidRPr="00000000" w14:paraId="00000036">
      <w:pPr>
        <w:spacing w:line="240" w:lineRule="auto"/>
        <w:jc w:val="both"/>
        <w:rPr>
          <w:sz w:val="20"/>
          <w:szCs w:val="20"/>
          <w:highlight w:val="white"/>
        </w:rPr>
      </w:pPr>
      <w:r w:rsidDel="00000000" w:rsidR="00000000" w:rsidRPr="00000000">
        <w:rPr>
          <w:rtl w:val="0"/>
        </w:rPr>
      </w:r>
    </w:p>
    <w:p w:rsidR="00000000" w:rsidDel="00000000" w:rsidP="00000000" w:rsidRDefault="00000000" w:rsidRPr="00000000" w14:paraId="00000037">
      <w:pPr>
        <w:spacing w:line="240" w:lineRule="auto"/>
        <w:jc w:val="both"/>
        <w:rPr>
          <w:sz w:val="20"/>
          <w:szCs w:val="20"/>
          <w:highlight w:val="white"/>
        </w:rPr>
      </w:pPr>
      <w:r w:rsidDel="00000000" w:rsidR="00000000" w:rsidRPr="00000000">
        <w:rPr>
          <w:rtl w:val="0"/>
        </w:rPr>
      </w:r>
    </w:p>
    <w:sectPr>
      <w:headerReference r:id="rId9" w:type="default"/>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pPr>
      <w:spacing w:after="0" w:line="240" w:lineRule="auto"/>
    </w:pPr>
    <w:tblPr>
      <w:tblStyleRowBandSize w:val="1"/>
      <w:tblStyleColBandSize w:val="1"/>
      <w:tblCellMar>
        <w:top w:w="66.0" w:type="dxa"/>
        <w:left w:w="0.0" w:type="dxa"/>
        <w:bottom w:w="0.0" w:type="dxa"/>
        <w:right w:w="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tblPr>
      <w:tblStyleRowBandSize w:val="1"/>
      <w:tblStyleColBandSize w:val="1"/>
      <w:tblCellMar>
        <w:top w:w="66.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3y4Z8eakgeUTqrNUAgRlt4+JdA==">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xolCgIyMBIfCh0IB0IZCgVBcmltbxIQQXJpYWwgVW5pY29kZSBNUxolCgIyMRIfCh0IB0IZCgVBcmltbxIQQXJpYWwgVW5pY29kZSBNUxolCgIyMhIfCh0IB0IZCgVBcmltbxIQQXJpYWwgVW5pY29kZSBNUzgAciExZkI0bk13bEJfZkg3N0o4T243akJlYWNzTjY5dVhnM0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