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4BD4" w14:textId="3AA6AC28" w:rsidR="00BC4EC9" w:rsidRPr="00BB56E2" w:rsidRDefault="00530947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rFonts w:ascii="Century Gothic" w:eastAsia="Century Gothic" w:hAnsi="Century Gothic" w:cs="Century Gothic"/>
          <w:b/>
          <w:bCs/>
          <w:noProof/>
          <w:color w:val="0070C0"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E93B4B5" wp14:editId="7F5B816C">
            <wp:simplePos x="0" y="0"/>
            <wp:positionH relativeFrom="margin">
              <wp:posOffset>4366260</wp:posOffset>
            </wp:positionH>
            <wp:positionV relativeFrom="paragraph">
              <wp:posOffset>-914400</wp:posOffset>
            </wp:positionV>
            <wp:extent cx="2141220" cy="2141220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26BCB811" w:rsidR="00BC4EC9" w:rsidRDefault="003A6EC6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Model Village Primary </w:t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School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1FF77115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Higher Level Teaching Assistant </w:t>
      </w:r>
    </w:p>
    <w:p w14:paraId="327725F2" w14:textId="77777777" w:rsidR="00EE6C10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</w:rPr>
      </w:pPr>
    </w:p>
    <w:p w14:paraId="18833CE8" w14:textId="3330244A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</w:t>
      </w:r>
      <w:r w:rsidR="00F1299B">
        <w:rPr>
          <w:rFonts w:ascii="Arial" w:eastAsia="Century Gothic" w:hAnsi="Arial" w:cs="Arial"/>
          <w:b/>
          <w:bCs/>
          <w:sz w:val="24"/>
          <w:szCs w:val="32"/>
        </w:rPr>
        <w:t>7</w:t>
      </w:r>
      <w:r>
        <w:rPr>
          <w:rFonts w:ascii="Arial" w:eastAsia="Century Gothic" w:hAnsi="Arial" w:cs="Arial"/>
          <w:b/>
          <w:bCs/>
          <w:sz w:val="24"/>
          <w:szCs w:val="32"/>
        </w:rPr>
        <w:t xml:space="preserve"> hours per week , 39 weeks term-time only</w:t>
      </w:r>
    </w:p>
    <w:p w14:paraId="7DC43D29" w14:textId="3245E3E1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>
        <w:rPr>
          <w:rFonts w:ascii="Arial" w:eastAsia="Century Gothic" w:hAnsi="Arial" w:cs="Arial"/>
          <w:b/>
          <w:bCs/>
          <w:sz w:val="24"/>
          <w:szCs w:val="32"/>
        </w:rPr>
        <w:t>9 points 16-19</w:t>
      </w:r>
    </w:p>
    <w:p w14:paraId="6C6B4687" w14:textId="0A5E47E5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Ass</w:t>
      </w:r>
      <w:r w:rsidR="00277B2F">
        <w:rPr>
          <w:rFonts w:ascii="Arial" w:eastAsia="Century Gothic" w:hAnsi="Arial" w:cs="Arial"/>
          <w:b/>
          <w:bCs/>
          <w:sz w:val="24"/>
          <w:szCs w:val="32"/>
          <w:lang w:val="en-US"/>
        </w:rPr>
        <w:t>istant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26BEED17" w14:textId="159DB607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D3A9973" w14:textId="13C5694E" w:rsidR="0E8E6AB6" w:rsidRDefault="00FA1D53" w:rsidP="00EE6C1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</w:t>
      </w:r>
      <w:r w:rsidR="0E8E6AB6" w:rsidRPr="00BC4EC9">
        <w:rPr>
          <w:rFonts w:ascii="Arial" w:eastAsia="Arial" w:hAnsi="Arial" w:cs="Arial"/>
        </w:rPr>
        <w:t xml:space="preserve"> </w:t>
      </w:r>
      <w:r w:rsidR="00BC4EC9" w:rsidRPr="00BC4EC9">
        <w:rPr>
          <w:rFonts w:ascii="Arial" w:eastAsia="Arial" w:hAnsi="Arial" w:cs="Arial"/>
        </w:rPr>
        <w:t>HL</w:t>
      </w:r>
      <w:r w:rsidR="0E8E6AB6" w:rsidRPr="00BC4EC9"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</w:rPr>
        <w:t>you</w:t>
      </w:r>
      <w:r w:rsidR="00D43E13">
        <w:rPr>
          <w:rFonts w:ascii="Arial" w:eastAsia="Arial" w:hAnsi="Arial" w:cs="Arial"/>
        </w:rPr>
        <w:t>r</w:t>
      </w:r>
      <w:r w:rsidR="7F0B0850" w:rsidRPr="00BC4EC9">
        <w:rPr>
          <w:rFonts w:ascii="Arial" w:eastAsia="Arial" w:hAnsi="Arial" w:cs="Arial"/>
        </w:rPr>
        <w:t xml:space="preserve"> primary focus will be to ensure continued high-quality learning and pupil achievement.</w:t>
      </w:r>
      <w:r w:rsidR="00D43E13">
        <w:rPr>
          <w:rFonts w:ascii="Arial" w:eastAsia="Arial" w:hAnsi="Arial" w:cs="Arial"/>
        </w:rPr>
        <w:t xml:space="preserve"> You will:</w:t>
      </w:r>
    </w:p>
    <w:p w14:paraId="2DF7E003" w14:textId="1959AAFC" w:rsidR="00EC7D1B" w:rsidRPr="0090599E" w:rsidRDefault="00EC7D1B" w:rsidP="0090599E">
      <w:pPr>
        <w:spacing w:after="0" w:line="240" w:lineRule="auto"/>
        <w:jc w:val="both"/>
        <w:rPr>
          <w:rFonts w:ascii="Arial" w:eastAsia="Arial" w:hAnsi="Arial" w:cs="Arial"/>
        </w:rPr>
      </w:pPr>
    </w:p>
    <w:p w14:paraId="0E230113" w14:textId="2A472E40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Demonstrate an informed and efficient approach to teaching and learning by adopting relevant strategies to support the work of the teacher and increase achievement of all pupils</w:t>
      </w:r>
    </w:p>
    <w:p w14:paraId="6FECE2C8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Promote, support and facilitate inclusion by encouraging participation of all pupils in learning and extracurricular activities</w:t>
      </w:r>
    </w:p>
    <w:p w14:paraId="6DC50B4A" w14:textId="07C43A7F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 w:eastAsia="en-GB"/>
        </w:rPr>
      </w:pPr>
      <w:r w:rsidRPr="0090599E">
        <w:rPr>
          <w:sz w:val="22"/>
          <w:szCs w:val="22"/>
          <w:lang w:val="en-GB" w:eastAsia="en-GB"/>
        </w:rPr>
        <w:t xml:space="preserve">Support </w:t>
      </w:r>
      <w:r w:rsidR="00D43E13" w:rsidRPr="0090599E">
        <w:rPr>
          <w:sz w:val="22"/>
          <w:szCs w:val="22"/>
          <w:lang w:val="en-GB" w:eastAsia="en-GB"/>
        </w:rPr>
        <w:t xml:space="preserve">or when directed, lead </w:t>
      </w:r>
      <w:r w:rsidRPr="0090599E">
        <w:rPr>
          <w:sz w:val="22"/>
          <w:szCs w:val="22"/>
          <w:lang w:val="en-GB" w:eastAsia="en-GB"/>
        </w:rPr>
        <w:t>the teaching of a broad and balanced curriculum aimed at pupils achieving their full potential in all areas of learning</w:t>
      </w:r>
    </w:p>
    <w:p w14:paraId="3B4F00CE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Use effective behaviour management strategies consistently in line with the school’s policy and procedures </w:t>
      </w:r>
    </w:p>
    <w:p w14:paraId="5C8A8911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Organise and manage teaching space and resources to help maintain a stimulating and safe learning environment</w:t>
      </w:r>
    </w:p>
    <w:p w14:paraId="49B94A56" w14:textId="26D9D680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b/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Observe pupil performance and </w:t>
      </w:r>
      <w:r w:rsidR="0090599E" w:rsidRPr="0090599E">
        <w:rPr>
          <w:sz w:val="22"/>
          <w:szCs w:val="22"/>
          <w:lang w:val="en-GB"/>
        </w:rPr>
        <w:t xml:space="preserve">record these as appropriate / </w:t>
      </w:r>
      <w:r w:rsidRPr="0090599E">
        <w:rPr>
          <w:sz w:val="22"/>
          <w:szCs w:val="22"/>
          <w:lang w:val="en-GB"/>
        </w:rPr>
        <w:t>pass observations on to the class teacher</w:t>
      </w:r>
    </w:p>
    <w:p w14:paraId="1110F6AE" w14:textId="2761E230" w:rsidR="00EC7D1B" w:rsidRPr="0090599E" w:rsidRDefault="0090599E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>C</w:t>
      </w:r>
      <w:r w:rsidR="00EC7D1B" w:rsidRPr="0090599E">
        <w:rPr>
          <w:sz w:val="22"/>
          <w:szCs w:val="22"/>
          <w:lang w:val="en-GB"/>
        </w:rPr>
        <w:t xml:space="preserve">over and lead class teaching (under supervision) as and when </w:t>
      </w:r>
      <w:r w:rsidR="005E27F5">
        <w:rPr>
          <w:sz w:val="22"/>
          <w:szCs w:val="22"/>
          <w:lang w:val="en-GB"/>
        </w:rPr>
        <w:t>directed</w:t>
      </w:r>
    </w:p>
    <w:p w14:paraId="52D41C12" w14:textId="77777777" w:rsidR="00EC7D1B" w:rsidRPr="0090599E" w:rsidRDefault="00EC7D1B" w:rsidP="0090599E">
      <w:pPr>
        <w:pStyle w:val="4Bulletedcopyblue"/>
        <w:numPr>
          <w:ilvl w:val="0"/>
          <w:numId w:val="25"/>
        </w:numPr>
        <w:ind w:left="709"/>
        <w:rPr>
          <w:sz w:val="22"/>
          <w:szCs w:val="22"/>
          <w:lang w:val="en-GB"/>
        </w:rPr>
      </w:pPr>
      <w:r w:rsidRPr="0090599E">
        <w:rPr>
          <w:sz w:val="22"/>
          <w:szCs w:val="22"/>
          <w:lang w:val="en-GB"/>
        </w:rPr>
        <w:t xml:space="preserve">Direct the work, where relevant, of other adults in supporting learning </w:t>
      </w:r>
    </w:p>
    <w:p w14:paraId="318016DD" w14:textId="1F930EA6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2718E360" w14:textId="77777777" w:rsidR="00015018" w:rsidRDefault="00015018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lang w:val="en-US"/>
        </w:rPr>
      </w:pPr>
    </w:p>
    <w:p w14:paraId="6EC51C6B" w14:textId="1AE039DF" w:rsidR="00015018" w:rsidRPr="00015018" w:rsidRDefault="00015018" w:rsidP="00EE6C10">
      <w:pP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015018">
        <w:rPr>
          <w:rFonts w:ascii="Arial" w:eastAsia="Arial" w:hAnsi="Arial" w:cs="Arial"/>
          <w:lang w:val="en-US"/>
        </w:rPr>
        <w:t>The postholder will demonstrate essential professional characteristics, and in particular will:</w:t>
      </w:r>
    </w:p>
    <w:p w14:paraId="59D32354" w14:textId="77777777" w:rsidR="00015018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ABB72FF" w14:textId="2B9EC9D2" w:rsidR="00015018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b/>
          <w:bCs/>
          <w:lang w:eastAsia="en-GB"/>
        </w:rPr>
        <w:t>Professional values and practice</w:t>
      </w:r>
    </w:p>
    <w:p w14:paraId="476AF3A6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Have high expectations of children and young people with a commitment to helping them fulfil their potential</w:t>
      </w:r>
    </w:p>
    <w:p w14:paraId="47D64C2B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Establish fair, respectful, trusting, supportive and constructive relationships with children and young people</w:t>
      </w:r>
    </w:p>
    <w:p w14:paraId="722A3229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Demonstrate the positive values, attitudes and behaviour they expect from children and young people</w:t>
      </w:r>
    </w:p>
    <w:p w14:paraId="77F7F615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Communicate effectively and sensitively with children, young people, colleagues, parents and carers</w:t>
      </w:r>
    </w:p>
    <w:p w14:paraId="3CD58AE4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Recognise and respect the contribution that parents and carers can make to the development and well-being of children and young people</w:t>
      </w:r>
    </w:p>
    <w:p w14:paraId="593BE126" w14:textId="77777777" w:rsidR="008E35BF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Demonstrate commitment to collaborative and cooperative working with colleagues</w:t>
      </w:r>
    </w:p>
    <w:p w14:paraId="6F486B81" w14:textId="56781EA1" w:rsidR="00015018" w:rsidRPr="00015018" w:rsidRDefault="00015018" w:rsidP="00EE6C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15018">
        <w:rPr>
          <w:rFonts w:ascii="Arial" w:eastAsia="Times New Roman" w:hAnsi="Arial" w:cs="Arial"/>
          <w:lang w:eastAsia="en-GB"/>
        </w:rPr>
        <w:t>Improve their own knowledge and practice including responding to advice and feedback.</w:t>
      </w:r>
    </w:p>
    <w:p w14:paraId="1E6A5AC4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C20D28D" w14:textId="77777777" w:rsidR="00615781" w:rsidRDefault="00615781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69253E7" w14:textId="13D646E4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lastRenderedPageBreak/>
        <w:t>Professional knowledge and understanding</w:t>
      </w:r>
    </w:p>
    <w:p w14:paraId="5B39D986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nderstand the key factors that affect children and young people’s learning and progress</w:t>
      </w:r>
    </w:p>
    <w:p w14:paraId="459B550A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contribute to effective personalised provision by taking practical account of diversity</w:t>
      </w:r>
    </w:p>
    <w:p w14:paraId="6E1448A8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H</w:t>
      </w:r>
      <w:r w:rsidR="00015018" w:rsidRPr="008E35BF">
        <w:rPr>
          <w:rFonts w:ascii="Arial" w:eastAsia="Times New Roman" w:hAnsi="Arial" w:cs="Arial"/>
          <w:lang w:eastAsia="en-GB"/>
        </w:rPr>
        <w:t>ave sufficient understanding of their area(s) of expertise to support the development, learning and progress of children and young people</w:t>
      </w:r>
    </w:p>
    <w:p w14:paraId="308D3B74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H</w:t>
      </w:r>
      <w:r w:rsidR="00015018" w:rsidRPr="008E35BF">
        <w:rPr>
          <w:rFonts w:ascii="Arial" w:eastAsia="Times New Roman" w:hAnsi="Arial" w:cs="Arial"/>
          <w:lang w:eastAsia="en-GB"/>
        </w:rPr>
        <w:t>ave achieved a nationally recognised qualification at level 2 or above in English/literacy and mathematics/numeracy</w:t>
      </w:r>
    </w:p>
    <w:p w14:paraId="6E529F9A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use ICT to support their professional activities</w:t>
      </w:r>
    </w:p>
    <w:p w14:paraId="1E5AC1C1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statutory and non-statutory frameworks for the school curriculum relate to the age and ability ranges of the learners they support</w:t>
      </w:r>
    </w:p>
    <w:p w14:paraId="154BB070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nderstand the objectives, content and intended outcomes for the learning activities in which they are involved</w:t>
      </w:r>
    </w:p>
    <w:p w14:paraId="057C68E1" w14:textId="77777777" w:rsid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to support learners in accessing the curriculum in accordance with the special</w:t>
      </w:r>
      <w:r w:rsidR="00015018" w:rsidRPr="008E35BF">
        <w:rPr>
          <w:rFonts w:ascii="Arial" w:eastAsia="Times New Roman" w:hAnsi="Arial" w:cs="Arial"/>
          <w:lang w:eastAsia="en-GB"/>
        </w:rPr>
        <w:br/>
        <w:t>educational needs (SEN) code of practice and disabilities legislation</w:t>
      </w:r>
    </w:p>
    <w:p w14:paraId="7A711A32" w14:textId="3E776577" w:rsidR="00015018" w:rsidRPr="008E35BF" w:rsidRDefault="008E35BF" w:rsidP="00EE6C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K</w:t>
      </w:r>
      <w:r w:rsidR="00015018" w:rsidRPr="008E35BF">
        <w:rPr>
          <w:rFonts w:ascii="Arial" w:eastAsia="Times New Roman" w:hAnsi="Arial" w:cs="Arial"/>
          <w:lang w:eastAsia="en-GB"/>
        </w:rPr>
        <w:t>now how other frameworks, that support the development and well-being of children and young people, impact upon their practice.</w:t>
      </w:r>
    </w:p>
    <w:p w14:paraId="53C01DA5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FA93EFA" w14:textId="7F3D4099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Professional skills</w:t>
      </w:r>
    </w:p>
    <w:p w14:paraId="6006E87F" w14:textId="25CBEAD0" w:rsidR="00015018" w:rsidRDefault="00015018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Teaching and learning activities must take place under the direction and supervision of an assigned teacher and in accordance with arrangements made by the headteacher of the school.</w:t>
      </w:r>
    </w:p>
    <w:p w14:paraId="1AFBFE43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A620B63" w14:textId="6BE41E6C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Planning and expectations</w:t>
      </w:r>
    </w:p>
    <w:p w14:paraId="6E516FF1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area(s) of expertise to contribute to the planning and preparation of learning activities</w:t>
      </w:r>
    </w:p>
    <w:p w14:paraId="1E1BD952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area(s) of expertise to plan their role in learning activities</w:t>
      </w:r>
    </w:p>
    <w:p w14:paraId="311B741F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D</w:t>
      </w:r>
      <w:r w:rsidR="00015018" w:rsidRPr="008E35BF">
        <w:rPr>
          <w:rFonts w:ascii="Arial" w:eastAsia="Times New Roman" w:hAnsi="Arial" w:cs="Arial"/>
          <w:lang w:eastAsia="en-GB"/>
        </w:rPr>
        <w:t>evise clearly structured activities that interest and motivate learners and advance their learning</w:t>
      </w:r>
    </w:p>
    <w:p w14:paraId="292D6474" w14:textId="77777777" w:rsidR="008E35BF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P</w:t>
      </w:r>
      <w:r w:rsidR="00015018" w:rsidRPr="008E35BF">
        <w:rPr>
          <w:rFonts w:ascii="Arial" w:eastAsia="Times New Roman" w:hAnsi="Arial" w:cs="Arial"/>
          <w:lang w:eastAsia="en-GB"/>
        </w:rPr>
        <w:t>lan how they will support the inclusion of the children and young people in the learning activities</w:t>
      </w:r>
    </w:p>
    <w:p w14:paraId="0412458E" w14:textId="65FCAAB2" w:rsidR="00015018" w:rsidRDefault="008E35BF" w:rsidP="00EE6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C</w:t>
      </w:r>
      <w:r w:rsidR="00015018" w:rsidRPr="008E35BF">
        <w:rPr>
          <w:rFonts w:ascii="Arial" w:eastAsia="Times New Roman" w:hAnsi="Arial" w:cs="Arial"/>
          <w:lang w:eastAsia="en-GB"/>
        </w:rPr>
        <w:t>ontribute to the selection and preparation of resources suitable for children and young people’s interests and abilities.</w:t>
      </w:r>
    </w:p>
    <w:p w14:paraId="07BA6EB5" w14:textId="77777777" w:rsidR="008E35BF" w:rsidRPr="008E35BF" w:rsidRDefault="008E35BF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58DBADE" w14:textId="2970045B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Monitoring and assessment</w:t>
      </w:r>
    </w:p>
    <w:p w14:paraId="4164079D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M</w:t>
      </w:r>
      <w:r w:rsidR="00015018" w:rsidRPr="008E35BF">
        <w:rPr>
          <w:rFonts w:ascii="Arial" w:eastAsia="Times New Roman" w:hAnsi="Arial" w:cs="Arial"/>
          <w:lang w:eastAsia="en-GB"/>
        </w:rPr>
        <w:t>onitor learners' responses to activities and modify approaches accordingly</w:t>
      </w:r>
    </w:p>
    <w:p w14:paraId="0AF4370F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M</w:t>
      </w:r>
      <w:r w:rsidR="00015018" w:rsidRPr="008E35BF">
        <w:rPr>
          <w:rFonts w:ascii="Arial" w:eastAsia="Times New Roman" w:hAnsi="Arial" w:cs="Arial"/>
          <w:lang w:eastAsia="en-GB"/>
        </w:rPr>
        <w:t>onitor learners' progress in order to provide focused support and feedback</w:t>
      </w:r>
    </w:p>
    <w:p w14:paraId="20F63C7B" w14:textId="77777777" w:rsid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S</w:t>
      </w:r>
      <w:r w:rsidR="00015018" w:rsidRPr="008E35BF">
        <w:rPr>
          <w:rFonts w:ascii="Arial" w:eastAsia="Times New Roman" w:hAnsi="Arial" w:cs="Arial"/>
          <w:lang w:eastAsia="en-GB"/>
        </w:rPr>
        <w:t>upport the evaluation of learners' progress using a range of assessment techniques</w:t>
      </w:r>
    </w:p>
    <w:p w14:paraId="4C02FDE6" w14:textId="18CA38EB" w:rsidR="00015018" w:rsidRPr="008E35BF" w:rsidRDefault="008E35BF" w:rsidP="00EE6C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C</w:t>
      </w:r>
      <w:r w:rsidR="00015018" w:rsidRPr="008E35BF">
        <w:rPr>
          <w:rFonts w:ascii="Arial" w:eastAsia="Times New Roman" w:hAnsi="Arial" w:cs="Arial"/>
          <w:lang w:eastAsia="en-GB"/>
        </w:rPr>
        <w:t>ontribute to maintaining and analysing records of learners’ progress.</w:t>
      </w:r>
    </w:p>
    <w:p w14:paraId="0F825F36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E1035BE" w14:textId="178B4E65" w:rsidR="008E35BF" w:rsidRDefault="00015018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b/>
          <w:bCs/>
          <w:lang w:eastAsia="en-GB"/>
        </w:rPr>
        <w:t>Teaching and learning activities</w:t>
      </w:r>
    </w:p>
    <w:p w14:paraId="51451E40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effective strategies to promote positive behaviour</w:t>
      </w:r>
    </w:p>
    <w:p w14:paraId="6284631B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R</w:t>
      </w:r>
      <w:r w:rsidR="00015018" w:rsidRPr="008E35BF">
        <w:rPr>
          <w:rFonts w:ascii="Arial" w:eastAsia="Times New Roman" w:hAnsi="Arial" w:cs="Arial"/>
          <w:lang w:eastAsia="en-GB"/>
        </w:rPr>
        <w:t>ecognise and respond appropriately to situations that challenge equality of opportunity</w:t>
      </w:r>
    </w:p>
    <w:p w14:paraId="2F20D959" w14:textId="7FCC7A7F" w:rsidR="008E35BF" w:rsidRP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U</w:t>
      </w:r>
      <w:r w:rsidR="00015018" w:rsidRPr="008E35BF">
        <w:rPr>
          <w:rFonts w:ascii="Arial" w:eastAsia="Times New Roman" w:hAnsi="Arial" w:cs="Arial"/>
          <w:lang w:eastAsia="en-GB"/>
        </w:rPr>
        <w:t>se their ICT skills to advance learning</w:t>
      </w:r>
    </w:p>
    <w:p w14:paraId="34EC9F06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individuals</w:t>
      </w:r>
    </w:p>
    <w:p w14:paraId="57D55CE3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small groups</w:t>
      </w:r>
    </w:p>
    <w:p w14:paraId="471FDCFB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A</w:t>
      </w:r>
      <w:r w:rsidR="00015018" w:rsidRPr="008E35BF">
        <w:rPr>
          <w:rFonts w:ascii="Arial" w:eastAsia="Times New Roman" w:hAnsi="Arial" w:cs="Arial"/>
          <w:lang w:eastAsia="en-GB"/>
        </w:rPr>
        <w:t>dvance learning when working with whole classes without the presence of the assigned teacher</w:t>
      </w:r>
    </w:p>
    <w:p w14:paraId="1282C3D9" w14:textId="77777777" w:rsidR="008E35BF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O</w:t>
      </w:r>
      <w:r w:rsidR="00015018" w:rsidRPr="008E35BF">
        <w:rPr>
          <w:rFonts w:ascii="Arial" w:eastAsia="Times New Roman" w:hAnsi="Arial" w:cs="Arial"/>
          <w:lang w:eastAsia="en-GB"/>
        </w:rPr>
        <w:t>rganise and manage learning activities in ways which keep learners safe</w:t>
      </w:r>
    </w:p>
    <w:p w14:paraId="29D34BEE" w14:textId="3DA004F8" w:rsidR="00015018" w:rsidRDefault="008E35BF" w:rsidP="00EE6C1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lang w:eastAsia="en-GB"/>
        </w:rPr>
      </w:pPr>
      <w:r w:rsidRPr="008E35BF">
        <w:rPr>
          <w:rFonts w:ascii="Arial" w:eastAsia="Times New Roman" w:hAnsi="Arial" w:cs="Arial"/>
          <w:lang w:eastAsia="en-GB"/>
        </w:rPr>
        <w:t>D</w:t>
      </w:r>
      <w:r w:rsidR="00015018" w:rsidRPr="008E35BF">
        <w:rPr>
          <w:rFonts w:ascii="Arial" w:eastAsia="Times New Roman" w:hAnsi="Arial" w:cs="Arial"/>
          <w:lang w:eastAsia="en-GB"/>
        </w:rPr>
        <w:t>irect the work, where relevant, of other adults in supporting learning.</w:t>
      </w:r>
    </w:p>
    <w:p w14:paraId="7890BD25" w14:textId="77777777" w:rsidR="00EE6C10" w:rsidRDefault="00EE6C10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1BFF9D1" w14:textId="77777777" w:rsidR="00615781" w:rsidRDefault="00615781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9B735EB" w14:textId="77777777" w:rsidR="00615781" w:rsidRPr="008E35BF" w:rsidRDefault="00615781" w:rsidP="00EE6C1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6690" w14:textId="77777777" w:rsidR="004234E5" w:rsidRDefault="004234E5">
      <w:pPr>
        <w:spacing w:after="0" w:line="240" w:lineRule="auto"/>
      </w:pPr>
      <w:r>
        <w:separator/>
      </w:r>
    </w:p>
  </w:endnote>
  <w:endnote w:type="continuationSeparator" w:id="0">
    <w:p w14:paraId="3A0FC462" w14:textId="77777777" w:rsidR="004234E5" w:rsidRDefault="004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4B6D" w14:textId="1CF0B9C0" w:rsidR="00EF54E2" w:rsidRDefault="00EF54E2" w:rsidP="00EF54E2">
    <w:pPr>
      <w:pStyle w:val="Footer"/>
      <w:jc w:val="right"/>
    </w:pPr>
    <w:r>
      <w:t>HLTA 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910C" w14:textId="77777777" w:rsidR="004234E5" w:rsidRDefault="004234E5">
      <w:pPr>
        <w:spacing w:after="0" w:line="240" w:lineRule="auto"/>
      </w:pPr>
      <w:r>
        <w:separator/>
      </w:r>
    </w:p>
  </w:footnote>
  <w:footnote w:type="continuationSeparator" w:id="0">
    <w:p w14:paraId="3E036420" w14:textId="77777777" w:rsidR="004234E5" w:rsidRDefault="004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93B4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pt;height:332.5pt" o:bullet="t">
        <v:imagedata r:id="rId1" o:title="clip_image001"/>
      </v:shape>
    </w:pict>
  </w:numPicBullet>
  <w:abstractNum w:abstractNumId="0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5"/>
  </w:num>
  <w:num w:numId="2" w16cid:durableId="1772506418">
    <w:abstractNumId w:val="3"/>
  </w:num>
  <w:num w:numId="3" w16cid:durableId="405685831">
    <w:abstractNumId w:val="16"/>
  </w:num>
  <w:num w:numId="4" w16cid:durableId="1233079627">
    <w:abstractNumId w:val="8"/>
  </w:num>
  <w:num w:numId="5" w16cid:durableId="1541016692">
    <w:abstractNumId w:val="23"/>
  </w:num>
  <w:num w:numId="6" w16cid:durableId="174807307">
    <w:abstractNumId w:val="18"/>
  </w:num>
  <w:num w:numId="7" w16cid:durableId="1369061324">
    <w:abstractNumId w:val="17"/>
  </w:num>
  <w:num w:numId="8" w16cid:durableId="1894075373">
    <w:abstractNumId w:val="7"/>
  </w:num>
  <w:num w:numId="9" w16cid:durableId="316619652">
    <w:abstractNumId w:val="12"/>
  </w:num>
  <w:num w:numId="10" w16cid:durableId="650207705">
    <w:abstractNumId w:val="14"/>
  </w:num>
  <w:num w:numId="11" w16cid:durableId="1905214548">
    <w:abstractNumId w:val="15"/>
  </w:num>
  <w:num w:numId="12" w16cid:durableId="1356493752">
    <w:abstractNumId w:val="20"/>
  </w:num>
  <w:num w:numId="13" w16cid:durableId="1117942814">
    <w:abstractNumId w:val="11"/>
  </w:num>
  <w:num w:numId="14" w16cid:durableId="1465661529">
    <w:abstractNumId w:val="6"/>
  </w:num>
  <w:num w:numId="15" w16cid:durableId="98919152">
    <w:abstractNumId w:val="22"/>
  </w:num>
  <w:num w:numId="16" w16cid:durableId="1627739770">
    <w:abstractNumId w:val="1"/>
  </w:num>
  <w:num w:numId="17" w16cid:durableId="2123182296">
    <w:abstractNumId w:val="10"/>
  </w:num>
  <w:num w:numId="18" w16cid:durableId="402340704">
    <w:abstractNumId w:val="4"/>
  </w:num>
  <w:num w:numId="19" w16cid:durableId="762190928">
    <w:abstractNumId w:val="19"/>
  </w:num>
  <w:num w:numId="20" w16cid:durableId="2012565029">
    <w:abstractNumId w:val="13"/>
  </w:num>
  <w:num w:numId="21" w16cid:durableId="822622037">
    <w:abstractNumId w:val="0"/>
  </w:num>
  <w:num w:numId="22" w16cid:durableId="4140679">
    <w:abstractNumId w:val="21"/>
  </w:num>
  <w:num w:numId="23" w16cid:durableId="1356153741">
    <w:abstractNumId w:val="21"/>
  </w:num>
  <w:num w:numId="24" w16cid:durableId="1540707615">
    <w:abstractNumId w:val="2"/>
  </w:num>
  <w:num w:numId="25" w16cid:durableId="1579946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116EED"/>
    <w:rsid w:val="002004B8"/>
    <w:rsid w:val="002779BF"/>
    <w:rsid w:val="00277B2F"/>
    <w:rsid w:val="003A6EC6"/>
    <w:rsid w:val="004234E5"/>
    <w:rsid w:val="004F7F8B"/>
    <w:rsid w:val="00530947"/>
    <w:rsid w:val="0058430B"/>
    <w:rsid w:val="005E27F5"/>
    <w:rsid w:val="005F54E2"/>
    <w:rsid w:val="00615781"/>
    <w:rsid w:val="006B034E"/>
    <w:rsid w:val="007132D2"/>
    <w:rsid w:val="00762A88"/>
    <w:rsid w:val="0080073B"/>
    <w:rsid w:val="008E35BF"/>
    <w:rsid w:val="0090599E"/>
    <w:rsid w:val="00967533"/>
    <w:rsid w:val="009759DA"/>
    <w:rsid w:val="009815FE"/>
    <w:rsid w:val="009F5D45"/>
    <w:rsid w:val="00B63698"/>
    <w:rsid w:val="00BC3050"/>
    <w:rsid w:val="00BC4EC9"/>
    <w:rsid w:val="00C538CE"/>
    <w:rsid w:val="00D43E13"/>
    <w:rsid w:val="00E61257"/>
    <w:rsid w:val="00EC7D1B"/>
    <w:rsid w:val="00EE6C10"/>
    <w:rsid w:val="00EF54E2"/>
    <w:rsid w:val="00F1299B"/>
    <w:rsid w:val="00FA1D53"/>
    <w:rsid w:val="00FA2A99"/>
    <w:rsid w:val="00FF6181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a14861f62597ee99447102cc98edc2b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a5c7a58ec1fbcfc92181c6edb08d33f5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7BB6D-FE57-42BD-B9DD-B66F65701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Carolyn Peach</cp:lastModifiedBy>
  <cp:revision>2</cp:revision>
  <cp:lastPrinted>2021-10-28T15:35:00Z</cp:lastPrinted>
  <dcterms:created xsi:type="dcterms:W3CDTF">2026-03-23T13:28:00Z</dcterms:created>
  <dcterms:modified xsi:type="dcterms:W3CDTF">2026-03-23T13:28:00Z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