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57F5E7" w14:textId="77777777" w:rsidR="002246C9" w:rsidRDefault="002246C9" w:rsidP="002246C9">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p>
    <w:p w14:paraId="7F816100" w14:textId="77777777" w:rsidR="002246C9" w:rsidRDefault="002246C9" w:rsidP="002246C9">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p>
    <w:p w14:paraId="21734526" w14:textId="32F9AD00" w:rsidR="002246C9" w:rsidRDefault="002246C9" w:rsidP="002246C9">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r>
        <w:rPr>
          <w:rFonts w:ascii="Arial" w:eastAsia="MS Gothic" w:hAnsi="Arial" w:cs="Arial"/>
          <w:b/>
          <w:bCs/>
          <w:noProof/>
          <w:sz w:val="56"/>
          <w:szCs w:val="20"/>
          <w:shd w:val="clear" w:color="auto" w:fill="FFFFFF"/>
          <w:lang w:eastAsia="en-GB"/>
        </w:rPr>
        <w:drawing>
          <wp:inline distT="0" distB="0" distL="0" distR="0" wp14:anchorId="2F6EAF78" wp14:editId="4036A004">
            <wp:extent cx="3224784" cy="32400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tteridge logo - Colour.jpg"/>
                    <pic:cNvPicPr/>
                  </pic:nvPicPr>
                  <pic:blipFill>
                    <a:blip r:embed="rId7" cstate="print">
                      <a:clrChange>
                        <a:clrFrom>
                          <a:srgbClr val="FBFBFB"/>
                        </a:clrFrom>
                        <a:clrTo>
                          <a:srgbClr val="FBFBFB">
                            <a:alpha val="0"/>
                          </a:srgbClr>
                        </a:clrTo>
                      </a:clrChange>
                      <a:extLst>
                        <a:ext uri="{28A0092B-C50C-407E-A947-70E740481C1C}">
                          <a14:useLocalDpi xmlns:a14="http://schemas.microsoft.com/office/drawing/2010/main" val="0"/>
                        </a:ext>
                      </a:extLst>
                    </a:blip>
                    <a:stretch>
                      <a:fillRect/>
                    </a:stretch>
                  </pic:blipFill>
                  <pic:spPr>
                    <a:xfrm>
                      <a:off x="0" y="0"/>
                      <a:ext cx="3224784" cy="3240024"/>
                    </a:xfrm>
                    <a:prstGeom prst="rect">
                      <a:avLst/>
                    </a:prstGeom>
                  </pic:spPr>
                </pic:pic>
              </a:graphicData>
            </a:graphic>
          </wp:inline>
        </w:drawing>
      </w:r>
    </w:p>
    <w:p w14:paraId="5E3077ED" w14:textId="77777777" w:rsidR="002246C9" w:rsidRDefault="002246C9" w:rsidP="002246C9">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p>
    <w:p w14:paraId="72D8FDDD" w14:textId="72AE63EA" w:rsidR="001E7CF9" w:rsidRPr="001E7CF9" w:rsidRDefault="001E7CF9" w:rsidP="002246C9">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r w:rsidRPr="001E7CF9">
        <w:rPr>
          <w:rFonts w:ascii="Arial" w:eastAsia="MS Gothic" w:hAnsi="Arial" w:cs="Arial"/>
          <w:b/>
          <w:bCs/>
          <w:sz w:val="56"/>
          <w:szCs w:val="20"/>
          <w:shd w:val="clear" w:color="auto" w:fill="FFFFFF"/>
          <w:lang w:eastAsia="x-none"/>
        </w:rPr>
        <w:t xml:space="preserve">Data </w:t>
      </w:r>
      <w:r w:rsidR="000C5AD6">
        <w:rPr>
          <w:rFonts w:ascii="Arial" w:eastAsia="MS Gothic" w:hAnsi="Arial" w:cs="Arial"/>
          <w:b/>
          <w:bCs/>
          <w:sz w:val="56"/>
          <w:szCs w:val="20"/>
          <w:shd w:val="clear" w:color="auto" w:fill="FFFFFF"/>
          <w:lang w:eastAsia="x-none"/>
        </w:rPr>
        <w:t>P</w:t>
      </w:r>
      <w:r w:rsidRPr="001E7CF9">
        <w:rPr>
          <w:rFonts w:ascii="Arial" w:eastAsia="MS Gothic" w:hAnsi="Arial" w:cs="Arial"/>
          <w:b/>
          <w:bCs/>
          <w:sz w:val="56"/>
          <w:szCs w:val="20"/>
          <w:shd w:val="clear" w:color="auto" w:fill="FFFFFF"/>
          <w:lang w:eastAsia="x-none"/>
        </w:rPr>
        <w:t xml:space="preserve">rotection </w:t>
      </w:r>
      <w:r w:rsidR="000C5AD6">
        <w:rPr>
          <w:rFonts w:ascii="Arial" w:eastAsia="MS Gothic" w:hAnsi="Arial" w:cs="Arial"/>
          <w:b/>
          <w:bCs/>
          <w:sz w:val="56"/>
          <w:szCs w:val="20"/>
          <w:shd w:val="clear" w:color="auto" w:fill="FFFFFF"/>
          <w:lang w:eastAsia="x-none"/>
        </w:rPr>
        <w:t>P</w:t>
      </w:r>
      <w:r w:rsidRPr="001E7CF9">
        <w:rPr>
          <w:rFonts w:ascii="Arial" w:eastAsia="MS Gothic" w:hAnsi="Arial" w:cs="Arial"/>
          <w:b/>
          <w:bCs/>
          <w:sz w:val="56"/>
          <w:szCs w:val="20"/>
          <w:shd w:val="clear" w:color="auto" w:fill="FFFFFF"/>
          <w:lang w:eastAsia="x-none"/>
        </w:rPr>
        <w:t>olicy</w:t>
      </w:r>
    </w:p>
    <w:p w14:paraId="098FF38F" w14:textId="1617E925" w:rsidR="001E7CF9" w:rsidRPr="001E7CF9" w:rsidRDefault="002246C9" w:rsidP="002246C9">
      <w:pPr>
        <w:keepNext/>
        <w:keepLines/>
        <w:spacing w:before="480" w:after="120" w:line="240" w:lineRule="auto"/>
        <w:jc w:val="center"/>
        <w:outlineLvl w:val="0"/>
        <w:rPr>
          <w:rFonts w:ascii="Arial" w:eastAsia="MS Gothic" w:hAnsi="Arial" w:cs="Arial"/>
          <w:b/>
          <w:bCs/>
          <w:sz w:val="56"/>
          <w:szCs w:val="20"/>
          <w:shd w:val="clear" w:color="auto" w:fill="FFFFFF"/>
          <w:lang w:eastAsia="x-none"/>
        </w:rPr>
      </w:pPr>
      <w:r>
        <w:rPr>
          <w:rFonts w:ascii="Arial" w:eastAsia="MS Gothic" w:hAnsi="Arial" w:cs="Arial"/>
          <w:b/>
          <w:bCs/>
          <w:sz w:val="56"/>
          <w:szCs w:val="20"/>
          <w:shd w:val="clear" w:color="auto" w:fill="FFFFFF"/>
          <w:lang w:eastAsia="x-none"/>
        </w:rPr>
        <w:t>Cotteridge</w:t>
      </w:r>
      <w:r w:rsidR="001E7CF9" w:rsidRPr="001E7CF9">
        <w:rPr>
          <w:rFonts w:ascii="Arial" w:eastAsia="MS Gothic" w:hAnsi="Arial" w:cs="Arial"/>
          <w:b/>
          <w:bCs/>
          <w:sz w:val="56"/>
          <w:szCs w:val="20"/>
          <w:shd w:val="clear" w:color="auto" w:fill="FFFFFF"/>
          <w:lang w:eastAsia="x-none"/>
        </w:rPr>
        <w:t xml:space="preserve"> Primary School</w:t>
      </w:r>
    </w:p>
    <w:p w14:paraId="1F8D8FFA" w14:textId="77777777" w:rsidR="001E7CF9" w:rsidRPr="001E7CF9" w:rsidRDefault="001E7CF9" w:rsidP="001E7CF9">
      <w:pPr>
        <w:spacing w:after="120" w:line="240" w:lineRule="auto"/>
        <w:rPr>
          <w:rFonts w:ascii="Arial" w:eastAsia="MS Mincho" w:hAnsi="Arial" w:cs="Times New Roman"/>
          <w:b/>
          <w:sz w:val="20"/>
          <w:szCs w:val="24"/>
          <w:lang w:val="en-US"/>
        </w:rPr>
      </w:pPr>
    </w:p>
    <w:p w14:paraId="4195AE11" w14:textId="12355557" w:rsidR="001E7CF9" w:rsidRDefault="001E7CF9" w:rsidP="001E7CF9">
      <w:pPr>
        <w:spacing w:before="120" w:after="120" w:line="240" w:lineRule="auto"/>
        <w:rPr>
          <w:rFonts w:ascii="Arial" w:eastAsia="MS Mincho" w:hAnsi="Arial" w:cs="Times New Roman"/>
          <w:sz w:val="20"/>
          <w:szCs w:val="24"/>
          <w:lang w:val="en-US"/>
        </w:rPr>
      </w:pPr>
    </w:p>
    <w:p w14:paraId="2317A08C" w14:textId="47BDA51E" w:rsidR="003E36E0" w:rsidRDefault="003E36E0" w:rsidP="001E7CF9">
      <w:pPr>
        <w:spacing w:before="120" w:after="120" w:line="240" w:lineRule="auto"/>
        <w:rPr>
          <w:rFonts w:ascii="Arial" w:eastAsia="MS Mincho" w:hAnsi="Arial" w:cs="Times New Roman"/>
          <w:sz w:val="20"/>
          <w:szCs w:val="24"/>
          <w:lang w:val="en-US"/>
        </w:rPr>
      </w:pPr>
    </w:p>
    <w:p w14:paraId="517445D7" w14:textId="4FDC13FD" w:rsidR="003E36E0" w:rsidRDefault="003E36E0" w:rsidP="001E7CF9">
      <w:pPr>
        <w:spacing w:before="120" w:after="120" w:line="240" w:lineRule="auto"/>
        <w:rPr>
          <w:rFonts w:ascii="Arial" w:eastAsia="MS Mincho" w:hAnsi="Arial" w:cs="Times New Roman"/>
          <w:sz w:val="20"/>
          <w:szCs w:val="24"/>
          <w:lang w:val="en-US"/>
        </w:rPr>
      </w:pPr>
    </w:p>
    <w:p w14:paraId="48F7AB93" w14:textId="54086270" w:rsidR="003E36E0" w:rsidRDefault="003E36E0" w:rsidP="001E7CF9">
      <w:pPr>
        <w:spacing w:before="120" w:after="120" w:line="240" w:lineRule="auto"/>
        <w:rPr>
          <w:rFonts w:ascii="Arial" w:eastAsia="MS Mincho" w:hAnsi="Arial" w:cs="Times New Roman"/>
          <w:sz w:val="20"/>
          <w:szCs w:val="24"/>
          <w:lang w:val="en-US"/>
        </w:rPr>
      </w:pPr>
    </w:p>
    <w:p w14:paraId="60B53AA7" w14:textId="38292826" w:rsidR="003E36E0" w:rsidRDefault="003E36E0" w:rsidP="001E7CF9">
      <w:pPr>
        <w:spacing w:before="120" w:after="120" w:line="240" w:lineRule="auto"/>
        <w:rPr>
          <w:rFonts w:ascii="Arial" w:eastAsia="MS Mincho" w:hAnsi="Arial" w:cs="Times New Roman"/>
          <w:sz w:val="20"/>
          <w:szCs w:val="24"/>
          <w:lang w:val="en-US"/>
        </w:rPr>
      </w:pPr>
    </w:p>
    <w:p w14:paraId="1DF60AF4" w14:textId="77777777" w:rsidR="003E36E0" w:rsidRDefault="003E36E0" w:rsidP="001E7CF9">
      <w:pPr>
        <w:spacing w:before="120" w:after="120" w:line="240" w:lineRule="auto"/>
        <w:rPr>
          <w:rFonts w:ascii="Arial" w:eastAsia="MS Mincho" w:hAnsi="Arial" w:cs="Times New Roman"/>
          <w:sz w:val="20"/>
          <w:szCs w:val="24"/>
          <w:lang w:val="en-US"/>
        </w:rPr>
      </w:pPr>
    </w:p>
    <w:p w14:paraId="1490AE26" w14:textId="77777777" w:rsidR="00132995" w:rsidRDefault="00132995" w:rsidP="001E7CF9">
      <w:pPr>
        <w:spacing w:before="120" w:after="120" w:line="240" w:lineRule="auto"/>
        <w:rPr>
          <w:rFonts w:ascii="Arial" w:eastAsia="MS Mincho" w:hAnsi="Arial" w:cs="Times New Roman"/>
          <w:sz w:val="20"/>
          <w:szCs w:val="24"/>
          <w:lang w:val="en-US"/>
        </w:rPr>
      </w:pPr>
    </w:p>
    <w:p w14:paraId="3AC49452" w14:textId="36EBF550" w:rsidR="003E36E0" w:rsidRDefault="003E36E0" w:rsidP="003E36E0">
      <w:pPr>
        <w:tabs>
          <w:tab w:val="left" w:pos="7934"/>
        </w:tabs>
        <w:jc w:val="center"/>
        <w:rPr>
          <w:rFonts w:ascii="Tahoma" w:hAnsi="Tahoma" w:cs="Tahoma"/>
          <w:b/>
          <w:sz w:val="32"/>
          <w:szCs w:val="32"/>
        </w:rPr>
      </w:pPr>
      <w:r>
        <w:rPr>
          <w:rFonts w:ascii="Tahoma" w:hAnsi="Tahoma" w:cs="Tahoma"/>
          <w:b/>
          <w:sz w:val="32"/>
          <w:szCs w:val="32"/>
        </w:rPr>
        <w:t xml:space="preserve">Date of next review: </w:t>
      </w:r>
      <w:r w:rsidR="006544E8">
        <w:rPr>
          <w:rFonts w:ascii="Tahoma" w:hAnsi="Tahoma" w:cs="Tahoma"/>
          <w:b/>
          <w:sz w:val="32"/>
          <w:szCs w:val="32"/>
        </w:rPr>
        <w:t>September</w:t>
      </w:r>
      <w:r>
        <w:rPr>
          <w:rFonts w:ascii="Tahoma" w:hAnsi="Tahoma" w:cs="Tahoma"/>
          <w:b/>
          <w:sz w:val="32"/>
          <w:szCs w:val="32"/>
        </w:rPr>
        <w:t xml:space="preserve"> 202</w:t>
      </w:r>
      <w:r w:rsidR="00AF715D">
        <w:rPr>
          <w:rFonts w:ascii="Tahoma" w:hAnsi="Tahoma" w:cs="Tahoma"/>
          <w:b/>
          <w:sz w:val="32"/>
          <w:szCs w:val="32"/>
        </w:rPr>
        <w:t>5</w:t>
      </w:r>
    </w:p>
    <w:p w14:paraId="3860B73B" w14:textId="77777777" w:rsidR="00132995" w:rsidRPr="00132995" w:rsidRDefault="00132995" w:rsidP="00132995">
      <w:pPr>
        <w:spacing w:after="0" w:line="240" w:lineRule="auto"/>
        <w:rPr>
          <w:rFonts w:ascii="Tahoma" w:eastAsia="Times New Roman" w:hAnsi="Tahoma" w:cs="Tahoma"/>
          <w:b/>
          <w:bCs/>
          <w:sz w:val="20"/>
          <w:szCs w:val="20"/>
        </w:rPr>
      </w:pPr>
      <w:r w:rsidRPr="00132995">
        <w:rPr>
          <w:rFonts w:ascii="Tahoma" w:eastAsia="Times New Roman" w:hAnsi="Tahoma" w:cs="Tahoma"/>
          <w:b/>
          <w:bCs/>
          <w:sz w:val="20"/>
          <w:szCs w:val="20"/>
        </w:rPr>
        <w:lastRenderedPageBreak/>
        <w:t>Cotteridge School is committed to safeguarding and promoting the welfare of children and young people and expects all staff and volunteers to share this commitment.</w:t>
      </w:r>
    </w:p>
    <w:p w14:paraId="71622886" w14:textId="77777777" w:rsidR="00132995" w:rsidRDefault="00132995" w:rsidP="001E7CF9">
      <w:pPr>
        <w:spacing w:before="120" w:after="120" w:line="240" w:lineRule="auto"/>
        <w:rPr>
          <w:rFonts w:ascii="Arial" w:eastAsia="MS Mincho" w:hAnsi="Arial" w:cs="Times New Roman"/>
          <w:b/>
          <w:sz w:val="28"/>
          <w:szCs w:val="24"/>
          <w:lang w:val="en-US"/>
        </w:rPr>
      </w:pPr>
    </w:p>
    <w:p w14:paraId="48110002" w14:textId="77777777" w:rsidR="003E36E0" w:rsidRDefault="003E36E0" w:rsidP="001E7CF9">
      <w:pPr>
        <w:spacing w:before="120" w:after="120" w:line="240" w:lineRule="auto"/>
        <w:rPr>
          <w:rFonts w:ascii="Arial" w:eastAsia="MS Mincho" w:hAnsi="Arial" w:cs="Times New Roman"/>
          <w:b/>
          <w:sz w:val="28"/>
          <w:szCs w:val="24"/>
          <w:lang w:val="en-US"/>
        </w:rPr>
      </w:pPr>
    </w:p>
    <w:p w14:paraId="5D16C420" w14:textId="77777777" w:rsidR="003E36E0" w:rsidRDefault="003E36E0" w:rsidP="001E7CF9">
      <w:pPr>
        <w:spacing w:before="120" w:after="120" w:line="240" w:lineRule="auto"/>
        <w:rPr>
          <w:rFonts w:ascii="Arial" w:eastAsia="MS Mincho" w:hAnsi="Arial" w:cs="Times New Roman"/>
          <w:b/>
          <w:sz w:val="28"/>
          <w:szCs w:val="24"/>
          <w:lang w:val="en-US"/>
        </w:rPr>
      </w:pPr>
    </w:p>
    <w:p w14:paraId="0410C2F6" w14:textId="77777777" w:rsidR="003E36E0" w:rsidRDefault="003E36E0" w:rsidP="001E7CF9">
      <w:pPr>
        <w:spacing w:before="120" w:after="120" w:line="240" w:lineRule="auto"/>
        <w:rPr>
          <w:rFonts w:ascii="Arial" w:eastAsia="MS Mincho" w:hAnsi="Arial" w:cs="Times New Roman"/>
          <w:b/>
          <w:sz w:val="28"/>
          <w:szCs w:val="24"/>
          <w:lang w:val="en-US"/>
        </w:rPr>
      </w:pPr>
    </w:p>
    <w:p w14:paraId="52E303F0" w14:textId="77777777" w:rsidR="003E36E0" w:rsidRDefault="003E36E0" w:rsidP="001E7CF9">
      <w:pPr>
        <w:spacing w:before="120" w:after="120" w:line="240" w:lineRule="auto"/>
        <w:rPr>
          <w:rFonts w:ascii="Arial" w:eastAsia="MS Mincho" w:hAnsi="Arial" w:cs="Times New Roman"/>
          <w:b/>
          <w:sz w:val="28"/>
          <w:szCs w:val="24"/>
          <w:lang w:val="en-US"/>
        </w:rPr>
      </w:pPr>
    </w:p>
    <w:p w14:paraId="3ED5818A" w14:textId="77777777" w:rsidR="003E36E0" w:rsidRDefault="003E36E0" w:rsidP="001E7CF9">
      <w:pPr>
        <w:spacing w:before="120" w:after="120" w:line="240" w:lineRule="auto"/>
        <w:rPr>
          <w:rFonts w:ascii="Arial" w:eastAsia="MS Mincho" w:hAnsi="Arial" w:cs="Times New Roman"/>
          <w:b/>
          <w:sz w:val="28"/>
          <w:szCs w:val="24"/>
          <w:lang w:val="en-US"/>
        </w:rPr>
      </w:pPr>
    </w:p>
    <w:p w14:paraId="2DABDB6E" w14:textId="1EB5C865" w:rsidR="001E7CF9" w:rsidRPr="001E7CF9" w:rsidRDefault="001E7CF9" w:rsidP="001E7CF9">
      <w:pPr>
        <w:spacing w:before="120" w:after="120" w:line="240" w:lineRule="auto"/>
        <w:rPr>
          <w:rFonts w:ascii="Arial" w:eastAsia="MS Mincho" w:hAnsi="Arial" w:cs="Times New Roman"/>
          <w:b/>
          <w:sz w:val="28"/>
          <w:szCs w:val="24"/>
          <w:lang w:val="en-US"/>
        </w:rPr>
      </w:pPr>
      <w:r w:rsidRPr="001E7CF9">
        <w:rPr>
          <w:rFonts w:ascii="Arial" w:eastAsia="MS Mincho" w:hAnsi="Arial" w:cs="Times New Roman"/>
          <w:b/>
          <w:sz w:val="28"/>
          <w:szCs w:val="24"/>
          <w:lang w:val="en-US"/>
        </w:rPr>
        <w:t>Contents</w:t>
      </w:r>
    </w:p>
    <w:p w14:paraId="350DE1BB" w14:textId="26C0EAE4"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szCs w:val="24"/>
          <w:lang w:val="en-US"/>
        </w:rPr>
        <w:fldChar w:fldCharType="begin"/>
      </w:r>
      <w:r w:rsidRPr="001E7CF9">
        <w:rPr>
          <w:rFonts w:ascii="Arial" w:eastAsia="MS Mincho" w:hAnsi="Arial" w:cs="Times New Roman"/>
          <w:szCs w:val="24"/>
          <w:lang w:val="en-US"/>
        </w:rPr>
        <w:instrText xml:space="preserve"> TOC \o "2-2" \t "Heading 1,1" </w:instrText>
      </w:r>
      <w:r w:rsidRPr="001E7CF9">
        <w:rPr>
          <w:rFonts w:ascii="Arial" w:eastAsia="MS Mincho" w:hAnsi="Arial" w:cs="Times New Roman"/>
          <w:szCs w:val="24"/>
          <w:lang w:val="en-US"/>
        </w:rPr>
        <w:fldChar w:fldCharType="separate"/>
      </w:r>
      <w:r w:rsidRPr="001E7CF9">
        <w:rPr>
          <w:rFonts w:ascii="Arial" w:eastAsia="MS Mincho" w:hAnsi="Arial" w:cs="Times New Roman"/>
          <w:noProof/>
          <w:szCs w:val="24"/>
          <w:lang w:val="en-US"/>
        </w:rPr>
        <w:t>1. Aims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_Toc508178027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3</w:t>
      </w:r>
      <w:r w:rsidRPr="001E7CF9">
        <w:rPr>
          <w:rFonts w:ascii="Arial" w:eastAsia="MS Mincho" w:hAnsi="Arial" w:cs="Times New Roman"/>
          <w:noProof/>
          <w:szCs w:val="24"/>
          <w:lang w:val="en-US"/>
        </w:rPr>
        <w:fldChar w:fldCharType="end"/>
      </w:r>
    </w:p>
    <w:p w14:paraId="70998372" w14:textId="6118F8D3"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2. Legislation and guidance</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_Toc508178028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3</w:t>
      </w:r>
      <w:r w:rsidRPr="001E7CF9">
        <w:rPr>
          <w:rFonts w:ascii="Arial" w:eastAsia="MS Mincho" w:hAnsi="Arial" w:cs="Times New Roman"/>
          <w:noProof/>
          <w:szCs w:val="24"/>
          <w:lang w:val="en-US"/>
        </w:rPr>
        <w:fldChar w:fldCharType="end"/>
      </w:r>
    </w:p>
    <w:p w14:paraId="4C549550" w14:textId="49DDCB85"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3. Definitions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_Toc508178029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3</w:t>
      </w:r>
      <w:r w:rsidRPr="001E7CF9">
        <w:rPr>
          <w:rFonts w:ascii="Arial" w:eastAsia="MS Mincho" w:hAnsi="Arial" w:cs="Times New Roman"/>
          <w:noProof/>
          <w:szCs w:val="24"/>
          <w:lang w:val="en-US"/>
        </w:rPr>
        <w:fldChar w:fldCharType="end"/>
      </w:r>
    </w:p>
    <w:p w14:paraId="63F1034A" w14:textId="07587394"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4. The data controller</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_Toc508178030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4</w:t>
      </w:r>
      <w:r w:rsidRPr="001E7CF9">
        <w:rPr>
          <w:rFonts w:ascii="Arial" w:eastAsia="MS Mincho" w:hAnsi="Arial" w:cs="Times New Roman"/>
          <w:noProof/>
          <w:szCs w:val="24"/>
          <w:lang w:val="en-US"/>
        </w:rPr>
        <w:fldChar w:fldCharType="end"/>
      </w:r>
    </w:p>
    <w:p w14:paraId="301816EF" w14:textId="007E9B59"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5. Roles and responsibilities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_Toc508178031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4</w:t>
      </w:r>
      <w:r w:rsidRPr="001E7CF9">
        <w:rPr>
          <w:rFonts w:ascii="Arial" w:eastAsia="MS Mincho" w:hAnsi="Arial" w:cs="Times New Roman"/>
          <w:noProof/>
          <w:szCs w:val="24"/>
          <w:lang w:val="en-US"/>
        </w:rPr>
        <w:fldChar w:fldCharType="end"/>
      </w:r>
    </w:p>
    <w:p w14:paraId="27349BA1" w14:textId="530CE084"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6. Data protection principles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_Toc508178032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5</w:t>
      </w:r>
      <w:r w:rsidRPr="001E7CF9">
        <w:rPr>
          <w:rFonts w:ascii="Arial" w:eastAsia="MS Mincho" w:hAnsi="Arial" w:cs="Times New Roman"/>
          <w:noProof/>
          <w:szCs w:val="24"/>
          <w:lang w:val="en-US"/>
        </w:rPr>
        <w:fldChar w:fldCharType="end"/>
      </w:r>
    </w:p>
    <w:p w14:paraId="284329EF" w14:textId="267FB243"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7. Collecting personal data</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_Toc508178033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5</w:t>
      </w:r>
      <w:r w:rsidRPr="001E7CF9">
        <w:rPr>
          <w:rFonts w:ascii="Arial" w:eastAsia="MS Mincho" w:hAnsi="Arial" w:cs="Times New Roman"/>
          <w:noProof/>
          <w:szCs w:val="24"/>
          <w:lang w:val="en-US"/>
        </w:rPr>
        <w:fldChar w:fldCharType="end"/>
      </w:r>
    </w:p>
    <w:p w14:paraId="33AC8360" w14:textId="26201570"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8. Sharing personal data</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_Toc508178034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6</w:t>
      </w:r>
      <w:r w:rsidRPr="001E7CF9">
        <w:rPr>
          <w:rFonts w:ascii="Arial" w:eastAsia="MS Mincho" w:hAnsi="Arial" w:cs="Times New Roman"/>
          <w:noProof/>
          <w:szCs w:val="24"/>
          <w:lang w:val="en-US"/>
        </w:rPr>
        <w:fldChar w:fldCharType="end"/>
      </w:r>
    </w:p>
    <w:p w14:paraId="7C38D3A3" w14:textId="21CE044F"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9. Subject access requests and other rights of individuals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_Toc508178035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6</w:t>
      </w:r>
      <w:r w:rsidRPr="001E7CF9">
        <w:rPr>
          <w:rFonts w:ascii="Arial" w:eastAsia="MS Mincho" w:hAnsi="Arial" w:cs="Times New Roman"/>
          <w:noProof/>
          <w:szCs w:val="24"/>
          <w:lang w:val="en-US"/>
        </w:rPr>
        <w:fldChar w:fldCharType="end"/>
      </w:r>
    </w:p>
    <w:p w14:paraId="2B1C0549" w14:textId="37851224"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10. Parental requests to see the educational record</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_Toc508178036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8</w:t>
      </w:r>
      <w:r w:rsidRPr="001E7CF9">
        <w:rPr>
          <w:rFonts w:ascii="Arial" w:eastAsia="MS Mincho" w:hAnsi="Arial" w:cs="Times New Roman"/>
          <w:noProof/>
          <w:szCs w:val="24"/>
          <w:lang w:val="en-US"/>
        </w:rPr>
        <w:fldChar w:fldCharType="end"/>
      </w:r>
    </w:p>
    <w:p w14:paraId="393BE5D8" w14:textId="6870C08F"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1</w:t>
      </w:r>
      <w:r w:rsidRPr="001E7CF9">
        <w:rPr>
          <w:rFonts w:ascii="Arial" w:eastAsia="MS Mincho" w:hAnsi="Arial" w:cs="Times New Roman"/>
          <w:noProof/>
          <w:szCs w:val="24"/>
          <w:lang w:val="en-US"/>
        </w:rPr>
        <w:t>. CCTV</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_Toc508178038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8</w:t>
      </w:r>
      <w:r w:rsidRPr="001E7CF9">
        <w:rPr>
          <w:rFonts w:ascii="Arial" w:eastAsia="MS Mincho" w:hAnsi="Arial" w:cs="Times New Roman"/>
          <w:noProof/>
          <w:szCs w:val="24"/>
          <w:lang w:val="en-US"/>
        </w:rPr>
        <w:fldChar w:fldCharType="end"/>
      </w:r>
    </w:p>
    <w:p w14:paraId="49ED5A9F" w14:textId="107D27DC"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2</w:t>
      </w:r>
      <w:r w:rsidRPr="001E7CF9">
        <w:rPr>
          <w:rFonts w:ascii="Arial" w:eastAsia="MS Mincho" w:hAnsi="Arial" w:cs="Times New Roman"/>
          <w:noProof/>
          <w:szCs w:val="24"/>
          <w:lang w:val="en-US"/>
        </w:rPr>
        <w:t>. Photographs and videos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_Toc508178039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8</w:t>
      </w:r>
      <w:r w:rsidRPr="001E7CF9">
        <w:rPr>
          <w:rFonts w:ascii="Arial" w:eastAsia="MS Mincho" w:hAnsi="Arial" w:cs="Times New Roman"/>
          <w:noProof/>
          <w:szCs w:val="24"/>
          <w:lang w:val="en-US"/>
        </w:rPr>
        <w:fldChar w:fldCharType="end"/>
      </w:r>
    </w:p>
    <w:p w14:paraId="31BA66B8" w14:textId="36DE2DCB"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3</w:t>
      </w:r>
      <w:r w:rsidRPr="001E7CF9">
        <w:rPr>
          <w:rFonts w:ascii="Arial" w:eastAsia="MS Mincho" w:hAnsi="Arial" w:cs="Times New Roman"/>
          <w:noProof/>
          <w:szCs w:val="24"/>
          <w:lang w:val="en-US"/>
        </w:rPr>
        <w:t>. Data protection by design and default</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_Toc508178040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9</w:t>
      </w:r>
      <w:r w:rsidRPr="001E7CF9">
        <w:rPr>
          <w:rFonts w:ascii="Arial" w:eastAsia="MS Mincho" w:hAnsi="Arial" w:cs="Times New Roman"/>
          <w:noProof/>
          <w:szCs w:val="24"/>
          <w:lang w:val="en-US"/>
        </w:rPr>
        <w:fldChar w:fldCharType="end"/>
      </w:r>
    </w:p>
    <w:p w14:paraId="57037C55" w14:textId="10E11EEA"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4</w:t>
      </w:r>
      <w:r w:rsidRPr="001E7CF9">
        <w:rPr>
          <w:rFonts w:ascii="Arial" w:eastAsia="MS Mincho" w:hAnsi="Arial" w:cs="Times New Roman"/>
          <w:noProof/>
          <w:szCs w:val="24"/>
          <w:lang w:val="en-US"/>
        </w:rPr>
        <w:t>. Data security and storage of records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_Toc508178041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9</w:t>
      </w:r>
      <w:r w:rsidRPr="001E7CF9">
        <w:rPr>
          <w:rFonts w:ascii="Arial" w:eastAsia="MS Mincho" w:hAnsi="Arial" w:cs="Times New Roman"/>
          <w:noProof/>
          <w:szCs w:val="24"/>
          <w:lang w:val="en-US"/>
        </w:rPr>
        <w:fldChar w:fldCharType="end"/>
      </w:r>
    </w:p>
    <w:p w14:paraId="3BC59A67" w14:textId="695E1E5F"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5</w:t>
      </w:r>
      <w:r w:rsidRPr="001E7CF9">
        <w:rPr>
          <w:rFonts w:ascii="Arial" w:eastAsia="MS Mincho" w:hAnsi="Arial" w:cs="Times New Roman"/>
          <w:noProof/>
          <w:szCs w:val="24"/>
          <w:lang w:val="en-US"/>
        </w:rPr>
        <w:t>. Disposal of records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_Toc508178042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10</w:t>
      </w:r>
      <w:r w:rsidRPr="001E7CF9">
        <w:rPr>
          <w:rFonts w:ascii="Arial" w:eastAsia="MS Mincho" w:hAnsi="Arial" w:cs="Times New Roman"/>
          <w:noProof/>
          <w:szCs w:val="24"/>
          <w:lang w:val="en-US"/>
        </w:rPr>
        <w:fldChar w:fldCharType="end"/>
      </w:r>
    </w:p>
    <w:p w14:paraId="26C12CDF" w14:textId="1485803F"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6</w:t>
      </w:r>
      <w:r w:rsidRPr="001E7CF9">
        <w:rPr>
          <w:rFonts w:ascii="Arial" w:eastAsia="MS Mincho" w:hAnsi="Arial" w:cs="Times New Roman"/>
          <w:noProof/>
          <w:szCs w:val="24"/>
          <w:lang w:val="en-US"/>
        </w:rPr>
        <w:t>. Personal data breaches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_Toc508178043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10</w:t>
      </w:r>
      <w:r w:rsidRPr="001E7CF9">
        <w:rPr>
          <w:rFonts w:ascii="Arial" w:eastAsia="MS Mincho" w:hAnsi="Arial" w:cs="Times New Roman"/>
          <w:noProof/>
          <w:szCs w:val="24"/>
          <w:lang w:val="en-US"/>
        </w:rPr>
        <w:fldChar w:fldCharType="end"/>
      </w:r>
    </w:p>
    <w:p w14:paraId="5BE33D7A" w14:textId="6978C251"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7</w:t>
      </w:r>
      <w:r w:rsidRPr="001E7CF9">
        <w:rPr>
          <w:rFonts w:ascii="Arial" w:eastAsia="MS Mincho" w:hAnsi="Arial" w:cs="Times New Roman"/>
          <w:noProof/>
          <w:szCs w:val="24"/>
          <w:lang w:val="en-US"/>
        </w:rPr>
        <w:t>. Training</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_Toc508178044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10</w:t>
      </w:r>
      <w:r w:rsidRPr="001E7CF9">
        <w:rPr>
          <w:rFonts w:ascii="Arial" w:eastAsia="MS Mincho" w:hAnsi="Arial" w:cs="Times New Roman"/>
          <w:noProof/>
          <w:szCs w:val="24"/>
          <w:lang w:val="en-US"/>
        </w:rPr>
        <w:fldChar w:fldCharType="end"/>
      </w:r>
    </w:p>
    <w:p w14:paraId="37BA62B0" w14:textId="5E47776D"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1</w:t>
      </w:r>
      <w:r w:rsidR="005708C4">
        <w:rPr>
          <w:rFonts w:ascii="Arial" w:eastAsia="MS Mincho" w:hAnsi="Arial" w:cs="Times New Roman"/>
          <w:noProof/>
          <w:szCs w:val="24"/>
          <w:lang w:val="en-US"/>
        </w:rPr>
        <w:t>8</w:t>
      </w:r>
      <w:r w:rsidRPr="001E7CF9">
        <w:rPr>
          <w:rFonts w:ascii="Arial" w:eastAsia="MS Mincho" w:hAnsi="Arial" w:cs="Times New Roman"/>
          <w:noProof/>
          <w:szCs w:val="24"/>
          <w:lang w:val="en-US"/>
        </w:rPr>
        <w:t>. Monitoring arrangements</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_Toc508178045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10</w:t>
      </w:r>
      <w:r w:rsidRPr="001E7CF9">
        <w:rPr>
          <w:rFonts w:ascii="Arial" w:eastAsia="MS Mincho" w:hAnsi="Arial" w:cs="Times New Roman"/>
          <w:noProof/>
          <w:szCs w:val="24"/>
          <w:lang w:val="en-US"/>
        </w:rPr>
        <w:fldChar w:fldCharType="end"/>
      </w:r>
    </w:p>
    <w:p w14:paraId="0468CCF6" w14:textId="5BEE1941" w:rsidR="001E7CF9" w:rsidRPr="001E7CF9" w:rsidRDefault="005708C4" w:rsidP="001E7CF9">
      <w:pPr>
        <w:tabs>
          <w:tab w:val="right" w:leader="dot" w:pos="9338"/>
        </w:tabs>
        <w:spacing w:before="120" w:after="120" w:line="240" w:lineRule="auto"/>
        <w:rPr>
          <w:rFonts w:ascii="Calibri" w:eastAsia="Times New Roman" w:hAnsi="Calibri" w:cs="Times New Roman"/>
          <w:noProof/>
          <w:lang w:eastAsia="en-GB"/>
        </w:rPr>
      </w:pPr>
      <w:r>
        <w:rPr>
          <w:rFonts w:ascii="Arial" w:eastAsia="MS Mincho" w:hAnsi="Arial" w:cs="Times New Roman"/>
          <w:noProof/>
          <w:szCs w:val="24"/>
          <w:lang w:val="en-US"/>
        </w:rPr>
        <w:t>19</w:t>
      </w:r>
      <w:r w:rsidR="001E7CF9" w:rsidRPr="001E7CF9">
        <w:rPr>
          <w:rFonts w:ascii="Arial" w:eastAsia="MS Mincho" w:hAnsi="Arial" w:cs="Times New Roman"/>
          <w:noProof/>
          <w:szCs w:val="24"/>
          <w:lang w:val="en-US"/>
        </w:rPr>
        <w:t>. Links with other policies</w:t>
      </w:r>
      <w:r w:rsidR="001E7CF9" w:rsidRPr="001E7CF9">
        <w:rPr>
          <w:rFonts w:ascii="Arial" w:eastAsia="MS Mincho" w:hAnsi="Arial" w:cs="Times New Roman"/>
          <w:noProof/>
          <w:szCs w:val="24"/>
          <w:lang w:val="en-US"/>
        </w:rPr>
        <w:tab/>
      </w:r>
      <w:r w:rsidR="001E7CF9" w:rsidRPr="001E7CF9">
        <w:rPr>
          <w:rFonts w:ascii="Arial" w:eastAsia="MS Mincho" w:hAnsi="Arial" w:cs="Times New Roman"/>
          <w:noProof/>
          <w:szCs w:val="24"/>
          <w:lang w:val="en-US"/>
        </w:rPr>
        <w:fldChar w:fldCharType="begin"/>
      </w:r>
      <w:r w:rsidR="001E7CF9" w:rsidRPr="001E7CF9">
        <w:rPr>
          <w:rFonts w:ascii="Arial" w:eastAsia="MS Mincho" w:hAnsi="Arial" w:cs="Times New Roman"/>
          <w:noProof/>
          <w:szCs w:val="24"/>
          <w:lang w:val="en-US"/>
        </w:rPr>
        <w:instrText xml:space="preserve"> PAGEREF _Toc508178046 \h </w:instrText>
      </w:r>
      <w:r w:rsidR="001E7CF9" w:rsidRPr="001E7CF9">
        <w:rPr>
          <w:rFonts w:ascii="Arial" w:eastAsia="MS Mincho" w:hAnsi="Arial" w:cs="Times New Roman"/>
          <w:noProof/>
          <w:szCs w:val="24"/>
          <w:lang w:val="en-US"/>
        </w:rPr>
      </w:r>
      <w:r w:rsidR="001E7CF9"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10</w:t>
      </w:r>
      <w:r w:rsidR="001E7CF9" w:rsidRPr="001E7CF9">
        <w:rPr>
          <w:rFonts w:ascii="Arial" w:eastAsia="MS Mincho" w:hAnsi="Arial" w:cs="Times New Roman"/>
          <w:noProof/>
          <w:szCs w:val="24"/>
          <w:lang w:val="en-US"/>
        </w:rPr>
        <w:fldChar w:fldCharType="end"/>
      </w:r>
    </w:p>
    <w:p w14:paraId="438BB6BC" w14:textId="6C851465" w:rsidR="001E7CF9" w:rsidRPr="001E7CF9" w:rsidRDefault="001E7CF9" w:rsidP="001E7CF9">
      <w:pPr>
        <w:tabs>
          <w:tab w:val="right" w:leader="dot" w:pos="9338"/>
        </w:tabs>
        <w:spacing w:before="120" w:after="120" w:line="240" w:lineRule="auto"/>
        <w:rPr>
          <w:rFonts w:ascii="Calibri" w:eastAsia="Times New Roman" w:hAnsi="Calibri" w:cs="Times New Roman"/>
          <w:noProof/>
          <w:lang w:eastAsia="en-GB"/>
        </w:rPr>
      </w:pPr>
      <w:r w:rsidRPr="001E7CF9">
        <w:rPr>
          <w:rFonts w:ascii="Arial" w:eastAsia="MS Mincho" w:hAnsi="Arial" w:cs="Times New Roman"/>
          <w:noProof/>
          <w:szCs w:val="24"/>
          <w:lang w:val="en-US"/>
        </w:rPr>
        <w:t>Appendix 1: Personal data breach procedure</w:t>
      </w:r>
      <w:r w:rsidRPr="001E7CF9">
        <w:rPr>
          <w:rFonts w:ascii="Arial" w:eastAsia="MS Mincho" w:hAnsi="Arial" w:cs="Times New Roman"/>
          <w:noProof/>
          <w:szCs w:val="24"/>
          <w:lang w:val="en-US"/>
        </w:rPr>
        <w:tab/>
      </w:r>
      <w:r w:rsidRPr="001E7CF9">
        <w:rPr>
          <w:rFonts w:ascii="Arial" w:eastAsia="MS Mincho" w:hAnsi="Arial" w:cs="Times New Roman"/>
          <w:noProof/>
          <w:szCs w:val="24"/>
          <w:lang w:val="en-US"/>
        </w:rPr>
        <w:fldChar w:fldCharType="begin"/>
      </w:r>
      <w:r w:rsidRPr="001E7CF9">
        <w:rPr>
          <w:rFonts w:ascii="Arial" w:eastAsia="MS Mincho" w:hAnsi="Arial" w:cs="Times New Roman"/>
          <w:noProof/>
          <w:szCs w:val="24"/>
          <w:lang w:val="en-US"/>
        </w:rPr>
        <w:instrText xml:space="preserve"> PAGEREF _Toc508178047 \h </w:instrText>
      </w:r>
      <w:r w:rsidRPr="001E7CF9">
        <w:rPr>
          <w:rFonts w:ascii="Arial" w:eastAsia="MS Mincho" w:hAnsi="Arial" w:cs="Times New Roman"/>
          <w:noProof/>
          <w:szCs w:val="24"/>
          <w:lang w:val="en-US"/>
        </w:rPr>
      </w:r>
      <w:r w:rsidRPr="001E7CF9">
        <w:rPr>
          <w:rFonts w:ascii="Arial" w:eastAsia="MS Mincho" w:hAnsi="Arial" w:cs="Times New Roman"/>
          <w:noProof/>
          <w:szCs w:val="24"/>
          <w:lang w:val="en-US"/>
        </w:rPr>
        <w:fldChar w:fldCharType="separate"/>
      </w:r>
      <w:r w:rsidR="006140E0">
        <w:rPr>
          <w:rFonts w:ascii="Arial" w:eastAsia="MS Mincho" w:hAnsi="Arial" w:cs="Times New Roman"/>
          <w:noProof/>
          <w:szCs w:val="24"/>
          <w:lang w:val="en-US"/>
        </w:rPr>
        <w:t>11</w:t>
      </w:r>
      <w:r w:rsidRPr="001E7CF9">
        <w:rPr>
          <w:rFonts w:ascii="Arial" w:eastAsia="MS Mincho" w:hAnsi="Arial" w:cs="Times New Roman"/>
          <w:noProof/>
          <w:szCs w:val="24"/>
          <w:lang w:val="en-US"/>
        </w:rPr>
        <w:fldChar w:fldCharType="end"/>
      </w:r>
    </w:p>
    <w:p w14:paraId="61EE1B11"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szCs w:val="24"/>
          <w:lang w:val="en-US"/>
        </w:rPr>
        <w:fldChar w:fldCharType="end"/>
      </w:r>
      <w:r w:rsidRPr="001E7CF9">
        <w:rPr>
          <w:rFonts w:ascii="Arial" w:eastAsia="MS Mincho" w:hAnsi="Arial" w:cs="Times New Roman"/>
          <w:b/>
          <w:sz w:val="20"/>
          <w:szCs w:val="24"/>
          <w:lang w:val="en-US"/>
        </w:rPr>
        <w:t>…………………………………………………………………………………………………………………………….</w:t>
      </w:r>
    </w:p>
    <w:p w14:paraId="0691540A" w14:textId="1A475119" w:rsidR="001E7CF9" w:rsidRDefault="001E7CF9" w:rsidP="001E7CF9">
      <w:pPr>
        <w:spacing w:before="120" w:after="120" w:line="240" w:lineRule="auto"/>
        <w:rPr>
          <w:rFonts w:ascii="Arial" w:eastAsia="MS Mincho" w:hAnsi="Arial" w:cs="Times New Roman"/>
          <w:b/>
          <w:sz w:val="20"/>
          <w:szCs w:val="24"/>
          <w:lang w:val="en-US"/>
        </w:rPr>
      </w:pPr>
    </w:p>
    <w:p w14:paraId="3CFEF104" w14:textId="1B71047E" w:rsidR="00C34785" w:rsidRDefault="00C34785" w:rsidP="001E7CF9">
      <w:pPr>
        <w:spacing w:before="120" w:after="120" w:line="240" w:lineRule="auto"/>
        <w:rPr>
          <w:rFonts w:ascii="Arial" w:eastAsia="MS Mincho" w:hAnsi="Arial" w:cs="Times New Roman"/>
          <w:b/>
          <w:sz w:val="20"/>
          <w:szCs w:val="24"/>
          <w:lang w:val="en-US"/>
        </w:rPr>
      </w:pPr>
    </w:p>
    <w:p w14:paraId="59C607AD" w14:textId="28C2D598" w:rsidR="00C34785" w:rsidRDefault="00C34785" w:rsidP="001E7CF9">
      <w:pPr>
        <w:spacing w:before="120" w:after="120" w:line="240" w:lineRule="auto"/>
        <w:rPr>
          <w:rFonts w:ascii="Arial" w:eastAsia="MS Mincho" w:hAnsi="Arial" w:cs="Times New Roman"/>
          <w:b/>
          <w:sz w:val="20"/>
          <w:szCs w:val="24"/>
          <w:lang w:val="en-US"/>
        </w:rPr>
      </w:pPr>
    </w:p>
    <w:p w14:paraId="5588F133" w14:textId="0BC08046" w:rsidR="00C34785" w:rsidRDefault="00C34785" w:rsidP="001E7CF9">
      <w:pPr>
        <w:spacing w:before="120" w:after="120" w:line="240" w:lineRule="auto"/>
        <w:rPr>
          <w:rFonts w:ascii="Arial" w:eastAsia="MS Mincho" w:hAnsi="Arial" w:cs="Times New Roman"/>
          <w:b/>
          <w:sz w:val="20"/>
          <w:szCs w:val="24"/>
          <w:lang w:val="en-US"/>
        </w:rPr>
      </w:pPr>
    </w:p>
    <w:p w14:paraId="7305C76B" w14:textId="55CF64DE" w:rsidR="00C34785" w:rsidRDefault="00C34785" w:rsidP="001E7CF9">
      <w:pPr>
        <w:spacing w:before="120" w:after="120" w:line="240" w:lineRule="auto"/>
        <w:rPr>
          <w:rFonts w:ascii="Arial" w:eastAsia="MS Mincho" w:hAnsi="Arial" w:cs="Times New Roman"/>
          <w:b/>
          <w:sz w:val="20"/>
          <w:szCs w:val="24"/>
          <w:lang w:val="en-US"/>
        </w:rPr>
      </w:pPr>
    </w:p>
    <w:p w14:paraId="105D8154" w14:textId="2C5945FC" w:rsidR="00C34785" w:rsidRDefault="00C34785" w:rsidP="001E7CF9">
      <w:pPr>
        <w:spacing w:before="120" w:after="120" w:line="240" w:lineRule="auto"/>
        <w:rPr>
          <w:rFonts w:ascii="Arial" w:eastAsia="MS Mincho" w:hAnsi="Arial" w:cs="Times New Roman"/>
          <w:b/>
          <w:sz w:val="20"/>
          <w:szCs w:val="24"/>
          <w:lang w:val="en-US"/>
        </w:rPr>
      </w:pPr>
    </w:p>
    <w:p w14:paraId="77DE9402" w14:textId="6AF7C1F2" w:rsidR="003E36E0" w:rsidRDefault="003E36E0" w:rsidP="001E7CF9">
      <w:pPr>
        <w:spacing w:before="120" w:after="120" w:line="240" w:lineRule="auto"/>
        <w:rPr>
          <w:rFonts w:ascii="Arial" w:eastAsia="MS Mincho" w:hAnsi="Arial" w:cs="Times New Roman"/>
          <w:b/>
          <w:sz w:val="20"/>
          <w:szCs w:val="24"/>
          <w:lang w:val="en-US"/>
        </w:rPr>
      </w:pPr>
    </w:p>
    <w:p w14:paraId="3DD8458B" w14:textId="076FD809" w:rsidR="003E36E0" w:rsidRDefault="003E36E0" w:rsidP="001E7CF9">
      <w:pPr>
        <w:spacing w:before="120" w:after="120" w:line="240" w:lineRule="auto"/>
        <w:rPr>
          <w:rFonts w:ascii="Arial" w:eastAsia="MS Mincho" w:hAnsi="Arial" w:cs="Times New Roman"/>
          <w:b/>
          <w:sz w:val="20"/>
          <w:szCs w:val="24"/>
          <w:lang w:val="en-US"/>
        </w:rPr>
      </w:pPr>
    </w:p>
    <w:p w14:paraId="68BF8844" w14:textId="15D70657" w:rsidR="003E36E0" w:rsidRDefault="003E36E0" w:rsidP="001E7CF9">
      <w:pPr>
        <w:spacing w:before="120" w:after="120" w:line="240" w:lineRule="auto"/>
        <w:rPr>
          <w:rFonts w:ascii="Arial" w:eastAsia="MS Mincho" w:hAnsi="Arial" w:cs="Times New Roman"/>
          <w:b/>
          <w:sz w:val="20"/>
          <w:szCs w:val="24"/>
          <w:lang w:val="en-US"/>
        </w:rPr>
      </w:pPr>
    </w:p>
    <w:p w14:paraId="1051B696"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0" w:name="_Toc508178027"/>
      <w:r w:rsidRPr="001E7CF9">
        <w:rPr>
          <w:rFonts w:ascii="Arial" w:eastAsia="MS Gothic" w:hAnsi="Arial" w:cs="Arial"/>
          <w:b/>
          <w:bCs/>
          <w:sz w:val="28"/>
          <w:szCs w:val="20"/>
          <w:shd w:val="clear" w:color="auto" w:fill="FFFFFF"/>
          <w:lang w:eastAsia="x-none"/>
        </w:rPr>
        <w:lastRenderedPageBreak/>
        <w:t>1. Aims</w:t>
      </w:r>
      <w:bookmarkEnd w:id="0"/>
    </w:p>
    <w:p w14:paraId="29D65FC0"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Our school aims to ensure that all personal data collected about staff, pupils, parents, governors, visitors and other individuals is collected, stored and processed in accordance with the </w:t>
      </w:r>
      <w:hyperlink r:id="rId8" w:history="1">
        <w:r w:rsidRPr="001E7CF9">
          <w:rPr>
            <w:rFonts w:ascii="Arial" w:eastAsia="MS Mincho" w:hAnsi="Arial" w:cs="Arial"/>
            <w:color w:val="0092CF"/>
            <w:sz w:val="20"/>
            <w:szCs w:val="20"/>
            <w:u w:val="single"/>
            <w:lang w:val="en-US"/>
          </w:rPr>
          <w:t>General Data Protection Regulation (GDPR)</w:t>
        </w:r>
      </w:hyperlink>
      <w:r w:rsidRPr="001E7CF9">
        <w:rPr>
          <w:rFonts w:ascii="Arial" w:eastAsia="MS Mincho" w:hAnsi="Arial" w:cs="Arial"/>
          <w:sz w:val="20"/>
          <w:szCs w:val="20"/>
          <w:lang w:val="en-US"/>
        </w:rPr>
        <w:t xml:space="preserve"> and the expected provisions of the Data Protection Act 2018 (DPA 2018) as set out in the </w:t>
      </w:r>
      <w:hyperlink r:id="rId9" w:history="1">
        <w:r w:rsidRPr="001E7CF9">
          <w:rPr>
            <w:rFonts w:ascii="Arial" w:eastAsia="MS Mincho" w:hAnsi="Arial" w:cs="Arial"/>
            <w:color w:val="0092CF"/>
            <w:sz w:val="20"/>
            <w:szCs w:val="20"/>
            <w:u w:val="single"/>
            <w:lang w:val="en-US"/>
          </w:rPr>
          <w:t>Data Protection Bill</w:t>
        </w:r>
      </w:hyperlink>
      <w:r w:rsidRPr="001E7CF9">
        <w:rPr>
          <w:rFonts w:ascii="Arial" w:eastAsia="MS Mincho" w:hAnsi="Arial" w:cs="Arial"/>
          <w:sz w:val="20"/>
          <w:szCs w:val="20"/>
          <w:lang w:val="en-US"/>
        </w:rPr>
        <w:t xml:space="preserve">. </w:t>
      </w:r>
    </w:p>
    <w:p w14:paraId="202418A0"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This policy applies to all personal data, regardless of whether it is in paper or electronic format. </w:t>
      </w:r>
    </w:p>
    <w:p w14:paraId="23D17DBB"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1" w:name="_Toc491436294"/>
      <w:bookmarkStart w:id="2" w:name="_Toc508178028"/>
      <w:r w:rsidRPr="001E7CF9">
        <w:rPr>
          <w:rFonts w:ascii="Arial" w:eastAsia="MS Gothic" w:hAnsi="Arial" w:cs="Arial"/>
          <w:b/>
          <w:bCs/>
          <w:sz w:val="28"/>
          <w:szCs w:val="20"/>
          <w:shd w:val="clear" w:color="auto" w:fill="FFFFFF"/>
          <w:lang w:eastAsia="x-none"/>
        </w:rPr>
        <w:t>2. Legislation and guidance</w:t>
      </w:r>
      <w:bookmarkEnd w:id="1"/>
      <w:bookmarkEnd w:id="2"/>
    </w:p>
    <w:p w14:paraId="36D12CFA"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Arial"/>
          <w:sz w:val="20"/>
          <w:szCs w:val="20"/>
          <w:shd w:val="clear" w:color="auto" w:fill="FFFFFF"/>
          <w:lang w:val="en-US"/>
        </w:rPr>
        <w:t xml:space="preserve">This policy meets the requirements of the GDPR and the expected provisions of the DPA 2018. It is based on guidance published by the Information Commissioner’s Office (ICO) on the </w:t>
      </w:r>
      <w:hyperlink r:id="rId10" w:history="1">
        <w:r w:rsidRPr="001E7CF9">
          <w:rPr>
            <w:rFonts w:ascii="Arial" w:eastAsia="MS Mincho" w:hAnsi="Arial" w:cs="Arial"/>
            <w:color w:val="0092CF"/>
            <w:sz w:val="20"/>
            <w:szCs w:val="20"/>
            <w:u w:val="single"/>
            <w:shd w:val="clear" w:color="auto" w:fill="FFFFFF"/>
            <w:lang w:val="en-US"/>
          </w:rPr>
          <w:t>GDPR</w:t>
        </w:r>
      </w:hyperlink>
      <w:r w:rsidRPr="001E7CF9">
        <w:rPr>
          <w:rFonts w:ascii="Arial" w:eastAsia="MS Mincho" w:hAnsi="Arial" w:cs="Arial"/>
          <w:sz w:val="20"/>
          <w:szCs w:val="20"/>
          <w:shd w:val="clear" w:color="auto" w:fill="FFFFFF"/>
          <w:lang w:val="en-US"/>
        </w:rPr>
        <w:t xml:space="preserve"> and the ICO’s </w:t>
      </w:r>
      <w:hyperlink r:id="rId11" w:history="1">
        <w:r w:rsidRPr="001E7CF9">
          <w:rPr>
            <w:rFonts w:ascii="Arial" w:eastAsia="MS Mincho" w:hAnsi="Arial" w:cs="Arial"/>
            <w:color w:val="0092CF"/>
            <w:sz w:val="20"/>
            <w:szCs w:val="20"/>
            <w:u w:val="single"/>
            <w:shd w:val="clear" w:color="auto" w:fill="FFFFFF"/>
            <w:lang w:val="en-US"/>
          </w:rPr>
          <w:t>code of practice for subject access requests</w:t>
        </w:r>
      </w:hyperlink>
      <w:r w:rsidRPr="001E7CF9">
        <w:rPr>
          <w:rFonts w:ascii="Arial" w:eastAsia="MS Mincho" w:hAnsi="Arial" w:cs="Times New Roman"/>
          <w:sz w:val="20"/>
          <w:szCs w:val="24"/>
          <w:lang w:val="en-US"/>
        </w:rPr>
        <w:t>.</w:t>
      </w:r>
    </w:p>
    <w:p w14:paraId="64B81C3D" w14:textId="5D054438" w:rsidR="001E7CF9" w:rsidRPr="001E7CF9" w:rsidRDefault="001E7CF9" w:rsidP="001E7CF9">
      <w:pPr>
        <w:spacing w:before="120" w:after="120" w:line="240" w:lineRule="auto"/>
        <w:rPr>
          <w:rFonts w:ascii="Arial" w:eastAsia="MS Mincho" w:hAnsi="Arial" w:cs="Times New Roman"/>
          <w:i/>
          <w:color w:val="F15F22"/>
          <w:sz w:val="20"/>
          <w:szCs w:val="24"/>
          <w:lang w:val="en-US"/>
        </w:rPr>
      </w:pPr>
      <w:r w:rsidRPr="001E7CF9">
        <w:rPr>
          <w:rFonts w:ascii="Arial" w:eastAsia="MS Mincho" w:hAnsi="Arial" w:cs="Times New Roman"/>
          <w:i/>
          <w:color w:val="F15F22"/>
          <w:sz w:val="20"/>
          <w:szCs w:val="24"/>
          <w:lang w:val="en-US"/>
        </w:rPr>
        <w:t>:</w:t>
      </w:r>
    </w:p>
    <w:p w14:paraId="06204474" w14:textId="77777777" w:rsidR="001E7CF9" w:rsidRPr="001E7CF9" w:rsidRDefault="001E7CF9" w:rsidP="001E7CF9">
      <w:pPr>
        <w:spacing w:before="120" w:after="120" w:line="240" w:lineRule="auto"/>
        <w:rPr>
          <w:rFonts w:ascii="Arial" w:eastAsia="MS Mincho" w:hAnsi="Arial" w:cs="Arial"/>
          <w:sz w:val="20"/>
          <w:szCs w:val="20"/>
          <w:shd w:val="clear" w:color="auto" w:fill="FFFFFF"/>
          <w:lang w:val="en-US"/>
        </w:rPr>
      </w:pPr>
      <w:r w:rsidRPr="001E7CF9">
        <w:rPr>
          <w:rFonts w:ascii="Arial" w:eastAsia="MS Mincho" w:hAnsi="Arial" w:cs="Times New Roman"/>
          <w:sz w:val="20"/>
          <w:szCs w:val="24"/>
          <w:lang w:val="en-US"/>
        </w:rPr>
        <w:t xml:space="preserve">It also reflects the ICO’s </w:t>
      </w:r>
      <w:hyperlink r:id="rId12" w:history="1">
        <w:r w:rsidRPr="001E7CF9">
          <w:rPr>
            <w:rFonts w:ascii="Arial" w:eastAsia="MS Mincho" w:hAnsi="Arial" w:cs="Times New Roman"/>
            <w:color w:val="0092CF"/>
            <w:sz w:val="20"/>
            <w:szCs w:val="24"/>
            <w:u w:val="single"/>
            <w:lang w:val="en-US"/>
          </w:rPr>
          <w:t>code of practice</w:t>
        </w:r>
      </w:hyperlink>
      <w:r w:rsidRPr="001E7CF9">
        <w:rPr>
          <w:rFonts w:ascii="Arial" w:eastAsia="MS Mincho" w:hAnsi="Arial" w:cs="Times New Roman"/>
          <w:sz w:val="20"/>
          <w:szCs w:val="24"/>
          <w:lang w:val="en-US"/>
        </w:rPr>
        <w:t xml:space="preserve"> for the use of surveillance cameras and personal information.</w:t>
      </w:r>
    </w:p>
    <w:p w14:paraId="492F8A47" w14:textId="77777777" w:rsidR="001E7CF9" w:rsidRPr="001E7CF9" w:rsidRDefault="001E7CF9" w:rsidP="001E7CF9">
      <w:p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 xml:space="preserve">In addition, this policy complies with regulation 5 of the </w:t>
      </w:r>
      <w:hyperlink r:id="rId13" w:history="1">
        <w:r w:rsidRPr="001E7CF9">
          <w:rPr>
            <w:rFonts w:ascii="Arial" w:eastAsia="MS Mincho" w:hAnsi="Arial" w:cs="Times New Roman"/>
            <w:color w:val="0092CF"/>
            <w:sz w:val="20"/>
            <w:szCs w:val="24"/>
            <w:u w:val="single"/>
            <w:lang w:val="en-US"/>
          </w:rPr>
          <w:t>Education (Pupil Information) (England) Regulations 2005</w:t>
        </w:r>
      </w:hyperlink>
      <w:r w:rsidRPr="001E7CF9">
        <w:rPr>
          <w:rFonts w:ascii="Arial" w:eastAsia="MS Mincho" w:hAnsi="Arial" w:cs="Arial"/>
          <w:sz w:val="20"/>
          <w:szCs w:val="20"/>
          <w:shd w:val="clear" w:color="auto" w:fill="FFFFFF"/>
          <w:lang w:val="en-US"/>
        </w:rPr>
        <w:t>, which gives parents the right of access to their child’s educational record.</w:t>
      </w:r>
    </w:p>
    <w:p w14:paraId="754591F3"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3" w:name="_Toc508178029"/>
      <w:r w:rsidRPr="001E7CF9">
        <w:rPr>
          <w:rFonts w:ascii="Arial" w:eastAsia="MS Gothic" w:hAnsi="Arial" w:cs="Arial"/>
          <w:b/>
          <w:bCs/>
          <w:sz w:val="28"/>
          <w:szCs w:val="20"/>
          <w:shd w:val="clear" w:color="auto" w:fill="FFFFFF"/>
          <w:lang w:eastAsia="x-none"/>
        </w:rPr>
        <w:t>3. Definitions</w:t>
      </w:r>
      <w:bookmarkEnd w:id="3"/>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1E7CF9" w:rsidRPr="001E7CF9" w14:paraId="4829F122" w14:textId="77777777" w:rsidTr="002A310E">
        <w:trPr>
          <w:trHeight w:val="27"/>
        </w:trPr>
        <w:tc>
          <w:tcPr>
            <w:tcW w:w="4674" w:type="dxa"/>
            <w:shd w:val="clear" w:color="auto" w:fill="BFBFBF"/>
          </w:tcPr>
          <w:p w14:paraId="08FD18FB" w14:textId="77777777" w:rsidR="001E7CF9" w:rsidRPr="001E7CF9" w:rsidRDefault="001E7CF9" w:rsidP="001E7CF9">
            <w:pPr>
              <w:spacing w:before="120" w:after="120" w:line="240" w:lineRule="auto"/>
              <w:rPr>
                <w:rFonts w:ascii="Arial" w:eastAsia="MS Mincho" w:hAnsi="Arial" w:cs="Times New Roman"/>
                <w:b/>
                <w:sz w:val="24"/>
                <w:szCs w:val="24"/>
                <w:lang w:val="en-US"/>
              </w:rPr>
            </w:pPr>
            <w:r w:rsidRPr="001E7CF9">
              <w:rPr>
                <w:rFonts w:ascii="Arial" w:eastAsia="MS Mincho" w:hAnsi="Arial" w:cs="Times New Roman"/>
                <w:b/>
                <w:sz w:val="24"/>
                <w:szCs w:val="24"/>
                <w:lang w:val="en-US"/>
              </w:rPr>
              <w:t>Term</w:t>
            </w:r>
          </w:p>
        </w:tc>
        <w:tc>
          <w:tcPr>
            <w:tcW w:w="4682" w:type="dxa"/>
            <w:shd w:val="clear" w:color="auto" w:fill="BFBFBF"/>
          </w:tcPr>
          <w:p w14:paraId="70B418D7" w14:textId="77777777" w:rsidR="001E7CF9" w:rsidRPr="001E7CF9" w:rsidRDefault="001E7CF9" w:rsidP="001E7CF9">
            <w:pPr>
              <w:spacing w:before="120" w:after="120" w:line="240" w:lineRule="auto"/>
              <w:rPr>
                <w:rFonts w:ascii="Arial" w:eastAsia="MS Mincho" w:hAnsi="Arial" w:cs="Times New Roman"/>
                <w:b/>
                <w:sz w:val="24"/>
                <w:szCs w:val="24"/>
                <w:lang w:val="en-US"/>
              </w:rPr>
            </w:pPr>
            <w:r w:rsidRPr="001E7CF9">
              <w:rPr>
                <w:rFonts w:ascii="Arial" w:eastAsia="MS Mincho" w:hAnsi="Arial" w:cs="Times New Roman"/>
                <w:b/>
                <w:sz w:val="24"/>
                <w:szCs w:val="24"/>
                <w:lang w:val="en-US"/>
              </w:rPr>
              <w:t>Definition</w:t>
            </w:r>
          </w:p>
        </w:tc>
      </w:tr>
      <w:tr w:rsidR="001E7CF9" w:rsidRPr="001E7CF9" w14:paraId="321B07F2" w14:textId="77777777" w:rsidTr="002A310E">
        <w:tc>
          <w:tcPr>
            <w:tcW w:w="4674" w:type="dxa"/>
            <w:shd w:val="clear" w:color="auto" w:fill="auto"/>
          </w:tcPr>
          <w:p w14:paraId="0C14771A"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t>Personal data</w:t>
            </w:r>
          </w:p>
        </w:tc>
        <w:tc>
          <w:tcPr>
            <w:tcW w:w="4682" w:type="dxa"/>
            <w:shd w:val="clear" w:color="auto" w:fill="auto"/>
          </w:tcPr>
          <w:p w14:paraId="0829DA72"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Any information relating to an identified, or identifiable, individual.</w:t>
            </w:r>
          </w:p>
          <w:p w14:paraId="48ADEB28"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 xml:space="preserve">This may include the individual’s: </w:t>
            </w:r>
          </w:p>
          <w:p w14:paraId="532329A8" w14:textId="77777777" w:rsidR="001E7CF9" w:rsidRPr="001E7CF9" w:rsidRDefault="001E7CF9" w:rsidP="001E7CF9">
            <w:pPr>
              <w:numPr>
                <w:ilvl w:val="0"/>
                <w:numId w:val="2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Name (including initials)</w:t>
            </w:r>
          </w:p>
          <w:p w14:paraId="070200DB" w14:textId="77777777" w:rsidR="001E7CF9" w:rsidRPr="001E7CF9" w:rsidRDefault="001E7CF9" w:rsidP="001E7CF9">
            <w:pPr>
              <w:numPr>
                <w:ilvl w:val="0"/>
                <w:numId w:val="2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Identification number</w:t>
            </w:r>
          </w:p>
          <w:p w14:paraId="72E77778" w14:textId="77777777" w:rsidR="001E7CF9" w:rsidRPr="001E7CF9" w:rsidRDefault="001E7CF9" w:rsidP="001E7CF9">
            <w:pPr>
              <w:numPr>
                <w:ilvl w:val="0"/>
                <w:numId w:val="2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Location data</w:t>
            </w:r>
          </w:p>
          <w:p w14:paraId="34DF335A" w14:textId="77777777" w:rsidR="001E7CF9" w:rsidRPr="001E7CF9" w:rsidRDefault="001E7CF9" w:rsidP="001E7CF9">
            <w:pPr>
              <w:numPr>
                <w:ilvl w:val="0"/>
                <w:numId w:val="2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Online identifier, such as a username</w:t>
            </w:r>
          </w:p>
          <w:p w14:paraId="71C1C7CD"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It may also include factors specific to the individual’s physical, physiological, genetic, mental, economic, cultural or social identity.</w:t>
            </w:r>
          </w:p>
        </w:tc>
      </w:tr>
      <w:tr w:rsidR="001E7CF9" w:rsidRPr="001E7CF9" w14:paraId="380CBD71" w14:textId="77777777" w:rsidTr="002A310E">
        <w:tc>
          <w:tcPr>
            <w:tcW w:w="4674" w:type="dxa"/>
            <w:shd w:val="clear" w:color="auto" w:fill="auto"/>
          </w:tcPr>
          <w:p w14:paraId="520CAE26"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t>Special categories of personal data</w:t>
            </w:r>
          </w:p>
        </w:tc>
        <w:tc>
          <w:tcPr>
            <w:tcW w:w="4682" w:type="dxa"/>
            <w:shd w:val="clear" w:color="auto" w:fill="auto"/>
          </w:tcPr>
          <w:p w14:paraId="4B81BC79"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Personal data which is more sensitive and so needs more protection, including information about an individual’s:</w:t>
            </w:r>
          </w:p>
          <w:p w14:paraId="4B285189"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Racial or ethnic origin</w:t>
            </w:r>
          </w:p>
          <w:p w14:paraId="64CCDDF8"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Political opinions</w:t>
            </w:r>
          </w:p>
          <w:p w14:paraId="226C4DD6"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Religious or philosophical beliefs</w:t>
            </w:r>
          </w:p>
          <w:p w14:paraId="2FF2BCF2"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Trade union membership</w:t>
            </w:r>
          </w:p>
          <w:p w14:paraId="0E475E38"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Genetics</w:t>
            </w:r>
          </w:p>
          <w:p w14:paraId="62F636B3"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Biometrics (such as fingerprints, retina and iris patterns), where used for identification purposes</w:t>
            </w:r>
          </w:p>
          <w:p w14:paraId="1A9D5F40"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Health – physical or mental</w:t>
            </w:r>
          </w:p>
          <w:p w14:paraId="225BD525" w14:textId="77777777" w:rsidR="001E7CF9" w:rsidRPr="001E7CF9" w:rsidRDefault="001E7CF9" w:rsidP="001E7CF9">
            <w:pPr>
              <w:numPr>
                <w:ilvl w:val="0"/>
                <w:numId w:val="7"/>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Sex life or sexual orientation</w:t>
            </w:r>
          </w:p>
        </w:tc>
      </w:tr>
      <w:tr w:rsidR="001E7CF9" w:rsidRPr="001E7CF9" w14:paraId="2565E1F1" w14:textId="77777777" w:rsidTr="002A310E">
        <w:tc>
          <w:tcPr>
            <w:tcW w:w="4674" w:type="dxa"/>
            <w:shd w:val="clear" w:color="auto" w:fill="auto"/>
          </w:tcPr>
          <w:p w14:paraId="5BCC5916"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lastRenderedPageBreak/>
              <w:t>Processing</w:t>
            </w:r>
          </w:p>
        </w:tc>
        <w:tc>
          <w:tcPr>
            <w:tcW w:w="4682" w:type="dxa"/>
            <w:shd w:val="clear" w:color="auto" w:fill="auto"/>
          </w:tcPr>
          <w:p w14:paraId="4982944E" w14:textId="77777777" w:rsidR="001E7CF9" w:rsidRPr="001E7CF9" w:rsidRDefault="001E7CF9" w:rsidP="001E7CF9">
            <w:pPr>
              <w:spacing w:before="120" w:after="120" w:line="240" w:lineRule="auto"/>
              <w:rPr>
                <w:rFonts w:ascii="Arial" w:eastAsia="MS Mincho" w:hAnsi="Arial" w:cs="Times New Roman"/>
                <w:sz w:val="20"/>
                <w:szCs w:val="24"/>
                <w:shd w:val="clear" w:color="auto" w:fill="FFFFFF"/>
                <w:lang w:val="en-US"/>
              </w:rPr>
            </w:pPr>
            <w:r w:rsidRPr="001E7CF9">
              <w:rPr>
                <w:rFonts w:ascii="Arial" w:eastAsia="MS Mincho" w:hAnsi="Arial" w:cs="Times New Roman"/>
                <w:sz w:val="20"/>
                <w:szCs w:val="24"/>
                <w:shd w:val="clear" w:color="auto" w:fill="FFFFFF"/>
                <w:lang w:val="en-US"/>
              </w:rPr>
              <w:t xml:space="preserve">Anything done to personal data, such as collecting, recording, organising, structuring, storing, adapting, altering, retrieving, using, disseminating, erasing or destroying.   </w:t>
            </w:r>
          </w:p>
          <w:p w14:paraId="31806315"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shd w:val="clear" w:color="auto" w:fill="FFFFFF"/>
                <w:lang w:val="en-US"/>
              </w:rPr>
              <w:t xml:space="preserve">Processing can be automated or manual. </w:t>
            </w:r>
          </w:p>
        </w:tc>
      </w:tr>
      <w:tr w:rsidR="001E7CF9" w:rsidRPr="001E7CF9" w14:paraId="76F2F462" w14:textId="77777777" w:rsidTr="002A310E">
        <w:tc>
          <w:tcPr>
            <w:tcW w:w="4674" w:type="dxa"/>
            <w:shd w:val="clear" w:color="auto" w:fill="auto"/>
          </w:tcPr>
          <w:p w14:paraId="50998EB3"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t>Data subject</w:t>
            </w:r>
          </w:p>
        </w:tc>
        <w:tc>
          <w:tcPr>
            <w:tcW w:w="4682" w:type="dxa"/>
            <w:shd w:val="clear" w:color="auto" w:fill="auto"/>
          </w:tcPr>
          <w:p w14:paraId="2E04530D" w14:textId="77777777" w:rsidR="001E7CF9" w:rsidRPr="001E7CF9" w:rsidRDefault="001E7CF9" w:rsidP="001E7CF9">
            <w:pPr>
              <w:spacing w:before="120" w:after="120" w:line="240" w:lineRule="auto"/>
              <w:rPr>
                <w:rFonts w:ascii="Arial" w:eastAsia="MS Mincho" w:hAnsi="Arial" w:cs="Times New Roman"/>
                <w:sz w:val="20"/>
                <w:szCs w:val="24"/>
                <w:shd w:val="clear" w:color="auto" w:fill="FFFFFF"/>
                <w:lang w:val="en-US"/>
              </w:rPr>
            </w:pPr>
            <w:r w:rsidRPr="001E7CF9">
              <w:rPr>
                <w:rFonts w:ascii="Arial" w:eastAsia="MS Mincho" w:hAnsi="Arial" w:cs="Times New Roman"/>
                <w:sz w:val="20"/>
                <w:szCs w:val="24"/>
                <w:lang w:val="en-US"/>
              </w:rPr>
              <w:t>The identified or identifiable individual whose personal data is held or processed.</w:t>
            </w:r>
          </w:p>
        </w:tc>
      </w:tr>
      <w:tr w:rsidR="001E7CF9" w:rsidRPr="001E7CF9" w14:paraId="1B2ECF84" w14:textId="77777777" w:rsidTr="002A310E">
        <w:tc>
          <w:tcPr>
            <w:tcW w:w="4674" w:type="dxa"/>
            <w:shd w:val="clear" w:color="auto" w:fill="auto"/>
          </w:tcPr>
          <w:p w14:paraId="61964B8F"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t>Data controller</w:t>
            </w:r>
          </w:p>
        </w:tc>
        <w:tc>
          <w:tcPr>
            <w:tcW w:w="4682" w:type="dxa"/>
            <w:shd w:val="clear" w:color="auto" w:fill="auto"/>
          </w:tcPr>
          <w:p w14:paraId="5DDDA5CF" w14:textId="77777777" w:rsidR="001E7CF9" w:rsidRPr="001E7CF9" w:rsidRDefault="001E7CF9" w:rsidP="001E7CF9">
            <w:pPr>
              <w:spacing w:before="120" w:after="120" w:line="240" w:lineRule="auto"/>
              <w:rPr>
                <w:rFonts w:ascii="Arial" w:eastAsia="MS Mincho" w:hAnsi="Arial" w:cs="Times New Roman"/>
                <w:sz w:val="20"/>
                <w:szCs w:val="24"/>
                <w:shd w:val="clear" w:color="auto" w:fill="FFFFFF"/>
                <w:lang w:val="en-US"/>
              </w:rPr>
            </w:pPr>
            <w:r w:rsidRPr="001E7CF9">
              <w:rPr>
                <w:rFonts w:ascii="Arial" w:eastAsia="MS Mincho" w:hAnsi="Arial" w:cs="Times New Roman"/>
                <w:sz w:val="20"/>
                <w:szCs w:val="24"/>
                <w:shd w:val="clear" w:color="auto" w:fill="FFFFFF"/>
                <w:lang w:val="en-US"/>
              </w:rPr>
              <w:t>A person or organisation that determines the purposes and the means of processing of personal data.</w:t>
            </w:r>
          </w:p>
        </w:tc>
      </w:tr>
      <w:tr w:rsidR="001E7CF9" w:rsidRPr="001E7CF9" w14:paraId="49C6EA87" w14:textId="77777777" w:rsidTr="002A310E">
        <w:tc>
          <w:tcPr>
            <w:tcW w:w="4674" w:type="dxa"/>
            <w:shd w:val="clear" w:color="auto" w:fill="auto"/>
          </w:tcPr>
          <w:p w14:paraId="6DDBC235"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t>Data processor</w:t>
            </w:r>
          </w:p>
        </w:tc>
        <w:tc>
          <w:tcPr>
            <w:tcW w:w="4682" w:type="dxa"/>
            <w:shd w:val="clear" w:color="auto" w:fill="auto"/>
          </w:tcPr>
          <w:p w14:paraId="22B6617E" w14:textId="77777777" w:rsidR="001E7CF9" w:rsidRPr="001E7CF9" w:rsidRDefault="001E7CF9" w:rsidP="001E7CF9">
            <w:pPr>
              <w:spacing w:before="120" w:after="120" w:line="240" w:lineRule="auto"/>
              <w:rPr>
                <w:rFonts w:ascii="Arial" w:eastAsia="MS Mincho" w:hAnsi="Arial" w:cs="Times New Roman"/>
                <w:sz w:val="20"/>
                <w:szCs w:val="24"/>
                <w:shd w:val="clear" w:color="auto" w:fill="FFFFFF"/>
                <w:lang w:val="en-US"/>
              </w:rPr>
            </w:pPr>
            <w:r w:rsidRPr="001E7CF9">
              <w:rPr>
                <w:rFonts w:ascii="Arial" w:eastAsia="MS Mincho" w:hAnsi="Arial" w:cs="Times New Roman"/>
                <w:sz w:val="20"/>
                <w:szCs w:val="24"/>
                <w:lang w:val="en-US"/>
              </w:rPr>
              <w:t xml:space="preserve">A </w:t>
            </w:r>
            <w:r w:rsidRPr="001E7CF9">
              <w:rPr>
                <w:rFonts w:ascii="Arial" w:eastAsia="MS Mincho" w:hAnsi="Arial" w:cs="Times New Roman"/>
                <w:sz w:val="20"/>
                <w:szCs w:val="24"/>
                <w:shd w:val="clear" w:color="auto" w:fill="FFFFFF"/>
                <w:lang w:val="en-US"/>
              </w:rPr>
              <w:t xml:space="preserve">person or other body, </w:t>
            </w:r>
            <w:r w:rsidRPr="001E7CF9">
              <w:rPr>
                <w:rFonts w:ascii="Arial" w:eastAsia="MS Mincho" w:hAnsi="Arial" w:cs="Times New Roman"/>
                <w:sz w:val="20"/>
                <w:szCs w:val="24"/>
                <w:lang w:val="en-US"/>
              </w:rPr>
              <w:t>other than an employee of the data controller, who processes personal data on behalf of the data controller.</w:t>
            </w:r>
          </w:p>
        </w:tc>
      </w:tr>
      <w:tr w:rsidR="001E7CF9" w:rsidRPr="001E7CF9" w14:paraId="12A6D8A0" w14:textId="77777777" w:rsidTr="002A310E">
        <w:tc>
          <w:tcPr>
            <w:tcW w:w="4674" w:type="dxa"/>
            <w:shd w:val="clear" w:color="auto" w:fill="auto"/>
          </w:tcPr>
          <w:p w14:paraId="6F200905"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t>Personal data breach</w:t>
            </w:r>
          </w:p>
        </w:tc>
        <w:tc>
          <w:tcPr>
            <w:tcW w:w="4682" w:type="dxa"/>
            <w:shd w:val="clear" w:color="auto" w:fill="auto"/>
          </w:tcPr>
          <w:p w14:paraId="3B06E5B3"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A breach of security leading to the accidental or unlawful destruction, loss, alteration, unauthorised disclosure of, or access to personal data.</w:t>
            </w:r>
          </w:p>
        </w:tc>
      </w:tr>
    </w:tbl>
    <w:p w14:paraId="25D12860"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4" w:name="_Toc491436296"/>
      <w:bookmarkStart w:id="5" w:name="_Toc508178030"/>
      <w:r w:rsidRPr="001E7CF9">
        <w:rPr>
          <w:rFonts w:ascii="Arial" w:eastAsia="MS Gothic" w:hAnsi="Arial" w:cs="Arial"/>
          <w:b/>
          <w:bCs/>
          <w:sz w:val="28"/>
          <w:szCs w:val="20"/>
          <w:shd w:val="clear" w:color="auto" w:fill="FFFFFF"/>
          <w:lang w:eastAsia="x-none"/>
        </w:rPr>
        <w:t>4. The data controller</w:t>
      </w:r>
      <w:bookmarkEnd w:id="4"/>
      <w:bookmarkEnd w:id="5"/>
    </w:p>
    <w:p w14:paraId="6406B1D5" w14:textId="77777777" w:rsidR="001E7CF9" w:rsidRPr="001E7CF9" w:rsidRDefault="001E7CF9" w:rsidP="001E7CF9">
      <w:p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Our school processes personal data relating to parents, pupils, staff, governors, visitors and others, and therefore is a data controller.</w:t>
      </w:r>
    </w:p>
    <w:p w14:paraId="6FE112BD" w14:textId="77777777" w:rsidR="001E7CF9" w:rsidRPr="001E7CF9" w:rsidRDefault="001E7CF9" w:rsidP="001E7CF9">
      <w:p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The school is registered as a data controller with the ICO and will renew this registration annually or as otherwise legally required.</w:t>
      </w:r>
    </w:p>
    <w:p w14:paraId="2898DF1D"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6" w:name="_Toc508178031"/>
      <w:r w:rsidRPr="001E7CF9">
        <w:rPr>
          <w:rFonts w:ascii="Arial" w:eastAsia="MS Gothic" w:hAnsi="Arial" w:cs="Arial"/>
          <w:b/>
          <w:bCs/>
          <w:sz w:val="28"/>
          <w:szCs w:val="20"/>
          <w:shd w:val="clear" w:color="auto" w:fill="FFFFFF"/>
          <w:lang w:eastAsia="x-none"/>
        </w:rPr>
        <w:t>5. Roles and responsibilities</w:t>
      </w:r>
      <w:bookmarkEnd w:id="6"/>
    </w:p>
    <w:p w14:paraId="0BB41828" w14:textId="77777777" w:rsidR="001E7CF9" w:rsidRPr="001E7CF9" w:rsidRDefault="001E7CF9" w:rsidP="001E7CF9">
      <w:p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 xml:space="preserve">This policy applies to </w:t>
      </w:r>
      <w:r w:rsidRPr="001E7CF9">
        <w:rPr>
          <w:rFonts w:ascii="Arial" w:eastAsia="MS Mincho" w:hAnsi="Arial" w:cs="Times New Roman"/>
          <w:b/>
          <w:sz w:val="20"/>
          <w:szCs w:val="24"/>
          <w:lang w:eastAsia="x-none"/>
        </w:rPr>
        <w:t>all staff</w:t>
      </w:r>
      <w:r w:rsidRPr="001E7CF9">
        <w:rPr>
          <w:rFonts w:ascii="Arial" w:eastAsia="MS Mincho" w:hAnsi="Arial" w:cs="Times New Roman"/>
          <w:sz w:val="20"/>
          <w:szCs w:val="24"/>
          <w:lang w:eastAsia="x-none"/>
        </w:rPr>
        <w:t xml:space="preserve"> employed by our school, and to external organisations or individuals working on our behalf. Staff who do not comply with this policy may face disciplinary action. </w:t>
      </w:r>
    </w:p>
    <w:p w14:paraId="170F67FD" w14:textId="328F3D58" w:rsidR="001E7CF9" w:rsidRPr="001E7CF9" w:rsidRDefault="001E7CF9" w:rsidP="001E7CF9">
      <w:pPr>
        <w:spacing w:before="120" w:after="120" w:line="240" w:lineRule="auto"/>
        <w:rPr>
          <w:rFonts w:ascii="Arial" w:eastAsia="MS Mincho" w:hAnsi="Arial" w:cs="Times New Roman"/>
          <w:b/>
          <w:lang w:val="en-US" w:eastAsia="x-none"/>
        </w:rPr>
      </w:pPr>
      <w:r w:rsidRPr="001E7CF9">
        <w:rPr>
          <w:rFonts w:ascii="Arial" w:eastAsia="MS Mincho" w:hAnsi="Arial" w:cs="Times New Roman"/>
          <w:b/>
          <w:lang w:val="en-US" w:eastAsia="x-none"/>
        </w:rPr>
        <w:t>5.1 Governing bo</w:t>
      </w:r>
      <w:r w:rsidR="00C34785">
        <w:rPr>
          <w:rFonts w:ascii="Arial" w:eastAsia="MS Mincho" w:hAnsi="Arial" w:cs="Times New Roman"/>
          <w:b/>
          <w:lang w:val="en-US" w:eastAsia="x-none"/>
        </w:rPr>
        <w:t>dy</w:t>
      </w:r>
    </w:p>
    <w:p w14:paraId="451503E4" w14:textId="32FC11B5" w:rsidR="001E7CF9" w:rsidRPr="001E7CF9" w:rsidRDefault="001E7CF9" w:rsidP="001E7CF9">
      <w:p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The governing bo</w:t>
      </w:r>
      <w:r w:rsidR="00C34785">
        <w:rPr>
          <w:rFonts w:ascii="Arial" w:eastAsia="MS Mincho" w:hAnsi="Arial" w:cs="Times New Roman"/>
          <w:sz w:val="20"/>
          <w:szCs w:val="24"/>
          <w:lang w:val="en-US" w:eastAsia="x-none"/>
        </w:rPr>
        <w:t>dy</w:t>
      </w:r>
      <w:r w:rsidRPr="001E7CF9">
        <w:rPr>
          <w:rFonts w:ascii="Arial" w:eastAsia="MS Mincho" w:hAnsi="Arial" w:cs="Times New Roman"/>
          <w:sz w:val="20"/>
          <w:szCs w:val="24"/>
          <w:lang w:val="en-US" w:eastAsia="x-none"/>
        </w:rPr>
        <w:t xml:space="preserve"> has overall responsibility for ensuring that our school complies with all relevant data protection obligations.</w:t>
      </w:r>
    </w:p>
    <w:p w14:paraId="52431765" w14:textId="77777777" w:rsidR="001E7CF9" w:rsidRPr="001E7CF9" w:rsidRDefault="001E7CF9" w:rsidP="001E7CF9">
      <w:pPr>
        <w:spacing w:before="120" w:after="120" w:line="240" w:lineRule="auto"/>
        <w:rPr>
          <w:rFonts w:ascii="Arial" w:eastAsia="MS Mincho" w:hAnsi="Arial" w:cs="Times New Roman"/>
          <w:b/>
          <w:lang w:val="en-US" w:eastAsia="x-none"/>
        </w:rPr>
      </w:pPr>
      <w:r w:rsidRPr="001E7CF9">
        <w:rPr>
          <w:rFonts w:ascii="Arial" w:eastAsia="MS Mincho" w:hAnsi="Arial" w:cs="Times New Roman"/>
          <w:b/>
          <w:lang w:val="en-US" w:eastAsia="x-none"/>
        </w:rPr>
        <w:t>5.2 Data protection officer</w:t>
      </w:r>
    </w:p>
    <w:p w14:paraId="72E56829"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eastAsia="x-none"/>
        </w:rPr>
        <w:t>The data protection officer (DPO) is responsible for overseeing the implementation of this policy, monitoring our compliance with data protection law, and developing related policies and guidelines where applicable</w:t>
      </w:r>
      <w:r w:rsidRPr="001E7CF9">
        <w:rPr>
          <w:rFonts w:ascii="Arial" w:eastAsia="MS Mincho" w:hAnsi="Arial" w:cs="Times New Roman"/>
          <w:sz w:val="20"/>
          <w:szCs w:val="24"/>
          <w:lang w:val="en-US"/>
        </w:rPr>
        <w:t>.</w:t>
      </w:r>
    </w:p>
    <w:p w14:paraId="65D9F15E" w14:textId="77777777" w:rsidR="001E7CF9" w:rsidRPr="001E7CF9" w:rsidRDefault="001E7CF9" w:rsidP="001E7CF9">
      <w:pPr>
        <w:spacing w:before="120" w:after="120" w:line="240" w:lineRule="auto"/>
        <w:rPr>
          <w:rFonts w:ascii="Arial" w:eastAsia="MS Mincho" w:hAnsi="Arial" w:cs="Times New Roman"/>
          <w:sz w:val="20"/>
          <w:szCs w:val="20"/>
          <w:lang w:val="en-US"/>
        </w:rPr>
      </w:pPr>
      <w:r w:rsidRPr="001E7CF9">
        <w:rPr>
          <w:rFonts w:ascii="Arial" w:eastAsia="MS Mincho" w:hAnsi="Arial" w:cs="Times New Roman"/>
          <w:sz w:val="20"/>
          <w:szCs w:val="20"/>
          <w:lang w:val="en-US"/>
        </w:rPr>
        <w:t xml:space="preserve">They will provide an annual report of their activities directly to the governing board and, where relevant, report to the board their advice and recommendations on school data protection issues. </w:t>
      </w:r>
    </w:p>
    <w:p w14:paraId="750D8261" w14:textId="77777777" w:rsidR="001E7CF9" w:rsidRPr="009A30A8" w:rsidRDefault="001E7CF9" w:rsidP="001E7CF9">
      <w:pPr>
        <w:spacing w:before="120" w:after="120" w:line="240" w:lineRule="auto"/>
        <w:rPr>
          <w:rFonts w:ascii="Arial" w:eastAsia="MS Mincho" w:hAnsi="Arial" w:cs="Arial"/>
          <w:sz w:val="20"/>
          <w:szCs w:val="24"/>
          <w:lang w:val="en-US"/>
        </w:rPr>
      </w:pPr>
      <w:r w:rsidRPr="009A30A8">
        <w:rPr>
          <w:rFonts w:ascii="Arial" w:eastAsia="MS Mincho" w:hAnsi="Arial" w:cs="Arial"/>
          <w:sz w:val="20"/>
          <w:szCs w:val="24"/>
          <w:lang w:val="en-US"/>
        </w:rPr>
        <w:t>The DPO is also the first point of contact for individuals whose data the school processes, and for the ICO.</w:t>
      </w:r>
    </w:p>
    <w:p w14:paraId="684340CB" w14:textId="64E3D0AC" w:rsidR="001E7CF9" w:rsidRPr="009A30A8" w:rsidRDefault="001E7CF9" w:rsidP="001E7CF9">
      <w:pPr>
        <w:spacing w:before="120" w:after="120" w:line="240" w:lineRule="auto"/>
        <w:rPr>
          <w:rFonts w:ascii="Arial" w:eastAsia="MS Mincho" w:hAnsi="Arial" w:cs="Arial"/>
          <w:sz w:val="20"/>
          <w:szCs w:val="24"/>
          <w:lang w:val="en-US"/>
        </w:rPr>
      </w:pPr>
      <w:r w:rsidRPr="009A30A8">
        <w:rPr>
          <w:rFonts w:ascii="Arial" w:eastAsia="MS Mincho" w:hAnsi="Arial" w:cs="Arial"/>
          <w:sz w:val="20"/>
          <w:szCs w:val="24"/>
          <w:lang w:val="en-US" w:eastAsia="x-none"/>
        </w:rPr>
        <w:t>Our DPO is</w:t>
      </w:r>
      <w:r w:rsidR="009A30A8" w:rsidRPr="009A30A8">
        <w:rPr>
          <w:rFonts w:ascii="Arial" w:hAnsi="Arial" w:cs="Arial"/>
        </w:rPr>
        <w:t>: Judicium Consulting Limited Address: 72 Cannon Street, London, EC4N 6AE Email: dataservices@judicium.com Web: www.judiciumeducation.co.uk Telephone: 0203 326 9174 Lead Contact: Craig Stilwell</w:t>
      </w:r>
    </w:p>
    <w:p w14:paraId="7719A2E1" w14:textId="77777777" w:rsidR="001E7CF9" w:rsidRPr="001E7CF9" w:rsidRDefault="001E7CF9" w:rsidP="001E7CF9">
      <w:pPr>
        <w:spacing w:before="120" w:after="120" w:line="240" w:lineRule="auto"/>
        <w:rPr>
          <w:rFonts w:ascii="Arial" w:eastAsia="MS Mincho" w:hAnsi="Arial" w:cs="Times New Roman"/>
          <w:b/>
          <w:lang w:val="en-US"/>
        </w:rPr>
      </w:pPr>
      <w:r w:rsidRPr="001E7CF9">
        <w:rPr>
          <w:rFonts w:ascii="Arial" w:eastAsia="MS Mincho" w:hAnsi="Arial" w:cs="Times New Roman"/>
          <w:b/>
          <w:lang w:val="en-US"/>
        </w:rPr>
        <w:t>5.3 Headteacher</w:t>
      </w:r>
    </w:p>
    <w:p w14:paraId="2D8A8A99" w14:textId="01C6FB0D" w:rsid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The headteacher acts as the representative of the data controller on a day-to-day basis.</w:t>
      </w:r>
    </w:p>
    <w:p w14:paraId="4999C397" w14:textId="77777777" w:rsidR="009C5106" w:rsidRPr="001E7CF9" w:rsidRDefault="009C5106" w:rsidP="001E7CF9">
      <w:pPr>
        <w:spacing w:before="120" w:after="120" w:line="240" w:lineRule="auto"/>
        <w:rPr>
          <w:rFonts w:ascii="Arial" w:eastAsia="MS Mincho" w:hAnsi="Arial" w:cs="Times New Roman"/>
          <w:sz w:val="20"/>
          <w:szCs w:val="24"/>
          <w:lang w:val="en-US" w:eastAsia="x-none"/>
        </w:rPr>
      </w:pPr>
    </w:p>
    <w:p w14:paraId="36F3E8F9" w14:textId="77777777" w:rsidR="001E7CF9" w:rsidRPr="001E7CF9" w:rsidRDefault="001E7CF9" w:rsidP="001E7CF9">
      <w:pPr>
        <w:spacing w:before="120" w:after="120" w:line="240" w:lineRule="auto"/>
        <w:rPr>
          <w:rFonts w:ascii="Arial" w:eastAsia="MS Mincho" w:hAnsi="Arial" w:cs="Times New Roman"/>
          <w:b/>
          <w:lang w:val="en-US" w:eastAsia="x-none"/>
        </w:rPr>
      </w:pPr>
      <w:r w:rsidRPr="001E7CF9">
        <w:rPr>
          <w:rFonts w:ascii="Arial" w:eastAsia="MS Mincho" w:hAnsi="Arial" w:cs="Times New Roman"/>
          <w:b/>
          <w:lang w:val="en-US" w:eastAsia="x-none"/>
        </w:rPr>
        <w:lastRenderedPageBreak/>
        <w:t>5.4 All staff</w:t>
      </w:r>
    </w:p>
    <w:p w14:paraId="463D66AF" w14:textId="77777777" w:rsidR="001E7CF9" w:rsidRPr="001E7CF9" w:rsidRDefault="001E7CF9" w:rsidP="001E7CF9">
      <w:p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Staff are responsible for:</w:t>
      </w:r>
    </w:p>
    <w:p w14:paraId="3C991354" w14:textId="77777777" w:rsidR="001E7CF9" w:rsidRPr="001E7CF9" w:rsidRDefault="001E7CF9" w:rsidP="001E7CF9">
      <w:pPr>
        <w:numPr>
          <w:ilvl w:val="0"/>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Collecting, storing and processing any personal data in accordance with this policy</w:t>
      </w:r>
    </w:p>
    <w:p w14:paraId="5787497E" w14:textId="77777777" w:rsidR="001E7CF9" w:rsidRPr="001E7CF9" w:rsidRDefault="001E7CF9" w:rsidP="001E7CF9">
      <w:pPr>
        <w:numPr>
          <w:ilvl w:val="0"/>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Informing the school of any changes to their personal data, such as a change of address</w:t>
      </w:r>
    </w:p>
    <w:p w14:paraId="7C1B47A7" w14:textId="77777777" w:rsidR="001E7CF9" w:rsidRPr="001E7CF9" w:rsidRDefault="001E7CF9" w:rsidP="001E7CF9">
      <w:pPr>
        <w:numPr>
          <w:ilvl w:val="0"/>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 xml:space="preserve">Contacting the DPO in the following circumstances: </w:t>
      </w:r>
    </w:p>
    <w:p w14:paraId="3D98CC8D" w14:textId="77777777" w:rsidR="001E7CF9" w:rsidRPr="001E7CF9" w:rsidRDefault="001E7CF9" w:rsidP="001E7CF9">
      <w:pPr>
        <w:numPr>
          <w:ilvl w:val="1"/>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 xml:space="preserve">With any questions about the operation of this policy, data protection law, </w:t>
      </w:r>
      <w:r w:rsidRPr="001E7CF9">
        <w:rPr>
          <w:rFonts w:ascii="Arial" w:eastAsia="MS Mincho" w:hAnsi="Arial" w:cs="Times New Roman"/>
          <w:sz w:val="20"/>
          <w:szCs w:val="24"/>
          <w:lang w:eastAsia="x-none"/>
        </w:rPr>
        <w:t>retaining personal data or keeping personal data secure</w:t>
      </w:r>
    </w:p>
    <w:p w14:paraId="29EC12DE" w14:textId="77777777" w:rsidR="001E7CF9" w:rsidRPr="001E7CF9" w:rsidRDefault="001E7CF9" w:rsidP="001E7CF9">
      <w:pPr>
        <w:numPr>
          <w:ilvl w:val="1"/>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If they have any concerns that this policy is not being followed</w:t>
      </w:r>
    </w:p>
    <w:p w14:paraId="609C99BA" w14:textId="77777777" w:rsidR="001E7CF9" w:rsidRPr="001E7CF9" w:rsidRDefault="001E7CF9" w:rsidP="001E7CF9">
      <w:pPr>
        <w:numPr>
          <w:ilvl w:val="1"/>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eastAsia="x-none"/>
        </w:rPr>
        <w:t>If they are unsure whether or not they have a lawful basis to use personal data in a particular way</w:t>
      </w:r>
    </w:p>
    <w:p w14:paraId="72C24E8E" w14:textId="77777777" w:rsidR="001E7CF9" w:rsidRPr="001E7CF9" w:rsidRDefault="001E7CF9" w:rsidP="001E7CF9">
      <w:pPr>
        <w:numPr>
          <w:ilvl w:val="0"/>
          <w:numId w:val="32"/>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If they need to rely on or capture consent, draft a privacy notice, deal with data protection rights invoked by an individual, or transfer personal data outside the European Economic Area</w:t>
      </w:r>
    </w:p>
    <w:p w14:paraId="234CA38F" w14:textId="77777777" w:rsidR="001E7CF9" w:rsidRPr="001E7CF9" w:rsidRDefault="001E7CF9" w:rsidP="001E7CF9">
      <w:pPr>
        <w:numPr>
          <w:ilvl w:val="0"/>
          <w:numId w:val="32"/>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If there has been a data breach</w:t>
      </w:r>
    </w:p>
    <w:p w14:paraId="4E2B7619" w14:textId="77777777" w:rsidR="001E7CF9" w:rsidRPr="001E7CF9" w:rsidRDefault="001E7CF9" w:rsidP="001E7CF9">
      <w:pPr>
        <w:numPr>
          <w:ilvl w:val="0"/>
          <w:numId w:val="32"/>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Whenever they are engaging in a new activity that may affect the privacy rights of individuals</w:t>
      </w:r>
    </w:p>
    <w:p w14:paraId="745E6C0E" w14:textId="77777777" w:rsidR="001E7CF9" w:rsidRPr="001E7CF9" w:rsidRDefault="001E7CF9" w:rsidP="001E7CF9">
      <w:pPr>
        <w:numPr>
          <w:ilvl w:val="0"/>
          <w:numId w:val="32"/>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If they need help with any contracts or sharing personal data with third parties</w:t>
      </w:r>
    </w:p>
    <w:p w14:paraId="65644028"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7" w:name="_Toc508178032"/>
      <w:r w:rsidRPr="001E7CF9">
        <w:rPr>
          <w:rFonts w:ascii="Arial" w:eastAsia="MS Gothic" w:hAnsi="Arial" w:cs="Arial"/>
          <w:b/>
          <w:bCs/>
          <w:sz w:val="28"/>
          <w:szCs w:val="20"/>
          <w:shd w:val="clear" w:color="auto" w:fill="FFFFFF"/>
          <w:lang w:eastAsia="x-none"/>
        </w:rPr>
        <w:t>6. Data protection principles</w:t>
      </w:r>
      <w:bookmarkEnd w:id="7"/>
    </w:p>
    <w:p w14:paraId="51FE2E19" w14:textId="77777777" w:rsidR="001E7CF9" w:rsidRPr="001E7CF9" w:rsidRDefault="001E7CF9" w:rsidP="001E7CF9">
      <w:p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 xml:space="preserve">The GDPR is based on data protection principles that our school must comply with. </w:t>
      </w:r>
    </w:p>
    <w:p w14:paraId="1F3B60AE" w14:textId="77777777" w:rsidR="001E7CF9" w:rsidRPr="001E7CF9" w:rsidRDefault="001E7CF9" w:rsidP="001E7CF9">
      <w:p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The principles say that personal data must be:</w:t>
      </w:r>
    </w:p>
    <w:p w14:paraId="43F8C6C2" w14:textId="77777777" w:rsidR="001E7CF9" w:rsidRPr="001E7CF9" w:rsidRDefault="001E7CF9" w:rsidP="001E7CF9">
      <w:pPr>
        <w:numPr>
          <w:ilvl w:val="0"/>
          <w:numId w:val="8"/>
        </w:num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Processed lawfully, fairly and in a transparent manner</w:t>
      </w:r>
    </w:p>
    <w:p w14:paraId="39EDC842" w14:textId="77777777" w:rsidR="001E7CF9" w:rsidRPr="001E7CF9" w:rsidRDefault="001E7CF9" w:rsidP="001E7CF9">
      <w:pPr>
        <w:numPr>
          <w:ilvl w:val="0"/>
          <w:numId w:val="8"/>
        </w:num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Collected for specified, explicit and legitimate purposes</w:t>
      </w:r>
    </w:p>
    <w:p w14:paraId="72286643" w14:textId="77777777" w:rsidR="001E7CF9" w:rsidRPr="001E7CF9" w:rsidRDefault="001E7CF9" w:rsidP="001E7CF9">
      <w:pPr>
        <w:numPr>
          <w:ilvl w:val="0"/>
          <w:numId w:val="8"/>
        </w:num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Adequate, relevant and limited to what is necessary to fulfil the purposes for which it is processed</w:t>
      </w:r>
    </w:p>
    <w:p w14:paraId="12E813D3" w14:textId="77777777" w:rsidR="001E7CF9" w:rsidRPr="001E7CF9" w:rsidRDefault="001E7CF9" w:rsidP="001E7CF9">
      <w:pPr>
        <w:numPr>
          <w:ilvl w:val="0"/>
          <w:numId w:val="8"/>
        </w:num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Accurate and, where necessary, kept up to date</w:t>
      </w:r>
    </w:p>
    <w:p w14:paraId="6C4D4650" w14:textId="77777777" w:rsidR="001E7CF9" w:rsidRPr="001E7CF9" w:rsidRDefault="001E7CF9" w:rsidP="001E7CF9">
      <w:pPr>
        <w:numPr>
          <w:ilvl w:val="0"/>
          <w:numId w:val="8"/>
        </w:numPr>
        <w:spacing w:before="120" w:after="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Kept for no longer than is necessary for the purposes for which it is processed</w:t>
      </w:r>
    </w:p>
    <w:p w14:paraId="6B8F61E5" w14:textId="77777777" w:rsidR="001E7CF9" w:rsidRPr="001E7CF9" w:rsidRDefault="001E7CF9" w:rsidP="001E7CF9">
      <w:pPr>
        <w:numPr>
          <w:ilvl w:val="0"/>
          <w:numId w:val="8"/>
        </w:numPr>
        <w:spacing w:before="120" w:after="120" w:line="240" w:lineRule="auto"/>
        <w:rPr>
          <w:rFonts w:ascii="Arial" w:eastAsia="MS Mincho" w:hAnsi="Arial" w:cs="Arial"/>
          <w:sz w:val="20"/>
          <w:szCs w:val="20"/>
          <w:shd w:val="clear" w:color="auto" w:fill="FFFFFF"/>
          <w:lang w:val="en-US"/>
        </w:rPr>
      </w:pPr>
      <w:r w:rsidRPr="001E7CF9">
        <w:rPr>
          <w:rFonts w:ascii="Arial" w:eastAsia="MS Mincho" w:hAnsi="Arial" w:cs="Arial"/>
          <w:sz w:val="20"/>
          <w:szCs w:val="20"/>
          <w:shd w:val="clear" w:color="auto" w:fill="FFFFFF"/>
          <w:lang w:val="en-US"/>
        </w:rPr>
        <w:t>Processed in a way that ensures it is appropriately secure</w:t>
      </w:r>
    </w:p>
    <w:p w14:paraId="76AB91B0" w14:textId="77777777" w:rsidR="001E7CF9" w:rsidRPr="001E7CF9" w:rsidRDefault="001E7CF9" w:rsidP="001E7CF9">
      <w:pPr>
        <w:spacing w:before="120" w:after="120" w:line="240" w:lineRule="auto"/>
        <w:rPr>
          <w:rFonts w:ascii="Arial" w:eastAsia="MS Mincho" w:hAnsi="Arial" w:cs="Arial"/>
          <w:sz w:val="20"/>
          <w:szCs w:val="20"/>
          <w:shd w:val="clear" w:color="auto" w:fill="FFFFFF"/>
          <w:lang w:val="en-US"/>
        </w:rPr>
      </w:pPr>
      <w:bookmarkStart w:id="8" w:name="_Toc491436298"/>
      <w:r w:rsidRPr="001E7CF9">
        <w:rPr>
          <w:rFonts w:ascii="Arial" w:eastAsia="MS Mincho" w:hAnsi="Arial" w:cs="Times New Roman"/>
          <w:sz w:val="20"/>
          <w:szCs w:val="24"/>
          <w:lang w:val="en-US"/>
        </w:rPr>
        <w:t>This policy sets out how the school aims to comply with these principles</w:t>
      </w:r>
      <w:bookmarkEnd w:id="8"/>
      <w:r w:rsidRPr="001E7CF9">
        <w:rPr>
          <w:rFonts w:ascii="Arial" w:eastAsia="MS Mincho" w:hAnsi="Arial" w:cs="Times New Roman"/>
          <w:sz w:val="20"/>
          <w:szCs w:val="24"/>
          <w:lang w:val="en-US"/>
        </w:rPr>
        <w:t>.</w:t>
      </w:r>
    </w:p>
    <w:p w14:paraId="2F0104C0" w14:textId="77777777" w:rsidR="001E7CF9" w:rsidRPr="001E7CF9" w:rsidRDefault="001E7CF9" w:rsidP="001E7CF9">
      <w:pPr>
        <w:keepNext/>
        <w:keepLines/>
        <w:spacing w:before="480" w:after="120" w:line="240" w:lineRule="auto"/>
        <w:outlineLvl w:val="0"/>
        <w:rPr>
          <w:rFonts w:ascii="Arial" w:eastAsia="MS Gothic" w:hAnsi="Arial" w:cs="Arial"/>
          <w:b/>
          <w:bCs/>
          <w:sz w:val="24"/>
          <w:szCs w:val="20"/>
          <w:shd w:val="clear" w:color="auto" w:fill="FFFFFF"/>
          <w:lang w:eastAsia="x-none"/>
        </w:rPr>
      </w:pPr>
      <w:bookmarkStart w:id="9" w:name="_Toc508178033"/>
      <w:r w:rsidRPr="001E7CF9">
        <w:rPr>
          <w:rFonts w:ascii="Arial" w:eastAsia="MS Gothic" w:hAnsi="Arial" w:cs="Arial"/>
          <w:b/>
          <w:bCs/>
          <w:sz w:val="28"/>
          <w:szCs w:val="20"/>
          <w:shd w:val="clear" w:color="auto" w:fill="FFFFFF"/>
          <w:lang w:eastAsia="x-none"/>
        </w:rPr>
        <w:t>7. Collecting personal data</w:t>
      </w:r>
      <w:bookmarkEnd w:id="9"/>
    </w:p>
    <w:p w14:paraId="551FFE4F" w14:textId="77777777" w:rsidR="001E7CF9" w:rsidRPr="001E7CF9" w:rsidRDefault="001E7CF9" w:rsidP="001E7CF9">
      <w:pPr>
        <w:spacing w:before="120" w:after="0" w:line="240" w:lineRule="auto"/>
        <w:rPr>
          <w:rFonts w:ascii="Arial" w:eastAsia="MS Mincho" w:hAnsi="Arial" w:cs="Arial"/>
          <w:b/>
        </w:rPr>
      </w:pPr>
      <w:r w:rsidRPr="001E7CF9">
        <w:rPr>
          <w:rFonts w:ascii="Arial" w:eastAsia="MS Mincho" w:hAnsi="Arial" w:cs="Arial"/>
          <w:b/>
        </w:rPr>
        <w:t xml:space="preserve">7.1 Lawfulness, fairness and transparency </w:t>
      </w:r>
    </w:p>
    <w:p w14:paraId="476BFE41"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We will only process personal data where we have one of 6 ‘lawful bases’ (legal reasons) to do so under data protection law:</w:t>
      </w:r>
    </w:p>
    <w:p w14:paraId="1505F07D" w14:textId="77777777" w:rsidR="001E7CF9" w:rsidRPr="001E7CF9" w:rsidRDefault="001E7CF9" w:rsidP="001E7CF9">
      <w:pPr>
        <w:numPr>
          <w:ilvl w:val="0"/>
          <w:numId w:val="14"/>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data needs to be processed so that the school can </w:t>
      </w:r>
      <w:r w:rsidRPr="001E7CF9">
        <w:rPr>
          <w:rFonts w:ascii="Arial" w:eastAsia="MS Mincho" w:hAnsi="Arial" w:cs="Arial"/>
          <w:b/>
          <w:sz w:val="20"/>
          <w:szCs w:val="20"/>
          <w:lang w:val="en-US"/>
        </w:rPr>
        <w:t>fulfil a contract</w:t>
      </w:r>
      <w:r w:rsidRPr="001E7CF9">
        <w:rPr>
          <w:rFonts w:ascii="Arial" w:eastAsia="MS Mincho" w:hAnsi="Arial" w:cs="Arial"/>
          <w:sz w:val="20"/>
          <w:szCs w:val="20"/>
          <w:lang w:val="en-US"/>
        </w:rPr>
        <w:t xml:space="preserve"> with the individual, or the individual has asked the school to take specific steps before entering into a contract</w:t>
      </w:r>
    </w:p>
    <w:p w14:paraId="1FE79BF7" w14:textId="77777777" w:rsidR="001E7CF9" w:rsidRPr="001E7CF9" w:rsidRDefault="001E7CF9" w:rsidP="001E7CF9">
      <w:pPr>
        <w:numPr>
          <w:ilvl w:val="0"/>
          <w:numId w:val="37"/>
        </w:numPr>
        <w:spacing w:before="120" w:after="0" w:line="240" w:lineRule="auto"/>
        <w:rPr>
          <w:rFonts w:ascii="Arial" w:eastAsia="MS Mincho" w:hAnsi="Arial" w:cs="Arial"/>
          <w:b/>
          <w:sz w:val="20"/>
          <w:szCs w:val="20"/>
          <w:lang w:val="en-US"/>
        </w:rPr>
      </w:pPr>
      <w:r w:rsidRPr="001E7CF9">
        <w:rPr>
          <w:rFonts w:ascii="Arial" w:eastAsia="MS Mincho" w:hAnsi="Arial" w:cs="Arial"/>
          <w:sz w:val="20"/>
          <w:szCs w:val="20"/>
          <w:lang w:val="en-US"/>
        </w:rPr>
        <w:t xml:space="preserve">The data needs to be processed so that the school can </w:t>
      </w:r>
      <w:r w:rsidRPr="001E7CF9">
        <w:rPr>
          <w:rFonts w:ascii="Arial" w:eastAsia="MS Mincho" w:hAnsi="Arial" w:cs="Arial"/>
          <w:b/>
          <w:sz w:val="20"/>
          <w:szCs w:val="20"/>
          <w:lang w:val="en-US"/>
        </w:rPr>
        <w:t xml:space="preserve">comply with a legal obligation </w:t>
      </w:r>
    </w:p>
    <w:p w14:paraId="1357212F" w14:textId="77777777" w:rsidR="001E7CF9" w:rsidRPr="001E7CF9" w:rsidRDefault="001E7CF9" w:rsidP="001E7CF9">
      <w:pPr>
        <w:numPr>
          <w:ilvl w:val="0"/>
          <w:numId w:val="37"/>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data needs to be processed to ensure the </w:t>
      </w:r>
      <w:r w:rsidRPr="001E7CF9">
        <w:rPr>
          <w:rFonts w:ascii="Arial" w:eastAsia="MS Mincho" w:hAnsi="Arial" w:cs="Arial"/>
          <w:b/>
          <w:sz w:val="20"/>
          <w:szCs w:val="20"/>
          <w:lang w:val="en-US"/>
        </w:rPr>
        <w:t>vital interests</w:t>
      </w:r>
      <w:r w:rsidRPr="001E7CF9">
        <w:rPr>
          <w:rFonts w:ascii="Arial" w:eastAsia="MS Mincho" w:hAnsi="Arial" w:cs="Arial"/>
          <w:sz w:val="20"/>
          <w:szCs w:val="20"/>
          <w:lang w:val="en-US"/>
        </w:rPr>
        <w:t xml:space="preserve"> of the individual e.g. to protect someone’s life</w:t>
      </w:r>
    </w:p>
    <w:p w14:paraId="10A0C25F" w14:textId="77777777" w:rsidR="001E7CF9" w:rsidRPr="001E7CF9" w:rsidRDefault="001E7CF9" w:rsidP="001E7CF9">
      <w:pPr>
        <w:numPr>
          <w:ilvl w:val="0"/>
          <w:numId w:val="37"/>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data needs to be processed so that the school, as a public authority, can perform a task </w:t>
      </w:r>
      <w:r w:rsidRPr="001E7CF9">
        <w:rPr>
          <w:rFonts w:ascii="Arial" w:eastAsia="MS Mincho" w:hAnsi="Arial" w:cs="Arial"/>
          <w:b/>
          <w:sz w:val="20"/>
          <w:szCs w:val="20"/>
          <w:lang w:val="en-US"/>
        </w:rPr>
        <w:t>in the public interest,</w:t>
      </w:r>
      <w:r w:rsidRPr="001E7CF9">
        <w:rPr>
          <w:rFonts w:ascii="Arial" w:eastAsia="MS Mincho" w:hAnsi="Arial" w:cs="Arial"/>
          <w:sz w:val="20"/>
          <w:szCs w:val="20"/>
          <w:lang w:val="en-US"/>
        </w:rPr>
        <w:t xml:space="preserve"> and carry out its official functions </w:t>
      </w:r>
    </w:p>
    <w:p w14:paraId="024D7621" w14:textId="77777777" w:rsidR="001E7CF9" w:rsidRPr="001E7CF9" w:rsidRDefault="001E7CF9" w:rsidP="001E7CF9">
      <w:pPr>
        <w:numPr>
          <w:ilvl w:val="0"/>
          <w:numId w:val="37"/>
        </w:numPr>
        <w:spacing w:before="120" w:after="0" w:line="240" w:lineRule="auto"/>
        <w:rPr>
          <w:rFonts w:ascii="Arial" w:eastAsia="MS Mincho" w:hAnsi="Arial" w:cs="Arial"/>
          <w:b/>
          <w:sz w:val="20"/>
          <w:szCs w:val="20"/>
          <w:lang w:val="en-US"/>
        </w:rPr>
      </w:pPr>
      <w:r w:rsidRPr="001E7CF9">
        <w:rPr>
          <w:rFonts w:ascii="Arial" w:eastAsia="MS Mincho" w:hAnsi="Arial" w:cs="Arial"/>
          <w:sz w:val="20"/>
          <w:szCs w:val="20"/>
          <w:lang w:val="en-US"/>
        </w:rPr>
        <w:t xml:space="preserve">The data needs to be processed for the </w:t>
      </w:r>
      <w:r w:rsidRPr="001E7CF9">
        <w:rPr>
          <w:rFonts w:ascii="Arial" w:eastAsia="MS Mincho" w:hAnsi="Arial" w:cs="Arial"/>
          <w:b/>
          <w:sz w:val="20"/>
          <w:szCs w:val="20"/>
          <w:lang w:val="en-US"/>
        </w:rPr>
        <w:t xml:space="preserve">legitimate interests </w:t>
      </w:r>
      <w:r w:rsidRPr="001E7CF9">
        <w:rPr>
          <w:rFonts w:ascii="Arial" w:eastAsia="MS Mincho" w:hAnsi="Arial" w:cs="Arial"/>
          <w:sz w:val="20"/>
          <w:szCs w:val="20"/>
          <w:lang w:val="en-US"/>
        </w:rPr>
        <w:t>of the school or a third party (provided the individual’s rights and freedoms are not overridden)</w:t>
      </w:r>
    </w:p>
    <w:p w14:paraId="70B98BA1" w14:textId="5AB7C1B9" w:rsidR="001E7CF9" w:rsidRPr="001E7CF9" w:rsidRDefault="001E7CF9" w:rsidP="001E7CF9">
      <w:pPr>
        <w:numPr>
          <w:ilvl w:val="0"/>
          <w:numId w:val="5"/>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individual (or their parent/</w:t>
      </w:r>
      <w:r w:rsidR="009A30A8">
        <w:rPr>
          <w:rFonts w:ascii="Arial" w:eastAsia="MS Mincho" w:hAnsi="Arial" w:cs="Arial"/>
          <w:sz w:val="20"/>
          <w:szCs w:val="20"/>
          <w:lang w:val="en-US"/>
        </w:rPr>
        <w:t xml:space="preserve"> carer</w:t>
      </w:r>
      <w:r w:rsidRPr="001E7CF9">
        <w:rPr>
          <w:rFonts w:ascii="Arial" w:eastAsia="MS Mincho" w:hAnsi="Arial" w:cs="Arial"/>
          <w:sz w:val="20"/>
          <w:szCs w:val="20"/>
          <w:lang w:val="en-US"/>
        </w:rPr>
        <w:t xml:space="preserve"> when appropriate in the case of a pupil) has freely given clear </w:t>
      </w:r>
      <w:r w:rsidRPr="001E7CF9">
        <w:rPr>
          <w:rFonts w:ascii="Arial" w:eastAsia="MS Mincho" w:hAnsi="Arial" w:cs="Arial"/>
          <w:b/>
          <w:sz w:val="20"/>
          <w:szCs w:val="20"/>
          <w:lang w:val="en-US"/>
        </w:rPr>
        <w:t>consent</w:t>
      </w:r>
      <w:r w:rsidRPr="001E7CF9">
        <w:rPr>
          <w:rFonts w:ascii="Arial" w:eastAsia="MS Mincho" w:hAnsi="Arial" w:cs="Arial"/>
          <w:sz w:val="20"/>
          <w:szCs w:val="20"/>
          <w:lang w:val="en-US"/>
        </w:rPr>
        <w:t xml:space="preserve"> </w:t>
      </w:r>
    </w:p>
    <w:p w14:paraId="2A4FCD65" w14:textId="32642976" w:rsidR="001E7CF9" w:rsidRDefault="001E7CF9" w:rsidP="00C34785">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For special categories of personal data, we will also meet one of the special category conditions for processing which are set out in the GDPR and Data Protection Act 2018</w:t>
      </w:r>
    </w:p>
    <w:p w14:paraId="47976E88" w14:textId="77777777" w:rsidR="00C34785" w:rsidRPr="001E7CF9" w:rsidRDefault="00C34785" w:rsidP="00C34785">
      <w:pPr>
        <w:spacing w:before="120" w:after="0" w:line="240" w:lineRule="auto"/>
        <w:rPr>
          <w:rFonts w:ascii="Arial" w:eastAsia="MS Mincho" w:hAnsi="Arial" w:cs="Arial"/>
          <w:sz w:val="20"/>
          <w:szCs w:val="20"/>
          <w:lang w:val="en-US"/>
        </w:rPr>
      </w:pPr>
    </w:p>
    <w:p w14:paraId="52876352"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If we offer online services to pupils, such as classroom apps, and we intend to rely on consent as a basis for processing, we will get parental consent (except for online counselling and preventive services)</w:t>
      </w:r>
      <w:r w:rsidRPr="001E7CF9">
        <w:rPr>
          <w:rFonts w:ascii="Arial" w:eastAsia="MS Mincho" w:hAnsi="Arial" w:cs="Times New Roman"/>
          <w:sz w:val="20"/>
          <w:szCs w:val="24"/>
          <w:lang w:val="en-US"/>
        </w:rPr>
        <w:t>.</w:t>
      </w:r>
    </w:p>
    <w:p w14:paraId="644CA5FB" w14:textId="77777777" w:rsidR="001E7CF9" w:rsidRPr="001E7CF9" w:rsidRDefault="001E7CF9" w:rsidP="001E7CF9">
      <w:pPr>
        <w:spacing w:before="120" w:after="0" w:line="240" w:lineRule="auto"/>
        <w:rPr>
          <w:rFonts w:ascii="Arial" w:eastAsia="MS Mincho" w:hAnsi="Arial" w:cs="Times New Roman"/>
          <w:sz w:val="20"/>
          <w:szCs w:val="24"/>
          <w:lang w:val="en-US"/>
        </w:rPr>
      </w:pPr>
      <w:r w:rsidRPr="001E7CF9">
        <w:rPr>
          <w:rFonts w:ascii="Arial" w:eastAsia="MS Mincho" w:hAnsi="Arial" w:cs="Times New Roman"/>
          <w:sz w:val="20"/>
          <w:szCs w:val="24"/>
        </w:rPr>
        <w:t>Whenever we first collect personal data directly from individuals, we will provide them with the relevant information required by data protection law.</w:t>
      </w:r>
    </w:p>
    <w:p w14:paraId="6B888C10" w14:textId="77777777" w:rsidR="001E7CF9" w:rsidRPr="001E7CF9" w:rsidRDefault="001E7CF9" w:rsidP="001E7CF9">
      <w:pPr>
        <w:spacing w:before="120" w:after="120" w:line="240" w:lineRule="auto"/>
        <w:rPr>
          <w:rFonts w:ascii="Arial" w:eastAsia="MS Mincho" w:hAnsi="Arial" w:cs="Times New Roman"/>
          <w:b/>
          <w:lang w:val="en-US"/>
        </w:rPr>
      </w:pPr>
      <w:r w:rsidRPr="001E7CF9">
        <w:rPr>
          <w:rFonts w:ascii="Arial" w:eastAsia="MS Mincho" w:hAnsi="Arial" w:cs="Times New Roman"/>
          <w:b/>
        </w:rPr>
        <w:t>7.2 Limitation, minimisation and accuracy</w:t>
      </w:r>
    </w:p>
    <w:p w14:paraId="707221A5"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We will only collect personal data for specified, explicit and legitimate reasons. We will explain these reasons to the individuals when we first collect their data.</w:t>
      </w:r>
    </w:p>
    <w:p w14:paraId="65819D11" w14:textId="18D7D416"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 xml:space="preserve">If we want to use personal data for reasons other than those given when we first obtained it, we will inform the individuals concerned before we do </w:t>
      </w:r>
      <w:r w:rsidR="00217B8A" w:rsidRPr="001E7CF9">
        <w:rPr>
          <w:rFonts w:ascii="Arial" w:eastAsia="MS Mincho" w:hAnsi="Arial" w:cs="Times New Roman"/>
          <w:sz w:val="20"/>
          <w:szCs w:val="24"/>
          <w:lang w:val="en-US"/>
        </w:rPr>
        <w:t>so and</w:t>
      </w:r>
      <w:r w:rsidRPr="001E7CF9">
        <w:rPr>
          <w:rFonts w:ascii="Arial" w:eastAsia="MS Mincho" w:hAnsi="Arial" w:cs="Times New Roman"/>
          <w:sz w:val="20"/>
          <w:szCs w:val="24"/>
          <w:lang w:val="en-US"/>
        </w:rPr>
        <w:t xml:space="preserve"> seek consent where necessary.</w:t>
      </w:r>
    </w:p>
    <w:p w14:paraId="38738532"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 xml:space="preserve">Staff must only process personal data where it is necessary in order to do their jobs. </w:t>
      </w:r>
    </w:p>
    <w:p w14:paraId="570EC4F5" w14:textId="4243DAED" w:rsidR="00C0423D" w:rsidRDefault="001E7CF9" w:rsidP="00C0423D">
      <w:pPr>
        <w:pStyle w:val="NoSpacing"/>
        <w:rPr>
          <w:rFonts w:ascii="Comic Sans MS" w:hAnsi="Comic Sans MS"/>
          <w:sz w:val="20"/>
          <w:szCs w:val="20"/>
        </w:rPr>
      </w:pPr>
      <w:r w:rsidRPr="001E7CF9">
        <w:rPr>
          <w:rFonts w:ascii="Arial" w:eastAsia="MS Mincho" w:hAnsi="Arial" w:cs="Times New Roman"/>
          <w:sz w:val="20"/>
          <w:szCs w:val="24"/>
          <w:lang w:val="en-US"/>
        </w:rPr>
        <w:t xml:space="preserve">When staff no longer need the personal data they hold, they must ensure it is deleted or anonymised. This will be done in accordance with the </w:t>
      </w:r>
      <w:r w:rsidR="00C0423D" w:rsidRPr="00C0423D">
        <w:rPr>
          <w:rFonts w:ascii="Arial" w:hAnsi="Arial" w:cs="Arial"/>
          <w:sz w:val="20"/>
          <w:szCs w:val="20"/>
        </w:rPr>
        <w:t>Records Management Society’s Retention Guidelines for Schools and destroyed after the appropriate interval.</w:t>
      </w:r>
    </w:p>
    <w:p w14:paraId="4AD31AA7" w14:textId="56BD59E0" w:rsidR="001E7CF9" w:rsidRPr="001E7CF9" w:rsidRDefault="001E7CF9" w:rsidP="001E7CF9">
      <w:pPr>
        <w:spacing w:before="120" w:after="120" w:line="240" w:lineRule="auto"/>
        <w:rPr>
          <w:rFonts w:ascii="Arial" w:eastAsia="MS Mincho" w:hAnsi="Arial" w:cs="Times New Roman"/>
          <w:i/>
          <w:color w:val="F15F22"/>
          <w:sz w:val="20"/>
          <w:szCs w:val="24"/>
          <w:lang w:val="en-US"/>
        </w:rPr>
      </w:pPr>
      <w:r w:rsidRPr="001E7CF9">
        <w:rPr>
          <w:rFonts w:ascii="Arial" w:eastAsia="MS Mincho" w:hAnsi="Arial" w:cs="Times New Roman"/>
          <w:i/>
          <w:color w:val="F15F22"/>
          <w:sz w:val="20"/>
          <w:szCs w:val="24"/>
          <w:lang w:val="en-US"/>
        </w:rPr>
        <w:t>.</w:t>
      </w:r>
    </w:p>
    <w:p w14:paraId="1FB242B3"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10" w:name="_Toc508178034"/>
      <w:r w:rsidRPr="001E7CF9">
        <w:rPr>
          <w:rFonts w:ascii="Arial" w:eastAsia="MS Gothic" w:hAnsi="Arial" w:cs="Arial"/>
          <w:b/>
          <w:bCs/>
          <w:sz w:val="28"/>
          <w:szCs w:val="20"/>
          <w:shd w:val="clear" w:color="auto" w:fill="FFFFFF"/>
          <w:lang w:eastAsia="x-none"/>
        </w:rPr>
        <w:t>8. Sharing personal data</w:t>
      </w:r>
      <w:bookmarkEnd w:id="10"/>
    </w:p>
    <w:p w14:paraId="14B59230" w14:textId="77777777" w:rsidR="001E7CF9" w:rsidRPr="001E7CF9" w:rsidRDefault="001E7CF9" w:rsidP="001E7CF9">
      <w:p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We will not normally share personal data with anyone else, but may do so where:</w:t>
      </w:r>
    </w:p>
    <w:p w14:paraId="14B60804" w14:textId="77777777" w:rsidR="001E7CF9" w:rsidRPr="001E7CF9" w:rsidRDefault="001E7CF9" w:rsidP="001E7CF9">
      <w:pPr>
        <w:numPr>
          <w:ilvl w:val="0"/>
          <w:numId w:val="4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There is an issue with a pupil or parent/carer that puts the safety of our staff at risk</w:t>
      </w:r>
    </w:p>
    <w:p w14:paraId="265E4D5B" w14:textId="77777777" w:rsidR="001E7CF9" w:rsidRPr="001E7CF9" w:rsidRDefault="001E7CF9" w:rsidP="001E7CF9">
      <w:pPr>
        <w:numPr>
          <w:ilvl w:val="0"/>
          <w:numId w:val="36"/>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We need to liaise with other agencies – we will seek consent as necessary before doing this</w:t>
      </w:r>
    </w:p>
    <w:p w14:paraId="0ACA75FA" w14:textId="77777777" w:rsidR="001E7CF9" w:rsidRPr="001E7CF9" w:rsidRDefault="001E7CF9" w:rsidP="001E7CF9">
      <w:pPr>
        <w:numPr>
          <w:ilvl w:val="0"/>
          <w:numId w:val="36"/>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Our suppliers or contractors need data to enable us to provide services to our staff and pupils – for example, IT companies. When doing this, we will:</w:t>
      </w:r>
    </w:p>
    <w:p w14:paraId="141CAA1A" w14:textId="77777777" w:rsidR="001E7CF9" w:rsidRPr="001E7CF9" w:rsidRDefault="001E7CF9" w:rsidP="001E7CF9">
      <w:pPr>
        <w:numPr>
          <w:ilvl w:val="1"/>
          <w:numId w:val="36"/>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Only appoint suppliers or contractors which can provide sufficient guarantees that they comply with data protection law</w:t>
      </w:r>
    </w:p>
    <w:p w14:paraId="2AB6565A" w14:textId="77777777" w:rsidR="001E7CF9" w:rsidRPr="001E7CF9" w:rsidRDefault="001E7CF9" w:rsidP="001E7CF9">
      <w:pPr>
        <w:numPr>
          <w:ilvl w:val="1"/>
          <w:numId w:val="36"/>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Establish a data sharing agreement with the supplier or contractor, either in the contract or as a standalone agreement, to ensure the fair and lawful processing of any personal data we share</w:t>
      </w:r>
    </w:p>
    <w:p w14:paraId="301B894C" w14:textId="77777777" w:rsidR="001E7CF9" w:rsidRPr="001E7CF9" w:rsidRDefault="001E7CF9" w:rsidP="001E7CF9">
      <w:pPr>
        <w:numPr>
          <w:ilvl w:val="1"/>
          <w:numId w:val="36"/>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Only share data that the supplier or contractor needs to carry out their service, and information necessary to keep them safe while working with us</w:t>
      </w:r>
    </w:p>
    <w:p w14:paraId="2B6EF0D8" w14:textId="77777777" w:rsidR="001E7CF9" w:rsidRPr="001E7CF9" w:rsidRDefault="001E7CF9" w:rsidP="001E7CF9">
      <w:p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We will also share personal data with law enforcement and government bodies where we are legally required to do so, including for:</w:t>
      </w:r>
    </w:p>
    <w:p w14:paraId="5A1A45D7" w14:textId="77777777" w:rsidR="001E7CF9" w:rsidRPr="001E7CF9" w:rsidRDefault="001E7CF9" w:rsidP="001E7CF9">
      <w:pPr>
        <w:numPr>
          <w:ilvl w:val="0"/>
          <w:numId w:val="23"/>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The prevention or detection of crime and/or fraud</w:t>
      </w:r>
    </w:p>
    <w:p w14:paraId="3CF62BDD" w14:textId="77777777" w:rsidR="001E7CF9" w:rsidRPr="001E7CF9" w:rsidRDefault="001E7CF9" w:rsidP="001E7CF9">
      <w:pPr>
        <w:numPr>
          <w:ilvl w:val="0"/>
          <w:numId w:val="23"/>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The apprehension or prosecution of offenders</w:t>
      </w:r>
    </w:p>
    <w:p w14:paraId="4AFD8032" w14:textId="77777777" w:rsidR="001E7CF9" w:rsidRPr="001E7CF9" w:rsidRDefault="001E7CF9" w:rsidP="001E7CF9">
      <w:pPr>
        <w:numPr>
          <w:ilvl w:val="0"/>
          <w:numId w:val="23"/>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The assessment or collection of tax owed to HMRC</w:t>
      </w:r>
    </w:p>
    <w:p w14:paraId="7A2BDFDE" w14:textId="77777777" w:rsidR="001E7CF9" w:rsidRPr="001E7CF9" w:rsidRDefault="001E7CF9" w:rsidP="001E7CF9">
      <w:pPr>
        <w:numPr>
          <w:ilvl w:val="0"/>
          <w:numId w:val="23"/>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In connection with legal proceedings</w:t>
      </w:r>
    </w:p>
    <w:p w14:paraId="00384276" w14:textId="77777777" w:rsidR="001E7CF9" w:rsidRPr="001E7CF9" w:rsidRDefault="001E7CF9" w:rsidP="001E7CF9">
      <w:pPr>
        <w:numPr>
          <w:ilvl w:val="0"/>
          <w:numId w:val="23"/>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Where the disclosure is required to satisfy our safeguarding obligations</w:t>
      </w:r>
    </w:p>
    <w:p w14:paraId="095A5142" w14:textId="77777777" w:rsidR="001E7CF9" w:rsidRPr="001E7CF9" w:rsidRDefault="001E7CF9" w:rsidP="001E7CF9">
      <w:pPr>
        <w:numPr>
          <w:ilvl w:val="0"/>
          <w:numId w:val="23"/>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rPr>
        <w:t>Research and statistical purposes, as long as personal data is sufficiently anonymised or consent has been provided</w:t>
      </w:r>
      <w:bookmarkStart w:id="11" w:name="_Toc491436300"/>
    </w:p>
    <w:p w14:paraId="68EC00C8"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We may also share personal data with emergency services and local authorities to help them to respond to an emergency situation that affects any of our pupils or staff.</w:t>
      </w:r>
    </w:p>
    <w:p w14:paraId="1A313235" w14:textId="77777777" w:rsidR="007E58E6" w:rsidRDefault="001E7CF9" w:rsidP="007E58E6">
      <w:p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Where we transfer personal data to a country or territory outside the European Economic Area, we will do so in accordance with data protection law.</w:t>
      </w:r>
      <w:bookmarkStart w:id="12" w:name="_Toc508178035"/>
    </w:p>
    <w:p w14:paraId="31BBB6EB" w14:textId="77777777" w:rsidR="007E58E6" w:rsidRDefault="007E58E6" w:rsidP="007E58E6">
      <w:pPr>
        <w:spacing w:before="120" w:after="120" w:line="240" w:lineRule="auto"/>
        <w:rPr>
          <w:rFonts w:ascii="Arial" w:eastAsia="MS Gothic" w:hAnsi="Arial" w:cs="Arial"/>
          <w:b/>
          <w:bCs/>
          <w:sz w:val="28"/>
          <w:szCs w:val="20"/>
          <w:shd w:val="clear" w:color="auto" w:fill="FFFFFF"/>
          <w:lang w:eastAsia="x-none"/>
        </w:rPr>
      </w:pPr>
    </w:p>
    <w:p w14:paraId="73A6F677" w14:textId="6C5FC955" w:rsidR="001E7CF9" w:rsidRPr="001E7CF9" w:rsidRDefault="001E7CF9" w:rsidP="007E58E6">
      <w:pPr>
        <w:spacing w:before="120" w:after="120" w:line="240" w:lineRule="auto"/>
        <w:rPr>
          <w:rFonts w:ascii="Arial" w:eastAsia="MS Mincho" w:hAnsi="Arial" w:cs="Times New Roman"/>
          <w:sz w:val="20"/>
          <w:szCs w:val="24"/>
          <w:lang w:eastAsia="x-none"/>
        </w:rPr>
      </w:pPr>
      <w:r w:rsidRPr="001E7CF9">
        <w:rPr>
          <w:rFonts w:ascii="Arial" w:eastAsia="MS Gothic" w:hAnsi="Arial" w:cs="Arial"/>
          <w:b/>
          <w:bCs/>
          <w:sz w:val="28"/>
          <w:szCs w:val="20"/>
          <w:shd w:val="clear" w:color="auto" w:fill="FFFFFF"/>
          <w:lang w:eastAsia="x-none"/>
        </w:rPr>
        <w:t>9. Subject access requests and other rights of individuals</w:t>
      </w:r>
      <w:bookmarkEnd w:id="12"/>
    </w:p>
    <w:p w14:paraId="674A21BF" w14:textId="77777777" w:rsidR="001E7CF9" w:rsidRPr="001E7CF9" w:rsidRDefault="001E7CF9" w:rsidP="001E7CF9">
      <w:pPr>
        <w:spacing w:before="120" w:after="120" w:line="240" w:lineRule="auto"/>
        <w:rPr>
          <w:rFonts w:ascii="Arial" w:eastAsia="MS Mincho" w:hAnsi="Arial" w:cs="Times New Roman"/>
          <w:b/>
          <w:lang w:val="en-US"/>
        </w:rPr>
      </w:pPr>
      <w:r w:rsidRPr="001E7CF9">
        <w:rPr>
          <w:rFonts w:ascii="Arial" w:eastAsia="MS Mincho" w:hAnsi="Arial" w:cs="Times New Roman"/>
          <w:b/>
          <w:lang w:val="en-US"/>
        </w:rPr>
        <w:t>9.1 Subject access requests</w:t>
      </w:r>
    </w:p>
    <w:p w14:paraId="21FD9998"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lastRenderedPageBreak/>
        <w:t>Individuals have a right to make a ‘subject access request’ to gain access to personal information that the school holds about them. This includes:</w:t>
      </w:r>
    </w:p>
    <w:p w14:paraId="18FA23B4"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Confirmation that their personal data is being processed</w:t>
      </w:r>
    </w:p>
    <w:p w14:paraId="4F386ECE"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Access to a copy of the data</w:t>
      </w:r>
    </w:p>
    <w:p w14:paraId="42FFBA70"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The purposes of the data processing</w:t>
      </w:r>
    </w:p>
    <w:p w14:paraId="67A04037"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The categories of personal data concerned</w:t>
      </w:r>
    </w:p>
    <w:p w14:paraId="09CC5C8B"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Who the data has been, or will be, shared with</w:t>
      </w:r>
    </w:p>
    <w:p w14:paraId="0006FCD1"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How long the data will be stored for, or if this isn’t possible, the criteria used to determine this period</w:t>
      </w:r>
    </w:p>
    <w:p w14:paraId="271D99DF"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The source of the data, if not the individual</w:t>
      </w:r>
    </w:p>
    <w:p w14:paraId="35A4BF7A"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Whether any automated decision-making is being applied to their data, and what the significance and consequences of this might be for the individual</w:t>
      </w:r>
    </w:p>
    <w:p w14:paraId="0C528D08"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color w:val="000000"/>
          <w:sz w:val="20"/>
          <w:szCs w:val="20"/>
          <w:lang w:val="en-US"/>
        </w:rPr>
        <w:t>Subject access requests must be submitted in writing, either by letter, email or fax to the DPO. They should include:</w:t>
      </w:r>
    </w:p>
    <w:p w14:paraId="55F919FC" w14:textId="77777777" w:rsidR="001E7CF9" w:rsidRPr="001E7CF9" w:rsidRDefault="001E7CF9" w:rsidP="001E7CF9">
      <w:pPr>
        <w:numPr>
          <w:ilvl w:val="0"/>
          <w:numId w:val="12"/>
        </w:numPr>
        <w:spacing w:before="120" w:after="0" w:line="240" w:lineRule="auto"/>
        <w:rPr>
          <w:rFonts w:ascii="Arial" w:eastAsia="MS Mincho" w:hAnsi="Arial" w:cs="Arial"/>
          <w:color w:val="000000"/>
          <w:sz w:val="20"/>
          <w:szCs w:val="20"/>
          <w:lang w:val="en-US"/>
        </w:rPr>
      </w:pPr>
      <w:r w:rsidRPr="001E7CF9">
        <w:rPr>
          <w:rFonts w:ascii="Arial" w:eastAsia="MS Mincho" w:hAnsi="Arial" w:cs="Arial"/>
          <w:color w:val="000000"/>
          <w:sz w:val="20"/>
          <w:szCs w:val="20"/>
          <w:lang w:val="en-US"/>
        </w:rPr>
        <w:t>Name of individual</w:t>
      </w:r>
    </w:p>
    <w:p w14:paraId="5066CD96" w14:textId="77777777" w:rsidR="001E7CF9" w:rsidRPr="001E7CF9" w:rsidRDefault="001E7CF9" w:rsidP="001E7CF9">
      <w:pPr>
        <w:numPr>
          <w:ilvl w:val="0"/>
          <w:numId w:val="12"/>
        </w:numPr>
        <w:spacing w:before="120" w:after="0" w:line="240" w:lineRule="auto"/>
        <w:rPr>
          <w:rFonts w:ascii="Arial" w:eastAsia="MS Mincho" w:hAnsi="Arial" w:cs="Arial"/>
          <w:color w:val="000000"/>
          <w:sz w:val="20"/>
          <w:szCs w:val="20"/>
          <w:lang w:val="en-US"/>
        </w:rPr>
      </w:pPr>
      <w:r w:rsidRPr="001E7CF9">
        <w:rPr>
          <w:rFonts w:ascii="Arial" w:eastAsia="MS Mincho" w:hAnsi="Arial" w:cs="Arial"/>
          <w:color w:val="000000"/>
          <w:sz w:val="20"/>
          <w:szCs w:val="20"/>
          <w:lang w:val="en-US"/>
        </w:rPr>
        <w:t>Correspondence address</w:t>
      </w:r>
    </w:p>
    <w:p w14:paraId="12E9C2B2" w14:textId="77777777" w:rsidR="001E7CF9" w:rsidRPr="001E7CF9" w:rsidRDefault="001E7CF9" w:rsidP="001E7CF9">
      <w:pPr>
        <w:numPr>
          <w:ilvl w:val="0"/>
          <w:numId w:val="12"/>
        </w:numPr>
        <w:spacing w:before="120" w:after="0" w:line="240" w:lineRule="auto"/>
        <w:rPr>
          <w:rFonts w:ascii="Arial" w:eastAsia="MS Mincho" w:hAnsi="Arial" w:cs="Arial"/>
          <w:color w:val="000000"/>
          <w:sz w:val="20"/>
          <w:szCs w:val="20"/>
          <w:lang w:val="en-US"/>
        </w:rPr>
      </w:pPr>
      <w:r w:rsidRPr="001E7CF9">
        <w:rPr>
          <w:rFonts w:ascii="Arial" w:eastAsia="MS Mincho" w:hAnsi="Arial" w:cs="Arial"/>
          <w:color w:val="000000"/>
          <w:sz w:val="20"/>
          <w:szCs w:val="20"/>
          <w:lang w:val="en-US"/>
        </w:rPr>
        <w:t>Contact number and email address</w:t>
      </w:r>
    </w:p>
    <w:p w14:paraId="2CDED9EB" w14:textId="77777777" w:rsidR="001E7CF9" w:rsidRPr="001E7CF9" w:rsidRDefault="001E7CF9" w:rsidP="001E7CF9">
      <w:pPr>
        <w:numPr>
          <w:ilvl w:val="0"/>
          <w:numId w:val="12"/>
        </w:numPr>
        <w:spacing w:before="120" w:after="0" w:line="240" w:lineRule="auto"/>
        <w:rPr>
          <w:rFonts w:ascii="Arial" w:eastAsia="MS Mincho" w:hAnsi="Arial" w:cs="Arial"/>
          <w:color w:val="000000"/>
          <w:sz w:val="20"/>
          <w:szCs w:val="20"/>
          <w:lang w:val="en-US"/>
        </w:rPr>
      </w:pPr>
      <w:r w:rsidRPr="001E7CF9">
        <w:rPr>
          <w:rFonts w:ascii="Arial" w:eastAsia="MS Mincho" w:hAnsi="Arial" w:cs="Arial"/>
          <w:color w:val="000000"/>
          <w:sz w:val="20"/>
          <w:szCs w:val="20"/>
          <w:lang w:val="en-US"/>
        </w:rPr>
        <w:t>Details of the information requested</w:t>
      </w:r>
    </w:p>
    <w:p w14:paraId="7C5AC922" w14:textId="77777777" w:rsidR="001E7CF9" w:rsidRPr="001E7CF9" w:rsidRDefault="001E7CF9" w:rsidP="001E7CF9">
      <w:pPr>
        <w:spacing w:before="120" w:after="120" w:line="240" w:lineRule="auto"/>
        <w:rPr>
          <w:rFonts w:ascii="Arial" w:eastAsia="MS Mincho" w:hAnsi="Arial" w:cs="Arial"/>
          <w:sz w:val="20"/>
          <w:szCs w:val="20"/>
          <w:lang w:val="en-US"/>
        </w:rPr>
      </w:pPr>
      <w:r w:rsidRPr="001E7CF9">
        <w:rPr>
          <w:rFonts w:ascii="Arial" w:eastAsia="MS Mincho" w:hAnsi="Arial" w:cs="Times New Roman"/>
          <w:sz w:val="20"/>
          <w:szCs w:val="24"/>
          <w:lang w:val="en-US"/>
        </w:rPr>
        <w:t>If staff receive a subject access request they must immediately forward it to the DPO.</w:t>
      </w:r>
    </w:p>
    <w:p w14:paraId="41E32978" w14:textId="77777777" w:rsidR="001E7CF9" w:rsidRPr="001E7CF9" w:rsidRDefault="001E7CF9" w:rsidP="001E7CF9">
      <w:pPr>
        <w:spacing w:before="120" w:after="0" w:line="240" w:lineRule="auto"/>
        <w:rPr>
          <w:rFonts w:ascii="Arial" w:eastAsia="MS Mincho" w:hAnsi="Arial" w:cs="Arial"/>
          <w:b/>
          <w:color w:val="000000"/>
          <w:lang w:val="en-US"/>
        </w:rPr>
      </w:pPr>
      <w:r w:rsidRPr="001E7CF9">
        <w:rPr>
          <w:rFonts w:ascii="Arial" w:eastAsia="MS Mincho" w:hAnsi="Arial" w:cs="Arial"/>
          <w:b/>
          <w:color w:val="000000"/>
          <w:lang w:val="en-US"/>
        </w:rPr>
        <w:t>9.2 Children and subject access requests</w:t>
      </w:r>
    </w:p>
    <w:p w14:paraId="42BAADD8"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shd w:val="clear" w:color="auto" w:fill="FFFFFF"/>
          <w:lang w:val="en-US"/>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7BB06364"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shd w:val="clear" w:color="auto" w:fill="FFFFFF"/>
          <w:lang w:val="en-US"/>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3E6D0BD1" w14:textId="77777777" w:rsidR="005B5ABF" w:rsidRDefault="005B5ABF" w:rsidP="001E7CF9">
      <w:pPr>
        <w:spacing w:before="120" w:after="0" w:line="240" w:lineRule="auto"/>
        <w:rPr>
          <w:rFonts w:ascii="Arial" w:eastAsia="MS Mincho" w:hAnsi="Arial" w:cs="Arial"/>
          <w:b/>
          <w:shd w:val="clear" w:color="auto" w:fill="FFFFFF"/>
          <w:lang w:val="en-US"/>
        </w:rPr>
      </w:pPr>
    </w:p>
    <w:p w14:paraId="287A297C" w14:textId="1A836958" w:rsidR="001E7CF9" w:rsidRPr="001E7CF9" w:rsidRDefault="001E7CF9" w:rsidP="001E7CF9">
      <w:pPr>
        <w:spacing w:before="120" w:after="0" w:line="240" w:lineRule="auto"/>
        <w:rPr>
          <w:rFonts w:ascii="Arial" w:eastAsia="MS Mincho" w:hAnsi="Arial" w:cs="Arial"/>
          <w:b/>
          <w:shd w:val="clear" w:color="auto" w:fill="FFFFFF"/>
          <w:lang w:val="en-US"/>
        </w:rPr>
      </w:pPr>
      <w:r w:rsidRPr="001E7CF9">
        <w:rPr>
          <w:rFonts w:ascii="Arial" w:eastAsia="MS Mincho" w:hAnsi="Arial" w:cs="Arial"/>
          <w:b/>
          <w:shd w:val="clear" w:color="auto" w:fill="FFFFFF"/>
          <w:lang w:val="en-US"/>
        </w:rPr>
        <w:t>9.3 Responding to subject access requests</w:t>
      </w:r>
    </w:p>
    <w:p w14:paraId="71965322"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When responding to requests, we: </w:t>
      </w:r>
    </w:p>
    <w:p w14:paraId="2F003E6E" w14:textId="77777777" w:rsidR="001E7CF9" w:rsidRPr="001E7CF9" w:rsidRDefault="001E7CF9" w:rsidP="001E7CF9">
      <w:pPr>
        <w:numPr>
          <w:ilvl w:val="0"/>
          <w:numId w:val="15"/>
        </w:numPr>
        <w:spacing w:before="120" w:after="0" w:line="240" w:lineRule="auto"/>
        <w:rPr>
          <w:rFonts w:ascii="Arial" w:eastAsia="MS Mincho" w:hAnsi="Arial" w:cs="Arial"/>
          <w:color w:val="000000"/>
          <w:sz w:val="20"/>
          <w:szCs w:val="20"/>
          <w:lang w:val="en-US"/>
        </w:rPr>
      </w:pPr>
      <w:r w:rsidRPr="001E7CF9">
        <w:rPr>
          <w:rFonts w:ascii="Arial" w:eastAsia="MS Mincho" w:hAnsi="Arial" w:cs="Arial"/>
          <w:color w:val="000000"/>
          <w:sz w:val="20"/>
          <w:szCs w:val="20"/>
          <w:lang w:val="en-US"/>
        </w:rPr>
        <w:t>May ask the individual to provide 2 forms of identification</w:t>
      </w:r>
    </w:p>
    <w:p w14:paraId="3767DE33" w14:textId="77777777" w:rsidR="001E7CF9" w:rsidRPr="001E7CF9" w:rsidRDefault="001E7CF9" w:rsidP="001E7CF9">
      <w:pPr>
        <w:numPr>
          <w:ilvl w:val="0"/>
          <w:numId w:val="15"/>
        </w:numPr>
        <w:spacing w:before="120" w:after="0" w:line="240" w:lineRule="auto"/>
        <w:rPr>
          <w:rFonts w:ascii="Arial" w:eastAsia="MS Mincho" w:hAnsi="Arial" w:cs="Arial"/>
          <w:color w:val="000000"/>
          <w:sz w:val="20"/>
          <w:szCs w:val="20"/>
          <w:lang w:val="en-US"/>
        </w:rPr>
      </w:pPr>
      <w:r w:rsidRPr="001E7CF9">
        <w:rPr>
          <w:rFonts w:ascii="Arial" w:eastAsia="MS Mincho" w:hAnsi="Arial" w:cs="Arial"/>
          <w:color w:val="000000"/>
          <w:sz w:val="20"/>
          <w:szCs w:val="20"/>
          <w:lang w:val="en-US"/>
        </w:rPr>
        <w:t xml:space="preserve">May contact the individual via phone to confirm the request was made </w:t>
      </w:r>
    </w:p>
    <w:p w14:paraId="26C41502" w14:textId="77777777" w:rsidR="001E7CF9" w:rsidRPr="001E7CF9" w:rsidRDefault="001E7CF9" w:rsidP="001E7CF9">
      <w:pPr>
        <w:numPr>
          <w:ilvl w:val="0"/>
          <w:numId w:val="15"/>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Will respond without delay and within 1 month of receipt of the request</w:t>
      </w:r>
    </w:p>
    <w:p w14:paraId="4B66B655" w14:textId="77777777" w:rsidR="001E7CF9" w:rsidRPr="001E7CF9" w:rsidRDefault="001E7CF9" w:rsidP="001E7CF9">
      <w:pPr>
        <w:numPr>
          <w:ilvl w:val="0"/>
          <w:numId w:val="15"/>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Will provide the information free of charge</w:t>
      </w:r>
    </w:p>
    <w:p w14:paraId="3E6DB518" w14:textId="77777777" w:rsidR="001E7CF9" w:rsidRPr="001E7CF9" w:rsidRDefault="001E7CF9" w:rsidP="001E7CF9">
      <w:pPr>
        <w:numPr>
          <w:ilvl w:val="0"/>
          <w:numId w:val="15"/>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May tell the individual we will comply within 3 months of receipt of the request, where a request is complex or numerous. We will inform the individual of this within 1 month, and explain why the extension is necessary</w:t>
      </w:r>
    </w:p>
    <w:p w14:paraId="11C927DF"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We will not disclose information if it:</w:t>
      </w:r>
    </w:p>
    <w:p w14:paraId="6D0B5ACB" w14:textId="77777777" w:rsidR="001E7CF9" w:rsidRPr="001E7CF9" w:rsidRDefault="001E7CF9" w:rsidP="001E7CF9">
      <w:pPr>
        <w:numPr>
          <w:ilvl w:val="0"/>
          <w:numId w:val="13"/>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Might cause serious harm to the physical or mental health of the pupil or another individual</w:t>
      </w:r>
    </w:p>
    <w:p w14:paraId="67A71435" w14:textId="77777777" w:rsidR="001E7CF9" w:rsidRPr="001E7CF9" w:rsidRDefault="001E7CF9" w:rsidP="001E7CF9">
      <w:pPr>
        <w:numPr>
          <w:ilvl w:val="0"/>
          <w:numId w:val="13"/>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Would reveal that the child is at risk of abuse, where the disclosure of that information would not be in the child’s best interests</w:t>
      </w:r>
    </w:p>
    <w:p w14:paraId="0FBF15D7" w14:textId="77777777" w:rsidR="001E7CF9" w:rsidRPr="001E7CF9" w:rsidRDefault="001E7CF9" w:rsidP="001E7CF9">
      <w:pPr>
        <w:numPr>
          <w:ilvl w:val="0"/>
          <w:numId w:val="13"/>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Is contained in adoption or parental order records </w:t>
      </w:r>
    </w:p>
    <w:p w14:paraId="30B591C1" w14:textId="77777777" w:rsidR="001E7CF9" w:rsidRPr="001E7CF9" w:rsidRDefault="001E7CF9" w:rsidP="001E7CF9">
      <w:pPr>
        <w:numPr>
          <w:ilvl w:val="0"/>
          <w:numId w:val="13"/>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Is given to a court in proceedings concerning the child</w:t>
      </w:r>
    </w:p>
    <w:p w14:paraId="40A558E1"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If the request is unfounded or excessive, we may refuse to act on it, or charge a reasonable fee which takes into account administrative costs.</w:t>
      </w:r>
    </w:p>
    <w:p w14:paraId="224F7952"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A request will be deemed to be unfounded or excessive if it is repetitive, or asks for further copies of the same information. </w:t>
      </w:r>
    </w:p>
    <w:p w14:paraId="5DEE0080"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lastRenderedPageBreak/>
        <w:t>When we refuse a request, we will tell the individual why, and tell them they have the right to complain to the ICO.</w:t>
      </w:r>
    </w:p>
    <w:p w14:paraId="0E9613CE" w14:textId="77777777" w:rsidR="001E7CF9" w:rsidRPr="001E7CF9" w:rsidRDefault="001E7CF9" w:rsidP="001E7CF9">
      <w:pPr>
        <w:spacing w:before="120" w:after="120" w:line="240" w:lineRule="auto"/>
        <w:rPr>
          <w:rFonts w:ascii="Arial" w:eastAsia="MS Mincho" w:hAnsi="Arial" w:cs="Times New Roman"/>
          <w:b/>
          <w:lang w:val="en-US"/>
        </w:rPr>
      </w:pPr>
      <w:r w:rsidRPr="001E7CF9">
        <w:rPr>
          <w:rFonts w:ascii="Arial" w:eastAsia="MS Mincho" w:hAnsi="Arial" w:cs="Times New Roman"/>
          <w:b/>
          <w:lang w:val="en-US"/>
        </w:rPr>
        <w:t>9.4 Other data protection rights of the individual</w:t>
      </w:r>
    </w:p>
    <w:p w14:paraId="2E828F7E"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In addition to the right to make a subject access request (see above), and to receive information when we are collecting their data about how we use and process it (see section 7), individuals also have the right to:</w:t>
      </w:r>
    </w:p>
    <w:p w14:paraId="61C79D74"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Withdraw their consent to processing at any time</w:t>
      </w:r>
    </w:p>
    <w:p w14:paraId="41F04C53"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Ask us to rectify, erase or restrict processing of their personal data, or object to the processing of it (in certain circumstances)</w:t>
      </w:r>
    </w:p>
    <w:p w14:paraId="3AACD62F"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Prevent use of their personal data for direct marketing</w:t>
      </w:r>
    </w:p>
    <w:p w14:paraId="13A18E3C"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Challenge processing which has been justified on the basis of public interest</w:t>
      </w:r>
    </w:p>
    <w:p w14:paraId="37DA6060"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Request a copy of agreements under which their personal data is transferred outside of the European Economic Area</w:t>
      </w:r>
    </w:p>
    <w:p w14:paraId="4FB00EC7"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Object to decisions based solely on automated decision making or profiling (decisions taken with no human involvement, that might negatively affect them)</w:t>
      </w:r>
    </w:p>
    <w:p w14:paraId="3033C235"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Prevent processing that is likely to cause damage or distress</w:t>
      </w:r>
    </w:p>
    <w:p w14:paraId="4CAE43E5"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Be notified of a data breach in certain circumstances</w:t>
      </w:r>
    </w:p>
    <w:p w14:paraId="546F7D75"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Make a complaint to the ICO</w:t>
      </w:r>
    </w:p>
    <w:p w14:paraId="542CE677" w14:textId="77777777" w:rsidR="001E7CF9" w:rsidRPr="001E7CF9" w:rsidRDefault="001E7CF9" w:rsidP="001E7CF9">
      <w:pPr>
        <w:numPr>
          <w:ilvl w:val="0"/>
          <w:numId w:val="24"/>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Ask for their personal data to be transferred to a third party in a structured, commonly used and machine-readable format (in certain circumstances)</w:t>
      </w:r>
    </w:p>
    <w:p w14:paraId="599251D3"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Individuals should submit any request to exercise these rights to the DPO. If staff receive such a request, they must immediately forward it to the DPO.</w:t>
      </w:r>
    </w:p>
    <w:p w14:paraId="5D59E963"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13" w:name="_Toc508178036"/>
      <w:bookmarkEnd w:id="11"/>
      <w:r w:rsidRPr="001E7CF9">
        <w:rPr>
          <w:rFonts w:ascii="Arial" w:eastAsia="MS Gothic" w:hAnsi="Arial" w:cs="Arial"/>
          <w:b/>
          <w:bCs/>
          <w:sz w:val="28"/>
          <w:szCs w:val="20"/>
          <w:shd w:val="clear" w:color="auto" w:fill="FFFFFF"/>
          <w:lang w:eastAsia="x-none"/>
        </w:rPr>
        <w:t>10. Parental requests to see the educational record</w:t>
      </w:r>
      <w:bookmarkEnd w:id="13"/>
    </w:p>
    <w:p w14:paraId="1527451F" w14:textId="13E2A7BA"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Parents, or those with parental responsibility, have a legal right to free access to their child’s educational record (which includes most information about a pupil) within </w:t>
      </w:r>
      <w:r w:rsidR="00490083">
        <w:rPr>
          <w:rFonts w:ascii="Arial" w:eastAsia="MS Mincho" w:hAnsi="Arial" w:cs="Arial"/>
          <w:sz w:val="20"/>
          <w:szCs w:val="20"/>
          <w:lang w:val="en-US"/>
        </w:rPr>
        <w:t xml:space="preserve">20 </w:t>
      </w:r>
      <w:r w:rsidRPr="001E7CF9">
        <w:rPr>
          <w:rFonts w:ascii="Arial" w:eastAsia="MS Mincho" w:hAnsi="Arial" w:cs="Arial"/>
          <w:sz w:val="20"/>
          <w:szCs w:val="20"/>
          <w:lang w:val="en-US"/>
        </w:rPr>
        <w:t xml:space="preserve">school days of receipt of a written request. </w:t>
      </w:r>
    </w:p>
    <w:p w14:paraId="247C7456" w14:textId="6A0A91E4"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14" w:name="_Toc508178038"/>
      <w:r w:rsidRPr="001E7CF9">
        <w:rPr>
          <w:rFonts w:ascii="Arial" w:eastAsia="MS Gothic" w:hAnsi="Arial" w:cs="Arial"/>
          <w:b/>
          <w:bCs/>
          <w:sz w:val="28"/>
          <w:szCs w:val="20"/>
          <w:shd w:val="clear" w:color="auto" w:fill="FFFFFF"/>
          <w:lang w:eastAsia="x-none"/>
        </w:rPr>
        <w:t>1</w:t>
      </w:r>
      <w:r w:rsidR="00A658E2">
        <w:rPr>
          <w:rFonts w:ascii="Arial" w:eastAsia="MS Gothic" w:hAnsi="Arial" w:cs="Arial"/>
          <w:b/>
          <w:bCs/>
          <w:sz w:val="28"/>
          <w:szCs w:val="20"/>
          <w:shd w:val="clear" w:color="auto" w:fill="FFFFFF"/>
          <w:lang w:eastAsia="x-none"/>
        </w:rPr>
        <w:t>1</w:t>
      </w:r>
      <w:r w:rsidRPr="001E7CF9">
        <w:rPr>
          <w:rFonts w:ascii="Arial" w:eastAsia="MS Gothic" w:hAnsi="Arial" w:cs="Arial"/>
          <w:b/>
          <w:bCs/>
          <w:sz w:val="28"/>
          <w:szCs w:val="20"/>
          <w:shd w:val="clear" w:color="auto" w:fill="FFFFFF"/>
          <w:lang w:eastAsia="x-none"/>
        </w:rPr>
        <w:t>. CCTV</w:t>
      </w:r>
      <w:bookmarkEnd w:id="14"/>
    </w:p>
    <w:p w14:paraId="54E1C1B1"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 xml:space="preserve">We use CCTV in various locations around the school site to ensure it remains safe. We will adhere to the ICO’s </w:t>
      </w:r>
      <w:hyperlink r:id="rId14" w:history="1">
        <w:r w:rsidRPr="001E7CF9">
          <w:rPr>
            <w:rFonts w:ascii="Arial" w:eastAsia="MS Mincho" w:hAnsi="Arial" w:cs="Times New Roman"/>
            <w:color w:val="0092CF"/>
            <w:sz w:val="20"/>
            <w:szCs w:val="24"/>
            <w:u w:val="single"/>
            <w:lang w:val="en-US"/>
          </w:rPr>
          <w:t>code of practice</w:t>
        </w:r>
      </w:hyperlink>
      <w:r w:rsidRPr="001E7CF9">
        <w:rPr>
          <w:rFonts w:ascii="Arial" w:eastAsia="MS Mincho" w:hAnsi="Arial" w:cs="Times New Roman"/>
          <w:sz w:val="20"/>
          <w:szCs w:val="24"/>
          <w:lang w:val="en-US"/>
        </w:rPr>
        <w:t xml:space="preserve"> for the use of CCTV. </w:t>
      </w:r>
    </w:p>
    <w:p w14:paraId="73D097BD" w14:textId="131EA0A0"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We do not need to ask individuals’ permission to use CCTV, but we make it clear where individuals are being recorded. Security cameras are clearly visible and accompanied by prominent signs explaining that CCTV is in use.</w:t>
      </w:r>
      <w:r w:rsidR="008B2C77">
        <w:rPr>
          <w:rFonts w:ascii="Arial" w:eastAsia="MS Mincho" w:hAnsi="Arial" w:cs="Times New Roman"/>
          <w:sz w:val="20"/>
          <w:szCs w:val="24"/>
          <w:lang w:val="en-US"/>
        </w:rPr>
        <w:t xml:space="preserve"> CCTV footage is held for 14 days.</w:t>
      </w:r>
    </w:p>
    <w:p w14:paraId="47D9E4E0" w14:textId="4A499B61" w:rsidR="00A658E2" w:rsidRPr="007E58E6" w:rsidRDefault="001E7CF9" w:rsidP="007E58E6">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Any enquiries about the CCTV system should be directed to</w:t>
      </w:r>
      <w:r w:rsidR="002246C9">
        <w:rPr>
          <w:rFonts w:ascii="Arial" w:eastAsia="MS Mincho" w:hAnsi="Arial" w:cs="Times New Roman"/>
          <w:sz w:val="20"/>
          <w:szCs w:val="24"/>
          <w:lang w:val="en-US"/>
        </w:rPr>
        <w:t xml:space="preserve"> Mrs L Smart </w:t>
      </w:r>
      <w:r w:rsidR="00A658E2">
        <w:rPr>
          <w:rFonts w:ascii="Arial" w:eastAsia="MS Mincho" w:hAnsi="Arial" w:cs="Times New Roman"/>
          <w:sz w:val="20"/>
          <w:szCs w:val="24"/>
          <w:lang w:val="en-US"/>
        </w:rPr>
        <w:t>– School Business Manager</w:t>
      </w:r>
      <w:r w:rsidRPr="001E7CF9">
        <w:rPr>
          <w:rFonts w:ascii="Arial" w:eastAsia="MS Mincho" w:hAnsi="Arial" w:cs="Times New Roman"/>
          <w:sz w:val="20"/>
          <w:szCs w:val="24"/>
          <w:lang w:val="en-US"/>
        </w:rPr>
        <w:t>.</w:t>
      </w:r>
      <w:bookmarkStart w:id="15" w:name="_Toc508178039"/>
    </w:p>
    <w:p w14:paraId="2E6B3967" w14:textId="423BF2A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r w:rsidRPr="001E7CF9">
        <w:rPr>
          <w:rFonts w:ascii="Arial" w:eastAsia="MS Gothic" w:hAnsi="Arial" w:cs="Arial"/>
          <w:b/>
          <w:bCs/>
          <w:sz w:val="28"/>
          <w:szCs w:val="20"/>
          <w:shd w:val="clear" w:color="auto" w:fill="FFFFFF"/>
          <w:lang w:eastAsia="x-none"/>
        </w:rPr>
        <w:t>1</w:t>
      </w:r>
      <w:r w:rsidR="00A658E2">
        <w:rPr>
          <w:rFonts w:ascii="Arial" w:eastAsia="MS Gothic" w:hAnsi="Arial" w:cs="Arial"/>
          <w:b/>
          <w:bCs/>
          <w:sz w:val="28"/>
          <w:szCs w:val="20"/>
          <w:shd w:val="clear" w:color="auto" w:fill="FFFFFF"/>
          <w:lang w:eastAsia="x-none"/>
        </w:rPr>
        <w:t>2</w:t>
      </w:r>
      <w:r w:rsidRPr="001E7CF9">
        <w:rPr>
          <w:rFonts w:ascii="Arial" w:eastAsia="MS Gothic" w:hAnsi="Arial" w:cs="Arial"/>
          <w:b/>
          <w:bCs/>
          <w:sz w:val="28"/>
          <w:szCs w:val="20"/>
          <w:shd w:val="clear" w:color="auto" w:fill="FFFFFF"/>
          <w:lang w:eastAsia="x-none"/>
        </w:rPr>
        <w:t>. Photographs and videos</w:t>
      </w:r>
      <w:bookmarkEnd w:id="15"/>
    </w:p>
    <w:p w14:paraId="6285E527"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As part of our school activities, we may take photographs and record images of individuals within our school.</w:t>
      </w:r>
    </w:p>
    <w:p w14:paraId="4CD95752"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41E11D95"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Uses may include:</w:t>
      </w:r>
    </w:p>
    <w:p w14:paraId="7438A5A8" w14:textId="77777777" w:rsidR="001E7CF9" w:rsidRPr="001E7CF9" w:rsidRDefault="001E7CF9" w:rsidP="001E7CF9">
      <w:pPr>
        <w:numPr>
          <w:ilvl w:val="0"/>
          <w:numId w:val="26"/>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Within school on notice boards and in school magazines, brochures, newsletters, etc.</w:t>
      </w:r>
    </w:p>
    <w:p w14:paraId="3C3817A4" w14:textId="77777777" w:rsidR="001E7CF9" w:rsidRPr="001E7CF9" w:rsidRDefault="001E7CF9" w:rsidP="001E7CF9">
      <w:pPr>
        <w:numPr>
          <w:ilvl w:val="0"/>
          <w:numId w:val="26"/>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Outside of school by external agencies such as the school photographer, newspapers, campaigns</w:t>
      </w:r>
    </w:p>
    <w:p w14:paraId="4EEFC0EC" w14:textId="77777777" w:rsidR="001E7CF9" w:rsidRPr="001E7CF9" w:rsidRDefault="001E7CF9" w:rsidP="001E7CF9">
      <w:pPr>
        <w:numPr>
          <w:ilvl w:val="0"/>
          <w:numId w:val="26"/>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Online on our school website or social media pages</w:t>
      </w:r>
    </w:p>
    <w:p w14:paraId="5EC90F79"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Consent can be refused or withdrawn at any time. If consent is withdrawn, we will delete the photograph or video and not distribute it further.</w:t>
      </w:r>
    </w:p>
    <w:p w14:paraId="62638AD1"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lastRenderedPageBreak/>
        <w:t>When using photographs and videos in this way we will not accompany them with any other personal information about the child, to ensure they cannot be identified.</w:t>
      </w:r>
    </w:p>
    <w:p w14:paraId="1FD1696A" w14:textId="437071C5"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See our child protection and safeguarding policy for more information on our use of photographs and videos.</w:t>
      </w:r>
    </w:p>
    <w:p w14:paraId="3FC5DA27" w14:textId="3F555D8E"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16" w:name="_Toc508178040"/>
      <w:r w:rsidRPr="001E7CF9">
        <w:rPr>
          <w:rFonts w:ascii="Arial" w:eastAsia="MS Gothic" w:hAnsi="Arial" w:cs="Arial"/>
          <w:b/>
          <w:bCs/>
          <w:sz w:val="28"/>
          <w:szCs w:val="20"/>
          <w:shd w:val="clear" w:color="auto" w:fill="FFFFFF"/>
          <w:lang w:eastAsia="x-none"/>
        </w:rPr>
        <w:t>1</w:t>
      </w:r>
      <w:r w:rsidR="005708C4">
        <w:rPr>
          <w:rFonts w:ascii="Arial" w:eastAsia="MS Gothic" w:hAnsi="Arial" w:cs="Arial"/>
          <w:b/>
          <w:bCs/>
          <w:sz w:val="28"/>
          <w:szCs w:val="20"/>
          <w:shd w:val="clear" w:color="auto" w:fill="FFFFFF"/>
          <w:lang w:eastAsia="x-none"/>
        </w:rPr>
        <w:t>3</w:t>
      </w:r>
      <w:r w:rsidRPr="001E7CF9">
        <w:rPr>
          <w:rFonts w:ascii="Arial" w:eastAsia="MS Gothic" w:hAnsi="Arial" w:cs="Arial"/>
          <w:b/>
          <w:bCs/>
          <w:sz w:val="28"/>
          <w:szCs w:val="20"/>
          <w:shd w:val="clear" w:color="auto" w:fill="FFFFFF"/>
          <w:lang w:eastAsia="x-none"/>
        </w:rPr>
        <w:t>. Data protection by design and default</w:t>
      </w:r>
      <w:bookmarkEnd w:id="16"/>
    </w:p>
    <w:p w14:paraId="244EF16C" w14:textId="77777777" w:rsidR="001E7CF9" w:rsidRPr="001E7CF9" w:rsidRDefault="001E7CF9" w:rsidP="001E7CF9">
      <w:p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We will put measures in place to show that we have integrated data protection into all of our data processing activities, including:</w:t>
      </w:r>
    </w:p>
    <w:p w14:paraId="03907B41" w14:textId="77777777" w:rsidR="001E7CF9" w:rsidRPr="001E7CF9" w:rsidRDefault="001E7CF9" w:rsidP="001E7CF9">
      <w:pPr>
        <w:numPr>
          <w:ilvl w:val="0"/>
          <w:numId w:val="2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Appointing a suitably qualified DPO, and ensuring they have the necessary resources to fulfil their duties and maintain their expert knowledge</w:t>
      </w:r>
    </w:p>
    <w:p w14:paraId="58D516DF" w14:textId="77777777" w:rsidR="001E7CF9" w:rsidRPr="001E7CF9" w:rsidRDefault="001E7CF9" w:rsidP="001E7CF9">
      <w:pPr>
        <w:numPr>
          <w:ilvl w:val="0"/>
          <w:numId w:val="2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Only processing personal data that is necessary for each specific purpose of processing, and always in line with the data protection principles set out in relevant data protection law (see section 6)</w:t>
      </w:r>
    </w:p>
    <w:p w14:paraId="01DB53F0" w14:textId="77777777" w:rsidR="001E7CF9" w:rsidRPr="001E7CF9" w:rsidRDefault="001E7CF9" w:rsidP="001E7CF9">
      <w:pPr>
        <w:numPr>
          <w:ilvl w:val="0"/>
          <w:numId w:val="2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Completing privacy impact assessments where the school’s processing of personal data presents a high risk to rights and freedoms of individuals, and when introducing new technologies (the DPO will advise on this process)</w:t>
      </w:r>
    </w:p>
    <w:p w14:paraId="562FD961" w14:textId="77777777" w:rsidR="001E7CF9" w:rsidRPr="001E7CF9" w:rsidRDefault="001E7CF9" w:rsidP="001E7CF9">
      <w:pPr>
        <w:numPr>
          <w:ilvl w:val="0"/>
          <w:numId w:val="2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Integrating data protection into internal documents including this policy, any related policies and privacy notices</w:t>
      </w:r>
    </w:p>
    <w:p w14:paraId="04B34B1E" w14:textId="77777777" w:rsidR="001E7CF9" w:rsidRPr="001E7CF9" w:rsidRDefault="001E7CF9" w:rsidP="001E7CF9">
      <w:pPr>
        <w:numPr>
          <w:ilvl w:val="0"/>
          <w:numId w:val="2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Regularly training members of staff on data protection law, this policy, any related policies and any other data protection matters; we will also keep a record of attendance</w:t>
      </w:r>
    </w:p>
    <w:p w14:paraId="6D555F17" w14:textId="77777777" w:rsidR="001E7CF9" w:rsidRPr="001E7CF9" w:rsidRDefault="001E7CF9" w:rsidP="001E7CF9">
      <w:pPr>
        <w:numPr>
          <w:ilvl w:val="0"/>
          <w:numId w:val="2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Regularly conducting reviews and audits to test our privacy measures and make sure we are compliant</w:t>
      </w:r>
    </w:p>
    <w:p w14:paraId="7F2DE119" w14:textId="77777777" w:rsidR="001E7CF9" w:rsidRPr="001E7CF9" w:rsidRDefault="001E7CF9" w:rsidP="001E7CF9">
      <w:pPr>
        <w:numPr>
          <w:ilvl w:val="0"/>
          <w:numId w:val="25"/>
        </w:numPr>
        <w:spacing w:before="120" w:after="120" w:line="240" w:lineRule="auto"/>
        <w:rPr>
          <w:rFonts w:ascii="Arial" w:eastAsia="MS Mincho" w:hAnsi="Arial" w:cs="Times New Roman"/>
          <w:sz w:val="20"/>
          <w:szCs w:val="24"/>
        </w:rPr>
      </w:pPr>
      <w:r w:rsidRPr="001E7CF9">
        <w:rPr>
          <w:rFonts w:ascii="Arial" w:eastAsia="MS Mincho" w:hAnsi="Arial" w:cs="Times New Roman"/>
          <w:sz w:val="20"/>
          <w:szCs w:val="24"/>
        </w:rPr>
        <w:t xml:space="preserve">Maintaining records of </w:t>
      </w:r>
      <w:r w:rsidRPr="001E7CF9">
        <w:rPr>
          <w:rFonts w:ascii="Arial" w:eastAsia="MS Mincho" w:hAnsi="Arial" w:cs="Times New Roman"/>
          <w:sz w:val="20"/>
          <w:szCs w:val="24"/>
          <w:lang w:eastAsia="x-none"/>
        </w:rPr>
        <w:t xml:space="preserve">our processing activities, including: </w:t>
      </w:r>
    </w:p>
    <w:p w14:paraId="1E218414" w14:textId="77777777" w:rsidR="001E7CF9" w:rsidRPr="001E7CF9" w:rsidRDefault="001E7CF9" w:rsidP="001E7CF9">
      <w:pPr>
        <w:numPr>
          <w:ilvl w:val="1"/>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For the benefit of data subjects, making available the name and contact details of our school and DPO and all information we are required to share about how we use and process their personal data (via our privacy notices)</w:t>
      </w:r>
    </w:p>
    <w:p w14:paraId="06D4C0D2" w14:textId="77777777" w:rsidR="001E7CF9" w:rsidRPr="001E7CF9" w:rsidRDefault="001E7CF9" w:rsidP="001E7CF9">
      <w:pPr>
        <w:numPr>
          <w:ilvl w:val="1"/>
          <w:numId w:val="10"/>
        </w:numPr>
        <w:spacing w:before="120" w:after="120" w:line="240" w:lineRule="auto"/>
        <w:rPr>
          <w:rFonts w:ascii="Arial" w:eastAsia="MS Mincho" w:hAnsi="Arial" w:cs="Times New Roman"/>
          <w:sz w:val="20"/>
          <w:szCs w:val="24"/>
          <w:lang w:val="en-US" w:eastAsia="x-none"/>
        </w:rPr>
      </w:pPr>
      <w:r w:rsidRPr="001E7CF9">
        <w:rPr>
          <w:rFonts w:ascii="Arial" w:eastAsia="MS Mincho" w:hAnsi="Arial" w:cs="Times New Roman"/>
          <w:sz w:val="20"/>
          <w:szCs w:val="24"/>
          <w:lang w:val="en-US" w:eastAsia="x-none"/>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2AF5EBB1" w14:textId="28325F21"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17" w:name="_Toc491436302"/>
      <w:bookmarkStart w:id="18" w:name="_Toc508178041"/>
      <w:r w:rsidRPr="001E7CF9">
        <w:rPr>
          <w:rFonts w:ascii="Arial" w:eastAsia="MS Gothic" w:hAnsi="Arial" w:cs="Arial"/>
          <w:b/>
          <w:bCs/>
          <w:sz w:val="28"/>
          <w:szCs w:val="20"/>
          <w:shd w:val="clear" w:color="auto" w:fill="FFFFFF"/>
          <w:lang w:eastAsia="x-none"/>
        </w:rPr>
        <w:t>1</w:t>
      </w:r>
      <w:r w:rsidR="005708C4">
        <w:rPr>
          <w:rFonts w:ascii="Arial" w:eastAsia="MS Gothic" w:hAnsi="Arial" w:cs="Arial"/>
          <w:b/>
          <w:bCs/>
          <w:sz w:val="28"/>
          <w:szCs w:val="20"/>
          <w:shd w:val="clear" w:color="auto" w:fill="FFFFFF"/>
          <w:lang w:eastAsia="x-none"/>
        </w:rPr>
        <w:t>4</w:t>
      </w:r>
      <w:r w:rsidRPr="001E7CF9">
        <w:rPr>
          <w:rFonts w:ascii="Arial" w:eastAsia="MS Gothic" w:hAnsi="Arial" w:cs="Arial"/>
          <w:b/>
          <w:bCs/>
          <w:sz w:val="28"/>
          <w:szCs w:val="20"/>
          <w:shd w:val="clear" w:color="auto" w:fill="FFFFFF"/>
          <w:lang w:eastAsia="x-none"/>
        </w:rPr>
        <w:t>. Data security and storage of records</w:t>
      </w:r>
      <w:bookmarkEnd w:id="17"/>
      <w:bookmarkEnd w:id="18"/>
    </w:p>
    <w:p w14:paraId="375FB001" w14:textId="77777777" w:rsidR="001E7CF9" w:rsidRPr="001E7CF9" w:rsidRDefault="001E7CF9" w:rsidP="001E7CF9">
      <w:p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We will protect personal data and keep it safe from unauthorised or unlawful access, alteration, processing or disclosure, and against accidental or unlawful loss, destruction or damage.</w:t>
      </w:r>
    </w:p>
    <w:p w14:paraId="6CEFF3DF" w14:textId="77777777" w:rsidR="001E7CF9" w:rsidRPr="001E7CF9" w:rsidRDefault="001E7CF9" w:rsidP="001E7CF9">
      <w:p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In particular:</w:t>
      </w:r>
    </w:p>
    <w:p w14:paraId="4C6BA63A" w14:textId="77777777" w:rsidR="001E7CF9" w:rsidRPr="001E7CF9" w:rsidRDefault="001E7CF9" w:rsidP="001E7CF9">
      <w:pPr>
        <w:numPr>
          <w:ilvl w:val="0"/>
          <w:numId w:val="16"/>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Paper-based records and portable electronic devices, such as laptops and hard drives that contain personal data are kept under lock and key when not in use</w:t>
      </w:r>
    </w:p>
    <w:p w14:paraId="58D4CE6B" w14:textId="77777777" w:rsidR="001E7CF9" w:rsidRPr="001E7CF9" w:rsidRDefault="001E7CF9" w:rsidP="001E7CF9">
      <w:pPr>
        <w:numPr>
          <w:ilvl w:val="0"/>
          <w:numId w:val="16"/>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Papers containing confidential personal data must not be left on office and classroom desks, on staffroom tables, pinned to notice/display boards, or left anywhere else where there is general access</w:t>
      </w:r>
    </w:p>
    <w:p w14:paraId="76FFC66B" w14:textId="77777777" w:rsidR="001E7CF9" w:rsidRPr="001E7CF9" w:rsidRDefault="001E7CF9" w:rsidP="001E7CF9">
      <w:pPr>
        <w:numPr>
          <w:ilvl w:val="0"/>
          <w:numId w:val="16"/>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Where personal information needs to be taken off site, staff must sign it in and out from the school office</w:t>
      </w:r>
    </w:p>
    <w:p w14:paraId="4D6BF81F" w14:textId="77777777" w:rsidR="001E7CF9" w:rsidRPr="001E7CF9" w:rsidRDefault="001E7CF9" w:rsidP="001E7CF9">
      <w:pPr>
        <w:numPr>
          <w:ilvl w:val="0"/>
          <w:numId w:val="16"/>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Passwords that are at least 8 characters long containing letters and numbers are used to access school computers, laptops and other electronic devices. Staff and pupils are reminded to change their passwords at regular intervals</w:t>
      </w:r>
    </w:p>
    <w:p w14:paraId="421AA3D7" w14:textId="77777777" w:rsidR="001E7CF9" w:rsidRPr="001E7CF9" w:rsidRDefault="001E7CF9" w:rsidP="001E7CF9">
      <w:pPr>
        <w:numPr>
          <w:ilvl w:val="0"/>
          <w:numId w:val="16"/>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Encryption software is used to protect all portable devices and removable media, such as laptops and USB devices</w:t>
      </w:r>
    </w:p>
    <w:p w14:paraId="130C3C23" w14:textId="081245C4" w:rsidR="001E7CF9" w:rsidRPr="001E7CF9" w:rsidRDefault="001E7CF9" w:rsidP="001E7CF9">
      <w:pPr>
        <w:numPr>
          <w:ilvl w:val="0"/>
          <w:numId w:val="16"/>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eastAsia="x-none"/>
        </w:rPr>
        <w:t>Staff, pupils or governors who store personal information on their personal devices are expected to follow the same security procedures as for school-owned equipment</w:t>
      </w:r>
      <w:r w:rsidR="00A658E2">
        <w:rPr>
          <w:rFonts w:ascii="Arial" w:eastAsia="MS Mincho" w:hAnsi="Arial" w:cs="Times New Roman"/>
          <w:sz w:val="20"/>
          <w:szCs w:val="24"/>
          <w:lang w:eastAsia="x-none"/>
        </w:rPr>
        <w:t>.</w:t>
      </w:r>
      <w:r w:rsidRPr="001E7CF9">
        <w:rPr>
          <w:rFonts w:ascii="Arial" w:eastAsia="MS Mincho" w:hAnsi="Arial" w:cs="Times New Roman"/>
          <w:sz w:val="20"/>
          <w:szCs w:val="24"/>
          <w:lang w:eastAsia="x-none"/>
        </w:rPr>
        <w:t xml:space="preserve"> </w:t>
      </w:r>
      <w:bookmarkStart w:id="19" w:name="_Toc491436303"/>
    </w:p>
    <w:p w14:paraId="576BB3B3" w14:textId="77777777" w:rsidR="001E7CF9" w:rsidRPr="001E7CF9" w:rsidRDefault="001E7CF9" w:rsidP="001E7CF9">
      <w:pPr>
        <w:numPr>
          <w:ilvl w:val="0"/>
          <w:numId w:val="16"/>
        </w:numPr>
        <w:spacing w:before="120" w:after="120" w:line="240" w:lineRule="auto"/>
        <w:rPr>
          <w:rFonts w:ascii="Arial" w:eastAsia="MS Mincho" w:hAnsi="Arial" w:cs="Times New Roman"/>
          <w:sz w:val="20"/>
          <w:szCs w:val="24"/>
          <w:lang w:eastAsia="x-none"/>
        </w:rPr>
      </w:pPr>
      <w:r w:rsidRPr="001E7CF9">
        <w:rPr>
          <w:rFonts w:ascii="Arial" w:eastAsia="MS Mincho" w:hAnsi="Arial" w:cs="Times New Roman"/>
          <w:sz w:val="20"/>
          <w:szCs w:val="24"/>
          <w:lang w:val="en-US"/>
        </w:rPr>
        <w:t>Where we need to share personal data with a third party, we carry out due diligence and take reasonable steps to ensure it is stored securely and adequately protected (see section 8)</w:t>
      </w:r>
    </w:p>
    <w:p w14:paraId="59D9C194" w14:textId="30870576"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20" w:name="_Toc508178042"/>
      <w:r w:rsidRPr="001E7CF9">
        <w:rPr>
          <w:rFonts w:ascii="Arial" w:eastAsia="MS Gothic" w:hAnsi="Arial" w:cs="Arial"/>
          <w:b/>
          <w:bCs/>
          <w:sz w:val="28"/>
          <w:szCs w:val="20"/>
          <w:shd w:val="clear" w:color="auto" w:fill="FFFFFF"/>
          <w:lang w:eastAsia="x-none"/>
        </w:rPr>
        <w:lastRenderedPageBreak/>
        <w:t>1</w:t>
      </w:r>
      <w:r w:rsidR="005708C4">
        <w:rPr>
          <w:rFonts w:ascii="Arial" w:eastAsia="MS Gothic" w:hAnsi="Arial" w:cs="Arial"/>
          <w:b/>
          <w:bCs/>
          <w:sz w:val="28"/>
          <w:szCs w:val="20"/>
          <w:shd w:val="clear" w:color="auto" w:fill="FFFFFF"/>
          <w:lang w:eastAsia="x-none"/>
        </w:rPr>
        <w:t>5</w:t>
      </w:r>
      <w:r w:rsidRPr="001E7CF9">
        <w:rPr>
          <w:rFonts w:ascii="Arial" w:eastAsia="MS Gothic" w:hAnsi="Arial" w:cs="Arial"/>
          <w:b/>
          <w:bCs/>
          <w:sz w:val="28"/>
          <w:szCs w:val="20"/>
          <w:shd w:val="clear" w:color="auto" w:fill="FFFFFF"/>
          <w:lang w:eastAsia="x-none"/>
        </w:rPr>
        <w:t>. Disposal of records</w:t>
      </w:r>
      <w:bookmarkEnd w:id="19"/>
      <w:bookmarkEnd w:id="20"/>
    </w:p>
    <w:p w14:paraId="11E425A8" w14:textId="77777777" w:rsidR="001E7CF9" w:rsidRPr="001E7CF9" w:rsidRDefault="001E7CF9" w:rsidP="001E7CF9">
      <w:p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Personal data that is no longer needed will be disposed of securely. Personal data that has become inaccurate or out of date will also be disposed of securely, where we cannot or do not need to rectify or update it.</w:t>
      </w:r>
    </w:p>
    <w:p w14:paraId="78855E2B" w14:textId="386B7F41" w:rsidR="001E7CF9" w:rsidRPr="001E7CF9" w:rsidRDefault="001E7CF9" w:rsidP="001E7CF9">
      <w:p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 xml:space="preserve">For example, we will shred or incinerate paper-based records, and overwrite or delete electronic files. We also use a third party to safely dispose of records on the school’s behalf. </w:t>
      </w:r>
      <w:r w:rsidR="00A658E2">
        <w:rPr>
          <w:rFonts w:ascii="Arial" w:eastAsia="MS Mincho" w:hAnsi="Arial" w:cs="Arial"/>
          <w:color w:val="000000"/>
          <w:sz w:val="20"/>
          <w:szCs w:val="20"/>
          <w:shd w:val="clear" w:color="auto" w:fill="FFFFFF"/>
          <w:lang w:val="en-US"/>
        </w:rPr>
        <w:t>When</w:t>
      </w:r>
      <w:r w:rsidRPr="001E7CF9">
        <w:rPr>
          <w:rFonts w:ascii="Arial" w:eastAsia="MS Mincho" w:hAnsi="Arial" w:cs="Arial"/>
          <w:color w:val="000000"/>
          <w:sz w:val="20"/>
          <w:szCs w:val="20"/>
          <w:shd w:val="clear" w:color="auto" w:fill="FFFFFF"/>
          <w:lang w:val="en-US"/>
        </w:rPr>
        <w:t xml:space="preserve"> we do so, we require the third party to provide sufficient guarantees that it complies with data protection law. </w:t>
      </w:r>
    </w:p>
    <w:p w14:paraId="2F7A840B" w14:textId="01FADCBB"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21" w:name="_Toc508178043"/>
      <w:r w:rsidRPr="001E7CF9">
        <w:rPr>
          <w:rFonts w:ascii="Arial" w:eastAsia="MS Gothic" w:hAnsi="Arial" w:cs="Arial"/>
          <w:b/>
          <w:bCs/>
          <w:sz w:val="28"/>
          <w:szCs w:val="20"/>
          <w:shd w:val="clear" w:color="auto" w:fill="FFFFFF"/>
          <w:lang w:eastAsia="x-none"/>
        </w:rPr>
        <w:t>1</w:t>
      </w:r>
      <w:r w:rsidR="005708C4">
        <w:rPr>
          <w:rFonts w:ascii="Arial" w:eastAsia="MS Gothic" w:hAnsi="Arial" w:cs="Arial"/>
          <w:b/>
          <w:bCs/>
          <w:sz w:val="28"/>
          <w:szCs w:val="20"/>
          <w:shd w:val="clear" w:color="auto" w:fill="FFFFFF"/>
          <w:lang w:eastAsia="x-none"/>
        </w:rPr>
        <w:t>6</w:t>
      </w:r>
      <w:r w:rsidRPr="001E7CF9">
        <w:rPr>
          <w:rFonts w:ascii="Arial" w:eastAsia="MS Gothic" w:hAnsi="Arial" w:cs="Arial"/>
          <w:b/>
          <w:bCs/>
          <w:sz w:val="28"/>
          <w:szCs w:val="20"/>
          <w:shd w:val="clear" w:color="auto" w:fill="FFFFFF"/>
          <w:lang w:eastAsia="x-none"/>
        </w:rPr>
        <w:t>. Personal data breaches</w:t>
      </w:r>
      <w:bookmarkEnd w:id="21"/>
    </w:p>
    <w:p w14:paraId="0A286D8B" w14:textId="77777777" w:rsidR="001E7CF9" w:rsidRPr="001E7CF9" w:rsidRDefault="001E7CF9" w:rsidP="001E7CF9">
      <w:p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 xml:space="preserve">The school will make all reasonable endeavours to ensure that there are no personal data breaches.  </w:t>
      </w:r>
    </w:p>
    <w:p w14:paraId="4BFF3547" w14:textId="77777777" w:rsidR="001E7CF9" w:rsidRPr="001E7CF9" w:rsidRDefault="001E7CF9" w:rsidP="001E7CF9">
      <w:p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In the unlikely event of a suspected data breach, we will follow the procedure set out in appendix 1.</w:t>
      </w:r>
    </w:p>
    <w:p w14:paraId="18ABBF16" w14:textId="77777777" w:rsidR="001E7CF9" w:rsidRPr="001E7CF9" w:rsidRDefault="001E7CF9" w:rsidP="001E7CF9">
      <w:p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When appropriate, we will report the data breach to the ICO within 72 hours. Such breaches in a school context may include, but are not limited to:</w:t>
      </w:r>
    </w:p>
    <w:p w14:paraId="0FCE5DC0" w14:textId="77777777" w:rsidR="001E7CF9" w:rsidRPr="001E7CF9" w:rsidRDefault="001E7CF9" w:rsidP="001E7CF9">
      <w:pPr>
        <w:numPr>
          <w:ilvl w:val="0"/>
          <w:numId w:val="21"/>
        </w:num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A non-anonymised dataset being published on the school website which shows the exam results of pupils eligible for the pupil premium</w:t>
      </w:r>
    </w:p>
    <w:p w14:paraId="7AEF4F69" w14:textId="77777777" w:rsidR="001E7CF9" w:rsidRPr="001E7CF9" w:rsidRDefault="001E7CF9" w:rsidP="001E7CF9">
      <w:pPr>
        <w:numPr>
          <w:ilvl w:val="0"/>
          <w:numId w:val="21"/>
        </w:num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Safeguarding information being made available to an unauthorised person</w:t>
      </w:r>
    </w:p>
    <w:p w14:paraId="49C665FB" w14:textId="77777777" w:rsidR="001E7CF9" w:rsidRPr="001E7CF9" w:rsidRDefault="001E7CF9" w:rsidP="001E7CF9">
      <w:pPr>
        <w:numPr>
          <w:ilvl w:val="0"/>
          <w:numId w:val="21"/>
        </w:num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The theft of a school laptop containing non-encrypted personal data about pupils</w:t>
      </w:r>
    </w:p>
    <w:p w14:paraId="5B432B51" w14:textId="6A5BE358"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22" w:name="_Toc491436304"/>
      <w:bookmarkStart w:id="23" w:name="_Toc508178044"/>
      <w:r w:rsidRPr="001E7CF9">
        <w:rPr>
          <w:rFonts w:ascii="Arial" w:eastAsia="MS Gothic" w:hAnsi="Arial" w:cs="Arial"/>
          <w:b/>
          <w:bCs/>
          <w:sz w:val="28"/>
          <w:szCs w:val="20"/>
          <w:shd w:val="clear" w:color="auto" w:fill="FFFFFF"/>
          <w:lang w:eastAsia="x-none"/>
        </w:rPr>
        <w:t>1</w:t>
      </w:r>
      <w:r w:rsidR="005708C4">
        <w:rPr>
          <w:rFonts w:ascii="Arial" w:eastAsia="MS Gothic" w:hAnsi="Arial" w:cs="Arial"/>
          <w:b/>
          <w:bCs/>
          <w:sz w:val="28"/>
          <w:szCs w:val="20"/>
          <w:shd w:val="clear" w:color="auto" w:fill="FFFFFF"/>
          <w:lang w:eastAsia="x-none"/>
        </w:rPr>
        <w:t>7</w:t>
      </w:r>
      <w:r w:rsidRPr="001E7CF9">
        <w:rPr>
          <w:rFonts w:ascii="Arial" w:eastAsia="MS Gothic" w:hAnsi="Arial" w:cs="Arial"/>
          <w:b/>
          <w:bCs/>
          <w:sz w:val="28"/>
          <w:szCs w:val="20"/>
          <w:shd w:val="clear" w:color="auto" w:fill="FFFFFF"/>
          <w:lang w:eastAsia="x-none"/>
        </w:rPr>
        <w:t>. Training</w:t>
      </w:r>
      <w:bookmarkEnd w:id="22"/>
      <w:bookmarkEnd w:id="23"/>
    </w:p>
    <w:p w14:paraId="3AE1BA29"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All staff and governors are provided with data protection training as part of their induction process.</w:t>
      </w:r>
    </w:p>
    <w:p w14:paraId="00AF9AC7" w14:textId="77777777" w:rsidR="001E7CF9" w:rsidRPr="001E7CF9" w:rsidRDefault="001E7CF9" w:rsidP="001E7CF9">
      <w:pPr>
        <w:spacing w:before="120" w:after="0" w:line="240" w:lineRule="auto"/>
        <w:rPr>
          <w:rFonts w:ascii="Arial" w:eastAsia="MS Mincho" w:hAnsi="Arial" w:cs="Times New Roman"/>
          <w:sz w:val="20"/>
          <w:szCs w:val="24"/>
          <w:lang w:val="en-US"/>
        </w:rPr>
      </w:pPr>
      <w:r w:rsidRPr="001E7CF9">
        <w:rPr>
          <w:rFonts w:ascii="Arial" w:eastAsia="MS Mincho" w:hAnsi="Arial" w:cs="Arial"/>
          <w:sz w:val="20"/>
          <w:szCs w:val="20"/>
          <w:lang w:val="en-US"/>
        </w:rPr>
        <w:t xml:space="preserve">Data protection will also form part of continuing professional development, where changes to legislation, guidance or the school’s processes make it necessary. </w:t>
      </w:r>
    </w:p>
    <w:p w14:paraId="6BD17CA3" w14:textId="08B2FFDB"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24" w:name="_Toc491436306"/>
      <w:bookmarkStart w:id="25" w:name="_Toc508178045"/>
      <w:r w:rsidRPr="001E7CF9">
        <w:rPr>
          <w:rFonts w:ascii="Arial" w:eastAsia="MS Gothic" w:hAnsi="Arial" w:cs="Arial"/>
          <w:b/>
          <w:bCs/>
          <w:sz w:val="28"/>
          <w:szCs w:val="20"/>
          <w:shd w:val="clear" w:color="auto" w:fill="FFFFFF"/>
          <w:lang w:eastAsia="x-none"/>
        </w:rPr>
        <w:t>1</w:t>
      </w:r>
      <w:r w:rsidR="005708C4">
        <w:rPr>
          <w:rFonts w:ascii="Arial" w:eastAsia="MS Gothic" w:hAnsi="Arial" w:cs="Arial"/>
          <w:b/>
          <w:bCs/>
          <w:sz w:val="28"/>
          <w:szCs w:val="20"/>
          <w:shd w:val="clear" w:color="auto" w:fill="FFFFFF"/>
          <w:lang w:eastAsia="x-none"/>
        </w:rPr>
        <w:t>8</w:t>
      </w:r>
      <w:r w:rsidRPr="001E7CF9">
        <w:rPr>
          <w:rFonts w:ascii="Arial" w:eastAsia="MS Gothic" w:hAnsi="Arial" w:cs="Arial"/>
          <w:b/>
          <w:bCs/>
          <w:sz w:val="28"/>
          <w:szCs w:val="20"/>
          <w:shd w:val="clear" w:color="auto" w:fill="FFFFFF"/>
          <w:lang w:eastAsia="x-none"/>
        </w:rPr>
        <w:t>. Monitoring arrangements</w:t>
      </w:r>
      <w:bookmarkEnd w:id="24"/>
      <w:bookmarkEnd w:id="25"/>
    </w:p>
    <w:p w14:paraId="5EA769D5" w14:textId="77777777" w:rsidR="001E7CF9" w:rsidRPr="001E7CF9" w:rsidRDefault="001E7CF9" w:rsidP="001E7CF9">
      <w:p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shd w:val="clear" w:color="auto" w:fill="FFFFFF"/>
        </w:rPr>
        <w:t>The DPO</w:t>
      </w:r>
      <w:r w:rsidRPr="001E7CF9">
        <w:rPr>
          <w:rFonts w:ascii="Arial" w:eastAsia="MS Mincho" w:hAnsi="Arial" w:cs="Times New Roman"/>
          <w:sz w:val="20"/>
          <w:szCs w:val="24"/>
          <w:lang w:val="en-US"/>
        </w:rPr>
        <w:t xml:space="preserve"> is responsible for monitoring and reviewing this policy.</w:t>
      </w:r>
    </w:p>
    <w:p w14:paraId="5793F60E" w14:textId="3D5ACE19" w:rsidR="001E7CF9" w:rsidRPr="001E7CF9" w:rsidRDefault="001E7CF9" w:rsidP="001E7CF9">
      <w:pPr>
        <w:spacing w:before="120" w:after="12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This policy will be reviewed and updated if necessary when the Data Protection Bill receives royal assent and becomes law (as the Data Protection Act 2018) – if any changes are made to the bill that affect our school’s practice. Otherwise, or from then on, this policy will be reviewed </w:t>
      </w:r>
      <w:r w:rsidRPr="001E7CF9">
        <w:rPr>
          <w:rFonts w:ascii="Arial" w:eastAsia="MS Mincho" w:hAnsi="Arial" w:cs="Arial"/>
          <w:b/>
          <w:sz w:val="20"/>
          <w:szCs w:val="20"/>
          <w:lang w:val="en-US"/>
        </w:rPr>
        <w:t>every 2 years</w:t>
      </w:r>
      <w:r w:rsidRPr="001E7CF9">
        <w:rPr>
          <w:rFonts w:ascii="Arial" w:eastAsia="MS Mincho" w:hAnsi="Arial" w:cs="Arial"/>
          <w:sz w:val="20"/>
          <w:szCs w:val="20"/>
          <w:lang w:val="en-US"/>
        </w:rPr>
        <w:t xml:space="preserve"> and shared with the full governing bo</w:t>
      </w:r>
      <w:r w:rsidR="00A658E2">
        <w:rPr>
          <w:rFonts w:ascii="Arial" w:eastAsia="MS Mincho" w:hAnsi="Arial" w:cs="Arial"/>
          <w:sz w:val="20"/>
          <w:szCs w:val="20"/>
          <w:lang w:val="en-US"/>
        </w:rPr>
        <w:t>dy</w:t>
      </w:r>
      <w:r w:rsidRPr="001E7CF9">
        <w:rPr>
          <w:rFonts w:ascii="Arial" w:eastAsia="MS Mincho" w:hAnsi="Arial" w:cs="Arial"/>
          <w:sz w:val="20"/>
          <w:szCs w:val="20"/>
          <w:lang w:val="en-US"/>
        </w:rPr>
        <w:t>.</w:t>
      </w:r>
    </w:p>
    <w:p w14:paraId="34202592" w14:textId="1B838061" w:rsidR="001E7CF9" w:rsidRPr="001E7CF9" w:rsidRDefault="005708C4"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bookmarkStart w:id="26" w:name="_Toc491436307"/>
      <w:bookmarkStart w:id="27" w:name="_Toc508178046"/>
      <w:r>
        <w:rPr>
          <w:rFonts w:ascii="Arial" w:eastAsia="MS Gothic" w:hAnsi="Arial" w:cs="Arial"/>
          <w:b/>
          <w:bCs/>
          <w:sz w:val="28"/>
          <w:szCs w:val="20"/>
          <w:shd w:val="clear" w:color="auto" w:fill="FFFFFF"/>
          <w:lang w:eastAsia="x-none"/>
        </w:rPr>
        <w:t>19</w:t>
      </w:r>
      <w:r w:rsidR="001E7CF9" w:rsidRPr="001E7CF9">
        <w:rPr>
          <w:rFonts w:ascii="Arial" w:eastAsia="MS Gothic" w:hAnsi="Arial" w:cs="Arial"/>
          <w:b/>
          <w:bCs/>
          <w:sz w:val="28"/>
          <w:szCs w:val="20"/>
          <w:shd w:val="clear" w:color="auto" w:fill="FFFFFF"/>
          <w:lang w:eastAsia="x-none"/>
        </w:rPr>
        <w:t>. Links with other policies</w:t>
      </w:r>
      <w:bookmarkEnd w:id="26"/>
      <w:bookmarkEnd w:id="27"/>
    </w:p>
    <w:p w14:paraId="504E0EBB"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This data protection policy is linked to our:</w:t>
      </w:r>
    </w:p>
    <w:p w14:paraId="5D97FAB7" w14:textId="2B109E5B" w:rsidR="001E7CF9" w:rsidRDefault="001E7CF9" w:rsidP="001E7CF9">
      <w:pPr>
        <w:numPr>
          <w:ilvl w:val="0"/>
          <w:numId w:val="21"/>
        </w:numPr>
        <w:spacing w:before="120" w:after="0" w:line="240" w:lineRule="auto"/>
        <w:rPr>
          <w:rFonts w:ascii="Arial" w:eastAsia="MS Mincho" w:hAnsi="Arial" w:cs="Arial"/>
          <w:color w:val="000000"/>
          <w:sz w:val="20"/>
          <w:szCs w:val="20"/>
          <w:shd w:val="clear" w:color="auto" w:fill="FFFFFF"/>
          <w:lang w:val="en-US"/>
        </w:rPr>
      </w:pPr>
      <w:r w:rsidRPr="001E7CF9">
        <w:rPr>
          <w:rFonts w:ascii="Arial" w:eastAsia="MS Mincho" w:hAnsi="Arial" w:cs="Arial"/>
          <w:color w:val="000000"/>
          <w:sz w:val="20"/>
          <w:szCs w:val="20"/>
          <w:shd w:val="clear" w:color="auto" w:fill="FFFFFF"/>
          <w:lang w:val="en-US"/>
        </w:rPr>
        <w:t>Freedom of information publication scheme</w:t>
      </w:r>
    </w:p>
    <w:p w14:paraId="3797E00D" w14:textId="3F608E3B" w:rsidR="007E58E6" w:rsidRDefault="007E58E6" w:rsidP="001E7CF9">
      <w:pPr>
        <w:numPr>
          <w:ilvl w:val="0"/>
          <w:numId w:val="21"/>
        </w:numPr>
        <w:spacing w:before="120" w:after="0" w:line="240" w:lineRule="auto"/>
        <w:rPr>
          <w:rFonts w:ascii="Arial" w:eastAsia="MS Mincho" w:hAnsi="Arial" w:cs="Arial"/>
          <w:color w:val="000000"/>
          <w:sz w:val="20"/>
          <w:szCs w:val="20"/>
          <w:shd w:val="clear" w:color="auto" w:fill="FFFFFF"/>
          <w:lang w:val="en-US"/>
        </w:rPr>
      </w:pPr>
      <w:r>
        <w:rPr>
          <w:rFonts w:ascii="Arial" w:eastAsia="MS Mincho" w:hAnsi="Arial" w:cs="Arial"/>
          <w:color w:val="000000"/>
          <w:sz w:val="20"/>
          <w:szCs w:val="20"/>
          <w:shd w:val="clear" w:color="auto" w:fill="FFFFFF"/>
          <w:lang w:val="en-US"/>
        </w:rPr>
        <w:t>ICT esafety policy</w:t>
      </w:r>
    </w:p>
    <w:p w14:paraId="763D47A5" w14:textId="1302D035" w:rsidR="007E58E6" w:rsidRPr="001E7CF9" w:rsidRDefault="007E58E6" w:rsidP="001E7CF9">
      <w:pPr>
        <w:numPr>
          <w:ilvl w:val="0"/>
          <w:numId w:val="21"/>
        </w:numPr>
        <w:spacing w:before="120" w:after="0" w:line="240" w:lineRule="auto"/>
        <w:rPr>
          <w:rFonts w:ascii="Arial" w:eastAsia="MS Mincho" w:hAnsi="Arial" w:cs="Arial"/>
          <w:color w:val="000000"/>
          <w:sz w:val="20"/>
          <w:szCs w:val="20"/>
          <w:shd w:val="clear" w:color="auto" w:fill="FFFFFF"/>
          <w:lang w:val="en-US"/>
        </w:rPr>
      </w:pPr>
      <w:r>
        <w:rPr>
          <w:rFonts w:ascii="Arial" w:eastAsia="MS Mincho" w:hAnsi="Arial" w:cs="Arial"/>
          <w:color w:val="000000"/>
          <w:sz w:val="20"/>
          <w:szCs w:val="20"/>
          <w:shd w:val="clear" w:color="auto" w:fill="FFFFFF"/>
          <w:lang w:val="en-US"/>
        </w:rPr>
        <w:t>Acceptable use policy</w:t>
      </w:r>
    </w:p>
    <w:p w14:paraId="2D79001F" w14:textId="77777777" w:rsidR="001E7CF9" w:rsidRPr="001E7CF9" w:rsidRDefault="001E7CF9" w:rsidP="001E7CF9">
      <w:pPr>
        <w:keepNext/>
        <w:keepLines/>
        <w:spacing w:before="480" w:after="120" w:line="240" w:lineRule="auto"/>
        <w:outlineLvl w:val="0"/>
        <w:rPr>
          <w:rFonts w:ascii="Arial" w:eastAsia="MS Gothic" w:hAnsi="Arial" w:cs="Arial"/>
          <w:b/>
          <w:bCs/>
          <w:sz w:val="28"/>
          <w:szCs w:val="20"/>
          <w:shd w:val="clear" w:color="auto" w:fill="FFFFFF"/>
          <w:lang w:eastAsia="x-none"/>
        </w:rPr>
      </w:pPr>
      <w:r w:rsidRPr="001E7CF9">
        <w:rPr>
          <w:rFonts w:ascii="Arial" w:eastAsia="MS Gothic" w:hAnsi="Arial" w:cs="Arial"/>
          <w:b/>
          <w:bCs/>
          <w:color w:val="F15F22"/>
          <w:sz w:val="28"/>
          <w:szCs w:val="20"/>
          <w:shd w:val="clear" w:color="auto" w:fill="FFFFFF"/>
          <w:lang w:eastAsia="x-none"/>
        </w:rPr>
        <w:br w:type="page"/>
      </w:r>
      <w:bookmarkStart w:id="28" w:name="_Toc508178047"/>
      <w:r w:rsidRPr="001E7CF9">
        <w:rPr>
          <w:rFonts w:ascii="Arial" w:eastAsia="MS Gothic" w:hAnsi="Arial" w:cs="Arial"/>
          <w:b/>
          <w:bCs/>
          <w:sz w:val="28"/>
          <w:szCs w:val="20"/>
          <w:shd w:val="clear" w:color="auto" w:fill="FFFFFF"/>
          <w:lang w:eastAsia="x-none"/>
        </w:rPr>
        <w:lastRenderedPageBreak/>
        <w:t>Appendix 1: Personal data breach procedure</w:t>
      </w:r>
      <w:bookmarkEnd w:id="28"/>
    </w:p>
    <w:p w14:paraId="160665DA" w14:textId="77777777" w:rsidR="001E7CF9" w:rsidRPr="001E7CF9" w:rsidRDefault="001E7CF9" w:rsidP="001E7CF9">
      <w:pPr>
        <w:spacing w:before="120" w:after="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 xml:space="preserve">This procedure is based on </w:t>
      </w:r>
      <w:hyperlink r:id="rId15" w:history="1">
        <w:r w:rsidRPr="001E7CF9">
          <w:rPr>
            <w:rFonts w:ascii="Arial" w:eastAsia="MS Mincho" w:hAnsi="Arial" w:cs="Times New Roman"/>
            <w:color w:val="0092CF"/>
            <w:sz w:val="20"/>
            <w:szCs w:val="24"/>
            <w:u w:val="single"/>
            <w:lang w:val="en-US"/>
          </w:rPr>
          <w:t>guidance on personal data breaches</w:t>
        </w:r>
      </w:hyperlink>
      <w:r w:rsidRPr="001E7CF9">
        <w:rPr>
          <w:rFonts w:ascii="Arial" w:eastAsia="MS Mincho" w:hAnsi="Arial" w:cs="Times New Roman"/>
          <w:sz w:val="20"/>
          <w:szCs w:val="24"/>
          <w:lang w:val="en-US"/>
        </w:rPr>
        <w:t xml:space="preserve"> produced by the ICO.</w:t>
      </w:r>
    </w:p>
    <w:p w14:paraId="0E7E25B4" w14:textId="77777777" w:rsidR="001E7CF9" w:rsidRPr="001E7CF9" w:rsidRDefault="001E7CF9" w:rsidP="001E7CF9">
      <w:pPr>
        <w:numPr>
          <w:ilvl w:val="0"/>
          <w:numId w:val="19"/>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On finding or causing a breach, or potential breach, the staff member or data processor must immediately notify the DPO</w:t>
      </w:r>
    </w:p>
    <w:p w14:paraId="18792523" w14:textId="62E99394"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DPO will investigate the </w:t>
      </w:r>
      <w:r w:rsidR="007E58E6" w:rsidRPr="001E7CF9">
        <w:rPr>
          <w:rFonts w:ascii="Arial" w:eastAsia="MS Mincho" w:hAnsi="Arial" w:cs="Arial"/>
          <w:sz w:val="20"/>
          <w:szCs w:val="20"/>
          <w:lang w:val="en-US"/>
        </w:rPr>
        <w:t>report and</w:t>
      </w:r>
      <w:r w:rsidRPr="001E7CF9">
        <w:rPr>
          <w:rFonts w:ascii="Arial" w:eastAsia="MS Mincho" w:hAnsi="Arial" w:cs="Arial"/>
          <w:sz w:val="20"/>
          <w:szCs w:val="20"/>
          <w:lang w:val="en-US"/>
        </w:rPr>
        <w:t xml:space="preserve"> determine whether a breach has occurred. To decide, the DPO will consider whether personal data has been accidentally or unlawfully: </w:t>
      </w:r>
    </w:p>
    <w:p w14:paraId="7A9272C6"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Lost </w:t>
      </w:r>
    </w:p>
    <w:p w14:paraId="5F4A0592"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Stolen</w:t>
      </w:r>
    </w:p>
    <w:p w14:paraId="35C4A4C1"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Destroyed</w:t>
      </w:r>
    </w:p>
    <w:p w14:paraId="53F15D79"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Altered</w:t>
      </w:r>
    </w:p>
    <w:p w14:paraId="6D9BD13B"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Disclosed or made available where it should not have been</w:t>
      </w:r>
    </w:p>
    <w:p w14:paraId="0DB6C251"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Made available to unauthorised people</w:t>
      </w:r>
    </w:p>
    <w:p w14:paraId="374956E6"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DPO will alert the headteacher and the chair of governors</w:t>
      </w:r>
    </w:p>
    <w:p w14:paraId="1397753F"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DPO will make all reasonable efforts to contain and minimise the impact of the breach, assisted by relevant staff members or data processors where necessary. (Actions relevant to specific data types are set out at the end of this procedure)</w:t>
      </w:r>
    </w:p>
    <w:p w14:paraId="3479B480"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DPO will assess the potential consequences, based on how serious they are, and how likely they are to happen</w:t>
      </w:r>
    </w:p>
    <w:p w14:paraId="3C0E5855"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14:paraId="0D5F99D0"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Loss of control over their data</w:t>
      </w:r>
    </w:p>
    <w:p w14:paraId="279C6761"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Discrimination </w:t>
      </w:r>
    </w:p>
    <w:p w14:paraId="3636AB29"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Identify theft or fraud</w:t>
      </w:r>
    </w:p>
    <w:p w14:paraId="6A512333"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Financial loss</w:t>
      </w:r>
    </w:p>
    <w:p w14:paraId="45C05D87"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Unauthorised reversal of pseudonymisation (for example, key-coding) </w:t>
      </w:r>
    </w:p>
    <w:p w14:paraId="7FD0E37F"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Damage to reputation</w:t>
      </w:r>
    </w:p>
    <w:p w14:paraId="0BB48F14"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Loss of confidentiality</w:t>
      </w:r>
    </w:p>
    <w:p w14:paraId="28E1A332"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Any other significant economic or social disadvantage to the individual(s) concerned</w:t>
      </w:r>
    </w:p>
    <w:p w14:paraId="733E8017" w14:textId="77777777" w:rsidR="001E7CF9" w:rsidRPr="001E7CF9" w:rsidRDefault="001E7CF9" w:rsidP="001E7CF9">
      <w:pPr>
        <w:spacing w:before="120" w:after="0" w:line="240" w:lineRule="auto"/>
        <w:ind w:left="720"/>
        <w:rPr>
          <w:rFonts w:ascii="Arial" w:eastAsia="MS Mincho" w:hAnsi="Arial" w:cs="Arial"/>
          <w:sz w:val="20"/>
          <w:szCs w:val="20"/>
          <w:lang w:val="en-US"/>
        </w:rPr>
      </w:pPr>
      <w:r w:rsidRPr="001E7CF9">
        <w:rPr>
          <w:rFonts w:ascii="Arial" w:eastAsia="MS Mincho" w:hAnsi="Arial" w:cs="Arial"/>
          <w:sz w:val="20"/>
          <w:szCs w:val="20"/>
          <w:lang w:val="en-US"/>
        </w:rPr>
        <w:t>If it’s likely that there will be a risk to people’s rights and freedoms, the DPO must notify the ICO.</w:t>
      </w:r>
    </w:p>
    <w:p w14:paraId="3FC4E4C5" w14:textId="21A03C62"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DPO will document the decision (either way), in case it is challenged at a later date by the ICO or an individual affected by the breach. Documented decisions are stored</w:t>
      </w:r>
      <w:r w:rsidR="007E58E6">
        <w:rPr>
          <w:rFonts w:ascii="Arial" w:eastAsia="MS Mincho" w:hAnsi="Arial" w:cs="Arial"/>
          <w:sz w:val="20"/>
          <w:szCs w:val="20"/>
          <w:lang w:val="en-US"/>
        </w:rPr>
        <w:t xml:space="preserve"> on the schools Management Information System </w:t>
      </w:r>
      <w:r w:rsidRPr="001E7CF9">
        <w:rPr>
          <w:rFonts w:ascii="Arial" w:eastAsia="MS Mincho" w:hAnsi="Arial" w:cs="Arial"/>
          <w:sz w:val="20"/>
          <w:szCs w:val="20"/>
          <w:lang w:val="en-US"/>
        </w:rPr>
        <w:t xml:space="preserve"> </w:t>
      </w:r>
    </w:p>
    <w:p w14:paraId="7F89417D"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Where the ICO must be notified, the DPO will do this via the </w:t>
      </w:r>
      <w:hyperlink r:id="rId16" w:history="1">
        <w:r w:rsidRPr="001E7CF9">
          <w:rPr>
            <w:rFonts w:ascii="Arial" w:eastAsia="MS Mincho" w:hAnsi="Arial" w:cs="Arial"/>
            <w:color w:val="0092CF"/>
            <w:sz w:val="20"/>
            <w:szCs w:val="20"/>
            <w:u w:val="single"/>
            <w:lang w:val="en-US"/>
          </w:rPr>
          <w:t>‘report a breach’ page of the ICO website</w:t>
        </w:r>
      </w:hyperlink>
      <w:r w:rsidRPr="001E7CF9">
        <w:rPr>
          <w:rFonts w:ascii="Arial" w:eastAsia="MS Mincho" w:hAnsi="Arial" w:cs="Arial"/>
          <w:sz w:val="20"/>
          <w:szCs w:val="20"/>
          <w:lang w:val="en-US"/>
        </w:rPr>
        <w:t xml:space="preserve"> within 72 hours. As required, the DPO will set out: </w:t>
      </w:r>
    </w:p>
    <w:p w14:paraId="4FA25624"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 description of the nature of the personal data breach including, where possible:</w:t>
      </w:r>
    </w:p>
    <w:p w14:paraId="21CF7520" w14:textId="77777777" w:rsidR="001E7CF9" w:rsidRPr="001E7CF9" w:rsidRDefault="001E7CF9" w:rsidP="001E7CF9">
      <w:pPr>
        <w:numPr>
          <w:ilvl w:val="2"/>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categories and approximate number of individuals concerned</w:t>
      </w:r>
    </w:p>
    <w:p w14:paraId="2ECD227F" w14:textId="77777777" w:rsidR="001E7CF9" w:rsidRPr="001E7CF9" w:rsidRDefault="001E7CF9" w:rsidP="001E7CF9">
      <w:pPr>
        <w:numPr>
          <w:ilvl w:val="2"/>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categories and approximate number of personal data records concerned</w:t>
      </w:r>
    </w:p>
    <w:p w14:paraId="0EB11BC3"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name and contact details of the DPO</w:t>
      </w:r>
    </w:p>
    <w:p w14:paraId="3B82AF1A"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 description of the likely consequences of the personal data breach</w:t>
      </w:r>
    </w:p>
    <w:p w14:paraId="1F84592E"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 description of the measures that have been, or will be taken, to deal with the breach and  mitigate any possible adverse effects on the individual(s) concerned</w:t>
      </w:r>
    </w:p>
    <w:p w14:paraId="335E004B"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lastRenderedPageBreak/>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p>
    <w:p w14:paraId="383E1B22"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14:paraId="41A3B1AE"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name and contact details of the DPO</w:t>
      </w:r>
    </w:p>
    <w:p w14:paraId="3FE4413E"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 description of the likely consequences of the personal data breach</w:t>
      </w:r>
    </w:p>
    <w:p w14:paraId="32A7C9FB"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 description of the measures that have been, or will be, taken to deal with the data breach and mitigate any possible adverse effects on the individual(s) concerned</w:t>
      </w:r>
    </w:p>
    <w:p w14:paraId="69FC6F95"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The DPO will notify any relevant third parties who can help mitigate the loss to individuals – for example, the police, insurers, banks or credit card companies</w:t>
      </w:r>
    </w:p>
    <w:p w14:paraId="14519953" w14:textId="77777777" w:rsidR="001E7CF9" w:rsidRPr="001E7CF9" w:rsidRDefault="001E7CF9" w:rsidP="001E7CF9">
      <w:pPr>
        <w:numPr>
          <w:ilvl w:val="0"/>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DPO will document each breach, irrespective of whether it is reported to the ICO. For each breach, this record will include the: </w:t>
      </w:r>
    </w:p>
    <w:p w14:paraId="1973B1BD"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Facts and cause</w:t>
      </w:r>
    </w:p>
    <w:p w14:paraId="06765610"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Effects</w:t>
      </w:r>
    </w:p>
    <w:p w14:paraId="04D05259" w14:textId="77777777" w:rsidR="001E7CF9" w:rsidRPr="001E7CF9" w:rsidRDefault="001E7CF9" w:rsidP="001E7CF9">
      <w:pPr>
        <w:numPr>
          <w:ilvl w:val="1"/>
          <w:numId w:val="38"/>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Action taken to contain it and ensure it does not happen again (such as establishing more robust processes or providing further training for individuals)</w:t>
      </w:r>
    </w:p>
    <w:p w14:paraId="46F3CC17" w14:textId="661062F7" w:rsidR="001E7CF9" w:rsidRPr="001E7CF9" w:rsidRDefault="001E7CF9" w:rsidP="001E7CF9">
      <w:pPr>
        <w:spacing w:before="120" w:after="0" w:line="240" w:lineRule="auto"/>
        <w:ind w:left="720"/>
        <w:rPr>
          <w:rFonts w:ascii="Arial" w:eastAsia="MS Mincho" w:hAnsi="Arial" w:cs="Arial"/>
          <w:color w:val="ED7D31"/>
          <w:sz w:val="20"/>
          <w:szCs w:val="20"/>
          <w:lang w:val="en-US"/>
        </w:rPr>
      </w:pPr>
      <w:r w:rsidRPr="001E7CF9">
        <w:rPr>
          <w:rFonts w:ascii="Arial" w:eastAsia="MS Mincho" w:hAnsi="Arial" w:cs="Arial"/>
          <w:sz w:val="20"/>
          <w:szCs w:val="20"/>
          <w:lang w:val="en-US"/>
        </w:rPr>
        <w:t xml:space="preserve">Records of all breaches will be stored </w:t>
      </w:r>
    </w:p>
    <w:p w14:paraId="11E96B32" w14:textId="77777777" w:rsidR="001E7CF9" w:rsidRPr="001E7CF9" w:rsidRDefault="001E7CF9" w:rsidP="001E7CF9">
      <w:pPr>
        <w:numPr>
          <w:ilvl w:val="0"/>
          <w:numId w:val="40"/>
        </w:num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 xml:space="preserve">The DPO and headteacher will meet to review what happened and how it can be stopped from happening again. This meeting will happen as soon as reasonably possible </w:t>
      </w:r>
    </w:p>
    <w:p w14:paraId="42C212AA" w14:textId="77777777" w:rsidR="001E7CF9" w:rsidRPr="001E7CF9" w:rsidRDefault="001E7CF9" w:rsidP="001E7CF9">
      <w:pPr>
        <w:spacing w:before="120" w:after="0" w:line="240" w:lineRule="auto"/>
        <w:rPr>
          <w:rFonts w:ascii="Arial" w:eastAsia="MS Mincho" w:hAnsi="Arial" w:cs="Arial"/>
          <w:b/>
          <w:lang w:val="en-US"/>
        </w:rPr>
      </w:pPr>
      <w:r w:rsidRPr="001E7CF9">
        <w:rPr>
          <w:rFonts w:ascii="Arial" w:eastAsia="MS Mincho" w:hAnsi="Arial" w:cs="Arial"/>
          <w:b/>
          <w:lang w:val="en-US"/>
        </w:rPr>
        <w:t>Actions to minimise the impact of data breaches</w:t>
      </w:r>
    </w:p>
    <w:p w14:paraId="2A52D1C3" w14:textId="77777777" w:rsidR="001E7CF9" w:rsidRPr="001E7CF9" w:rsidRDefault="001E7CF9" w:rsidP="001E7CF9">
      <w:pPr>
        <w:spacing w:before="120" w:after="0" w:line="240" w:lineRule="auto"/>
        <w:rPr>
          <w:rFonts w:ascii="Arial" w:eastAsia="MS Mincho" w:hAnsi="Arial" w:cs="Arial"/>
          <w:sz w:val="20"/>
          <w:szCs w:val="20"/>
          <w:lang w:val="en-US"/>
        </w:rPr>
      </w:pPr>
      <w:r w:rsidRPr="001E7CF9">
        <w:rPr>
          <w:rFonts w:ascii="Arial" w:eastAsia="MS Mincho" w:hAnsi="Arial" w:cs="Arial"/>
          <w:sz w:val="20"/>
          <w:szCs w:val="20"/>
          <w:lang w:val="en-US"/>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01302448" w14:textId="77777777" w:rsidR="001E7CF9" w:rsidRPr="001E7CF9" w:rsidRDefault="001E7CF9" w:rsidP="001E7CF9">
      <w:pPr>
        <w:spacing w:before="120" w:after="120" w:line="240" w:lineRule="auto"/>
        <w:rPr>
          <w:rFonts w:ascii="Arial" w:eastAsia="MS Mincho" w:hAnsi="Arial" w:cs="Times New Roman"/>
          <w:b/>
          <w:sz w:val="20"/>
          <w:szCs w:val="24"/>
          <w:lang w:val="en-US"/>
        </w:rPr>
      </w:pPr>
      <w:r w:rsidRPr="001E7CF9">
        <w:rPr>
          <w:rFonts w:ascii="Arial" w:eastAsia="MS Mincho" w:hAnsi="Arial" w:cs="Times New Roman"/>
          <w:b/>
          <w:sz w:val="20"/>
          <w:szCs w:val="24"/>
          <w:lang w:val="en-US"/>
        </w:rPr>
        <w:t>Sensitive information being disclosed via email (including safeguarding records)</w:t>
      </w:r>
    </w:p>
    <w:p w14:paraId="2EEC978D" w14:textId="77777777" w:rsidR="001E7CF9" w:rsidRPr="001E7CF9" w:rsidRDefault="001E7CF9" w:rsidP="001E7CF9">
      <w:pPr>
        <w:numPr>
          <w:ilvl w:val="0"/>
          <w:numId w:val="4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If special category data (sensitive information) is accidentally made available via email to unauthorised individuals, the sender must attempt to recall the email as soon as they become aware of the error</w:t>
      </w:r>
    </w:p>
    <w:p w14:paraId="457EDB4F" w14:textId="77777777" w:rsidR="001E7CF9" w:rsidRPr="001E7CF9" w:rsidRDefault="001E7CF9" w:rsidP="001E7CF9">
      <w:pPr>
        <w:numPr>
          <w:ilvl w:val="0"/>
          <w:numId w:val="4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Members of staff who receive personal data sent in error must alert the sender and the DPO as soon as they become aware of the error</w:t>
      </w:r>
    </w:p>
    <w:p w14:paraId="2EB037EF" w14:textId="77777777" w:rsidR="001E7CF9" w:rsidRPr="001E7CF9" w:rsidRDefault="001E7CF9" w:rsidP="001E7CF9">
      <w:pPr>
        <w:numPr>
          <w:ilvl w:val="0"/>
          <w:numId w:val="4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If the sender is unavailable or cannot recall the email for any reason, the DPO will ask the ICT department to recall it</w:t>
      </w:r>
    </w:p>
    <w:p w14:paraId="395E9FE5" w14:textId="77777777" w:rsidR="001E7CF9" w:rsidRPr="001E7CF9" w:rsidRDefault="001E7CF9" w:rsidP="001E7CF9">
      <w:pPr>
        <w:numPr>
          <w:ilvl w:val="0"/>
          <w:numId w:val="4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In any cases where the recall is unsuccessful, the DPO will contact the relevant unauthorised individuals who received the email, explain that the information was sent in error, and request that those individuals delete the information and do not share, publish, save or replicate it in any way</w:t>
      </w:r>
    </w:p>
    <w:p w14:paraId="7E28E662" w14:textId="77777777" w:rsidR="001E7CF9" w:rsidRPr="001E7CF9" w:rsidRDefault="001E7CF9" w:rsidP="001E7CF9">
      <w:pPr>
        <w:numPr>
          <w:ilvl w:val="0"/>
          <w:numId w:val="4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The DPO will ensure we receive a written response from all the individuals who received the data, confirming that they have complied with this request</w:t>
      </w:r>
    </w:p>
    <w:p w14:paraId="021B47C6" w14:textId="77777777" w:rsidR="001E7CF9" w:rsidRDefault="001E7CF9" w:rsidP="001E7CF9">
      <w:pPr>
        <w:numPr>
          <w:ilvl w:val="0"/>
          <w:numId w:val="40"/>
        </w:numPr>
        <w:spacing w:before="120" w:after="120" w:line="240" w:lineRule="auto"/>
        <w:rPr>
          <w:rFonts w:ascii="Arial" w:eastAsia="MS Mincho" w:hAnsi="Arial" w:cs="Times New Roman"/>
          <w:sz w:val="20"/>
          <w:szCs w:val="24"/>
          <w:lang w:val="en-US"/>
        </w:rPr>
      </w:pPr>
      <w:r w:rsidRPr="001E7CF9">
        <w:rPr>
          <w:rFonts w:ascii="Arial" w:eastAsia="MS Mincho" w:hAnsi="Arial" w:cs="Times New Roman"/>
          <w:sz w:val="20"/>
          <w:szCs w:val="24"/>
          <w:lang w:val="en-US"/>
        </w:rPr>
        <w:t>The DPO will carry out an internet search to check that the information has not been made public; if it has, we will contact the publisher/website owner or administrator to request that the information is removed from their website and deleted</w:t>
      </w:r>
    </w:p>
    <w:p w14:paraId="7B60342E" w14:textId="77777777" w:rsidR="00132995" w:rsidRDefault="00132995" w:rsidP="00132995">
      <w:pPr>
        <w:spacing w:before="120" w:after="120" w:line="240" w:lineRule="auto"/>
        <w:rPr>
          <w:rFonts w:ascii="Arial" w:eastAsia="MS Mincho" w:hAnsi="Arial" w:cs="Times New Roman"/>
          <w:sz w:val="20"/>
          <w:szCs w:val="24"/>
          <w:lang w:val="en-US"/>
        </w:rPr>
      </w:pPr>
    </w:p>
    <w:p w14:paraId="34BEB4D5" w14:textId="77777777" w:rsidR="00132995" w:rsidRDefault="00132995" w:rsidP="00132995">
      <w:pPr>
        <w:spacing w:before="120" w:after="120" w:line="240" w:lineRule="auto"/>
        <w:rPr>
          <w:rFonts w:ascii="Arial" w:eastAsia="MS Mincho" w:hAnsi="Arial" w:cs="Times New Roman"/>
          <w:sz w:val="20"/>
          <w:szCs w:val="24"/>
          <w:lang w:val="en-US"/>
        </w:rPr>
      </w:pPr>
    </w:p>
    <w:p w14:paraId="132C2D6B" w14:textId="77777777" w:rsidR="00132995" w:rsidRPr="001E7CF9" w:rsidRDefault="00132995" w:rsidP="00132995">
      <w:pPr>
        <w:spacing w:before="120" w:after="120" w:line="240" w:lineRule="auto"/>
        <w:rPr>
          <w:rFonts w:ascii="Arial" w:eastAsia="MS Mincho" w:hAnsi="Arial" w:cs="Times New Roman"/>
          <w:sz w:val="20"/>
          <w:szCs w:val="24"/>
          <w:lang w:val="en-US"/>
        </w:rPr>
      </w:pPr>
      <w:bookmarkStart w:id="29" w:name="_GoBack"/>
      <w:bookmarkEnd w:id="29"/>
    </w:p>
    <w:sectPr w:rsidR="00132995" w:rsidRPr="001E7CF9" w:rsidSect="002C03DF">
      <w:footerReference w:type="even" r:id="rId17"/>
      <w:footerReference w:type="default" r:id="rId18"/>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20E79" w14:textId="77777777" w:rsidR="00556F41" w:rsidRDefault="00155BD1">
      <w:pPr>
        <w:spacing w:after="0" w:line="240" w:lineRule="auto"/>
      </w:pPr>
      <w:r>
        <w:separator/>
      </w:r>
    </w:p>
  </w:endnote>
  <w:endnote w:type="continuationSeparator" w:id="0">
    <w:p w14:paraId="44C0DC24" w14:textId="77777777" w:rsidR="00556F41" w:rsidRDefault="00155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51C45C" w14:textId="77777777" w:rsidR="00AC70BE" w:rsidRDefault="007E58E6"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E6C5E1" w14:textId="77777777" w:rsidR="00AC70BE" w:rsidRDefault="00AF715D" w:rsidP="00FE4EBF">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D10D8" w14:textId="0A449D22" w:rsidR="00AC70BE" w:rsidRDefault="007E58E6"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715D">
      <w:rPr>
        <w:rStyle w:val="PageNumber"/>
        <w:noProof/>
      </w:rPr>
      <w:t>2</w:t>
    </w:r>
    <w:r>
      <w:rPr>
        <w:rStyle w:val="PageNumber"/>
      </w:rPr>
      <w:fldChar w:fldCharType="end"/>
    </w:r>
  </w:p>
  <w:p w14:paraId="3CEC18F1" w14:textId="77777777" w:rsidR="00AC70BE" w:rsidRDefault="00AF715D" w:rsidP="00FE4EBF">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F6A544" w14:textId="77777777" w:rsidR="00556F41" w:rsidRDefault="00155BD1">
      <w:pPr>
        <w:spacing w:after="0" w:line="240" w:lineRule="auto"/>
      </w:pPr>
      <w:r>
        <w:separator/>
      </w:r>
    </w:p>
  </w:footnote>
  <w:footnote w:type="continuationSeparator" w:id="0">
    <w:p w14:paraId="54D2348A" w14:textId="77777777" w:rsidR="00556F41" w:rsidRDefault="00155B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E7342"/>
    <w:multiLevelType w:val="hybridMultilevel"/>
    <w:tmpl w:val="0EE4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70693"/>
    <w:multiLevelType w:val="hybridMultilevel"/>
    <w:tmpl w:val="28E66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D65D7D"/>
    <w:multiLevelType w:val="hybridMultilevel"/>
    <w:tmpl w:val="8D0ED5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4A5BA6"/>
    <w:multiLevelType w:val="hybridMultilevel"/>
    <w:tmpl w:val="695EC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70CBB"/>
    <w:multiLevelType w:val="hybridMultilevel"/>
    <w:tmpl w:val="0FD48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82615"/>
    <w:multiLevelType w:val="hybridMultilevel"/>
    <w:tmpl w:val="3E8A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A04590"/>
    <w:multiLevelType w:val="hybridMultilevel"/>
    <w:tmpl w:val="E0886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742885"/>
    <w:multiLevelType w:val="hybridMultilevel"/>
    <w:tmpl w:val="6C0EF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1C6A60"/>
    <w:multiLevelType w:val="hybridMultilevel"/>
    <w:tmpl w:val="6382E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A793146"/>
    <w:multiLevelType w:val="hybridMultilevel"/>
    <w:tmpl w:val="0EB227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4017A2"/>
    <w:multiLevelType w:val="hybridMultilevel"/>
    <w:tmpl w:val="B10A3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5A612C"/>
    <w:multiLevelType w:val="hybridMultilevel"/>
    <w:tmpl w:val="2A9632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C1938C3"/>
    <w:multiLevelType w:val="hybridMultilevel"/>
    <w:tmpl w:val="232E2562"/>
    <w:lvl w:ilvl="0" w:tplc="821E1BDC">
      <w:start w:val="12"/>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C1B0949"/>
    <w:multiLevelType w:val="hybridMultilevel"/>
    <w:tmpl w:val="AE78E4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6A49C5"/>
    <w:multiLevelType w:val="multilevel"/>
    <w:tmpl w:val="9C54C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490551"/>
    <w:multiLevelType w:val="hybridMultilevel"/>
    <w:tmpl w:val="59849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230E53"/>
    <w:multiLevelType w:val="hybridMultilevel"/>
    <w:tmpl w:val="80523A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EDF0C3F"/>
    <w:multiLevelType w:val="hybridMultilevel"/>
    <w:tmpl w:val="D8E0C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456483"/>
    <w:multiLevelType w:val="hybridMultilevel"/>
    <w:tmpl w:val="975C0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F141A1"/>
    <w:multiLevelType w:val="hybridMultilevel"/>
    <w:tmpl w:val="90A69780"/>
    <w:lvl w:ilvl="0" w:tplc="85DCF24C">
      <w:start w:val="1"/>
      <w:numFmt w:val="bullet"/>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40" w15:restartNumberingAfterBreak="0">
    <w:nsid w:val="5F8A783D"/>
    <w:multiLevelType w:val="hybridMultilevel"/>
    <w:tmpl w:val="9526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EE2FD5"/>
    <w:multiLevelType w:val="hybridMultilevel"/>
    <w:tmpl w:val="6D3C15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DDD77EE"/>
    <w:multiLevelType w:val="hybridMultilevel"/>
    <w:tmpl w:val="7694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9D1649"/>
    <w:multiLevelType w:val="multilevel"/>
    <w:tmpl w:val="8A1A7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10E67B1"/>
    <w:multiLevelType w:val="hybridMultilevel"/>
    <w:tmpl w:val="BEA694AC"/>
    <w:lvl w:ilvl="0" w:tplc="901864A4">
      <w:start w:val="1"/>
      <w:numFmt w:val="bullet"/>
      <w:pStyle w:val="Header"/>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9" w15:restartNumberingAfterBreak="0">
    <w:nsid w:val="7D0904B8"/>
    <w:multiLevelType w:val="hybridMultilevel"/>
    <w:tmpl w:val="6F00D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8"/>
  </w:num>
  <w:num w:numId="4">
    <w:abstractNumId w:val="27"/>
  </w:num>
  <w:num w:numId="5">
    <w:abstractNumId w:val="22"/>
  </w:num>
  <w:num w:numId="6">
    <w:abstractNumId w:val="39"/>
  </w:num>
  <w:num w:numId="7">
    <w:abstractNumId w:val="10"/>
  </w:num>
  <w:num w:numId="8">
    <w:abstractNumId w:val="30"/>
  </w:num>
  <w:num w:numId="9">
    <w:abstractNumId w:val="38"/>
  </w:num>
  <w:num w:numId="10">
    <w:abstractNumId w:val="7"/>
  </w:num>
  <w:num w:numId="11">
    <w:abstractNumId w:val="19"/>
  </w:num>
  <w:num w:numId="12">
    <w:abstractNumId w:val="15"/>
  </w:num>
  <w:num w:numId="13">
    <w:abstractNumId w:val="11"/>
  </w:num>
  <w:num w:numId="14">
    <w:abstractNumId w:val="28"/>
  </w:num>
  <w:num w:numId="15">
    <w:abstractNumId w:val="14"/>
  </w:num>
  <w:num w:numId="16">
    <w:abstractNumId w:val="42"/>
  </w:num>
  <w:num w:numId="17">
    <w:abstractNumId w:val="2"/>
  </w:num>
  <w:num w:numId="18">
    <w:abstractNumId w:val="1"/>
  </w:num>
  <w:num w:numId="19">
    <w:abstractNumId w:val="41"/>
  </w:num>
  <w:num w:numId="20">
    <w:abstractNumId w:val="31"/>
  </w:num>
  <w:num w:numId="21">
    <w:abstractNumId w:val="17"/>
  </w:num>
  <w:num w:numId="22">
    <w:abstractNumId w:val="25"/>
  </w:num>
  <w:num w:numId="23">
    <w:abstractNumId w:val="29"/>
  </w:num>
  <w:num w:numId="24">
    <w:abstractNumId w:val="34"/>
  </w:num>
  <w:num w:numId="25">
    <w:abstractNumId w:val="4"/>
  </w:num>
  <w:num w:numId="26">
    <w:abstractNumId w:val="9"/>
  </w:num>
  <w:num w:numId="27">
    <w:abstractNumId w:val="16"/>
  </w:num>
  <w:num w:numId="28">
    <w:abstractNumId w:val="23"/>
  </w:num>
  <w:num w:numId="29">
    <w:abstractNumId w:val="13"/>
  </w:num>
  <w:num w:numId="30">
    <w:abstractNumId w:val="18"/>
  </w:num>
  <w:num w:numId="31">
    <w:abstractNumId w:val="40"/>
  </w:num>
  <w:num w:numId="32">
    <w:abstractNumId w:val="20"/>
  </w:num>
  <w:num w:numId="33">
    <w:abstractNumId w:val="35"/>
  </w:num>
  <w:num w:numId="34">
    <w:abstractNumId w:val="21"/>
  </w:num>
  <w:num w:numId="35">
    <w:abstractNumId w:val="36"/>
  </w:num>
  <w:num w:numId="36">
    <w:abstractNumId w:val="12"/>
  </w:num>
  <w:num w:numId="37">
    <w:abstractNumId w:val="37"/>
  </w:num>
  <w:num w:numId="38">
    <w:abstractNumId w:val="0"/>
  </w:num>
  <w:num w:numId="39">
    <w:abstractNumId w:val="44"/>
  </w:num>
  <w:num w:numId="40">
    <w:abstractNumId w:val="24"/>
  </w:num>
  <w:num w:numId="41">
    <w:abstractNumId w:val="49"/>
  </w:num>
  <w:num w:numId="42">
    <w:abstractNumId w:val="33"/>
  </w:num>
  <w:num w:numId="43">
    <w:abstractNumId w:val="45"/>
  </w:num>
  <w:num w:numId="44">
    <w:abstractNumId w:val="5"/>
  </w:num>
  <w:num w:numId="45">
    <w:abstractNumId w:val="8"/>
  </w:num>
  <w:num w:numId="46">
    <w:abstractNumId w:val="26"/>
  </w:num>
  <w:num w:numId="47">
    <w:abstractNumId w:val="43"/>
  </w:num>
  <w:num w:numId="48">
    <w:abstractNumId w:val="47"/>
  </w:num>
  <w:num w:numId="49">
    <w:abstractNumId w:val="32"/>
  </w:num>
  <w:num w:numId="5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CF9"/>
    <w:rsid w:val="00003EE8"/>
    <w:rsid w:val="000C5AD6"/>
    <w:rsid w:val="00132995"/>
    <w:rsid w:val="00155BD1"/>
    <w:rsid w:val="00185E31"/>
    <w:rsid w:val="001E7CF9"/>
    <w:rsid w:val="00217B8A"/>
    <w:rsid w:val="002246C9"/>
    <w:rsid w:val="003E36E0"/>
    <w:rsid w:val="00490083"/>
    <w:rsid w:val="004E25C6"/>
    <w:rsid w:val="00556F41"/>
    <w:rsid w:val="005708C4"/>
    <w:rsid w:val="005B5ABF"/>
    <w:rsid w:val="006140E0"/>
    <w:rsid w:val="006544E8"/>
    <w:rsid w:val="007E58E6"/>
    <w:rsid w:val="008B2C77"/>
    <w:rsid w:val="0099383C"/>
    <w:rsid w:val="009A30A8"/>
    <w:rsid w:val="009C5106"/>
    <w:rsid w:val="00A658E2"/>
    <w:rsid w:val="00AF715D"/>
    <w:rsid w:val="00C0423D"/>
    <w:rsid w:val="00C34785"/>
    <w:rsid w:val="00E46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04108"/>
  <w15:docId w15:val="{C7C30E49-BCB9-480B-958C-79DA72E5B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1E7CF9"/>
    <w:pPr>
      <w:keepNext/>
      <w:keepLines/>
      <w:spacing w:before="480" w:after="120" w:line="240" w:lineRule="auto"/>
      <w:outlineLvl w:val="0"/>
    </w:pPr>
    <w:rPr>
      <w:rFonts w:ascii="Arial" w:eastAsia="MS Gothic" w:hAnsi="Arial" w:cs="Arial"/>
      <w:b/>
      <w:bCs/>
      <w:sz w:val="28"/>
      <w:szCs w:val="20"/>
      <w:shd w:val="clear" w:color="auto" w:fill="FFFFFF"/>
      <w:lang w:eastAsia="x-none"/>
    </w:rPr>
  </w:style>
  <w:style w:type="paragraph" w:styleId="Heading2">
    <w:name w:val="heading 2"/>
    <w:basedOn w:val="Normal"/>
    <w:next w:val="Normal"/>
    <w:link w:val="Heading2Char"/>
    <w:uiPriority w:val="9"/>
    <w:unhideWhenUsed/>
    <w:qFormat/>
    <w:rsid w:val="001E7CF9"/>
    <w:pPr>
      <w:keepNext/>
      <w:spacing w:before="240" w:after="60" w:line="240" w:lineRule="auto"/>
      <w:outlineLvl w:val="1"/>
    </w:pPr>
    <w:rPr>
      <w:rFonts w:ascii="Calibri Light" w:eastAsia="Times New Roman" w:hAnsi="Calibri Light" w:cs="Times New Roman"/>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CF9"/>
    <w:rPr>
      <w:rFonts w:ascii="Arial" w:eastAsia="MS Gothic" w:hAnsi="Arial" w:cs="Arial"/>
      <w:b/>
      <w:bCs/>
      <w:sz w:val="28"/>
      <w:szCs w:val="20"/>
      <w:lang w:eastAsia="x-none"/>
    </w:rPr>
  </w:style>
  <w:style w:type="character" w:customStyle="1" w:styleId="Heading2Char">
    <w:name w:val="Heading 2 Char"/>
    <w:basedOn w:val="DefaultParagraphFont"/>
    <w:link w:val="Heading2"/>
    <w:uiPriority w:val="9"/>
    <w:rsid w:val="001E7CF9"/>
    <w:rPr>
      <w:rFonts w:ascii="Calibri Light" w:eastAsia="Times New Roman" w:hAnsi="Calibri Light" w:cs="Times New Roman"/>
      <w:b/>
      <w:bCs/>
      <w:i/>
      <w:iCs/>
      <w:sz w:val="28"/>
      <w:szCs w:val="28"/>
      <w:lang w:val="en-US"/>
    </w:rPr>
  </w:style>
  <w:style w:type="numbering" w:customStyle="1" w:styleId="NoList1">
    <w:name w:val="No List1"/>
    <w:next w:val="NoList"/>
    <w:uiPriority w:val="99"/>
    <w:semiHidden/>
    <w:unhideWhenUsed/>
    <w:rsid w:val="001E7CF9"/>
  </w:style>
  <w:style w:type="paragraph" w:styleId="TOC1">
    <w:name w:val="toc 1"/>
    <w:basedOn w:val="Normal"/>
    <w:next w:val="Normal"/>
    <w:autoRedefine/>
    <w:uiPriority w:val="39"/>
    <w:unhideWhenUsed/>
    <w:qFormat/>
    <w:rsid w:val="001E7CF9"/>
    <w:pPr>
      <w:tabs>
        <w:tab w:val="right" w:leader="dot" w:pos="9338"/>
      </w:tabs>
      <w:spacing w:before="120" w:after="120" w:line="240" w:lineRule="auto"/>
    </w:pPr>
    <w:rPr>
      <w:rFonts w:ascii="Arial" w:eastAsia="MS Mincho" w:hAnsi="Arial" w:cs="Times New Roman"/>
      <w:szCs w:val="24"/>
      <w:lang w:val="en-US"/>
    </w:rPr>
  </w:style>
  <w:style w:type="paragraph" w:styleId="TOC2">
    <w:name w:val="toc 2"/>
    <w:basedOn w:val="Normal"/>
    <w:next w:val="Normal"/>
    <w:autoRedefine/>
    <w:uiPriority w:val="39"/>
    <w:unhideWhenUsed/>
    <w:rsid w:val="001E7CF9"/>
    <w:pPr>
      <w:spacing w:before="120" w:after="120" w:line="240" w:lineRule="auto"/>
      <w:ind w:left="240"/>
    </w:pPr>
    <w:rPr>
      <w:rFonts w:ascii="Arial" w:eastAsia="MS Mincho" w:hAnsi="Arial" w:cs="Times New Roman"/>
      <w:b/>
      <w:lang w:val="en-US"/>
    </w:rPr>
  </w:style>
  <w:style w:type="paragraph" w:styleId="TOC3">
    <w:name w:val="toc 3"/>
    <w:basedOn w:val="Normal"/>
    <w:next w:val="Normal"/>
    <w:autoRedefine/>
    <w:uiPriority w:val="39"/>
    <w:unhideWhenUsed/>
    <w:rsid w:val="001E7CF9"/>
    <w:pPr>
      <w:spacing w:before="120" w:after="120" w:line="240" w:lineRule="auto"/>
      <w:ind w:left="480"/>
    </w:pPr>
    <w:rPr>
      <w:rFonts w:ascii="Arial" w:eastAsia="MS Mincho" w:hAnsi="Arial" w:cs="Times New Roman"/>
      <w:lang w:val="en-US"/>
    </w:rPr>
  </w:style>
  <w:style w:type="paragraph" w:styleId="Footer">
    <w:name w:val="footer"/>
    <w:basedOn w:val="Normal"/>
    <w:link w:val="FooterChar"/>
    <w:uiPriority w:val="99"/>
    <w:unhideWhenUsed/>
    <w:rsid w:val="001E7CF9"/>
    <w:pPr>
      <w:tabs>
        <w:tab w:val="center" w:pos="4320"/>
        <w:tab w:val="right" w:pos="8640"/>
      </w:tabs>
      <w:spacing w:after="0" w:line="240" w:lineRule="auto"/>
    </w:pPr>
    <w:rPr>
      <w:rFonts w:ascii="Arial" w:eastAsia="MS Mincho" w:hAnsi="Arial" w:cs="Times New Roman"/>
      <w:sz w:val="20"/>
      <w:szCs w:val="20"/>
      <w:lang w:val="x-none" w:eastAsia="x-none"/>
    </w:rPr>
  </w:style>
  <w:style w:type="character" w:customStyle="1" w:styleId="FooterChar">
    <w:name w:val="Footer Char"/>
    <w:basedOn w:val="DefaultParagraphFont"/>
    <w:link w:val="Footer"/>
    <w:uiPriority w:val="99"/>
    <w:rsid w:val="001E7CF9"/>
    <w:rPr>
      <w:rFonts w:ascii="Arial" w:eastAsia="MS Mincho" w:hAnsi="Arial" w:cs="Times New Roman"/>
      <w:sz w:val="20"/>
      <w:szCs w:val="20"/>
      <w:lang w:val="x-none" w:eastAsia="x-none"/>
    </w:rPr>
  </w:style>
  <w:style w:type="character" w:styleId="PageNumber">
    <w:name w:val="page number"/>
    <w:basedOn w:val="DefaultParagraphFont"/>
    <w:uiPriority w:val="99"/>
    <w:semiHidden/>
    <w:unhideWhenUsed/>
    <w:rsid w:val="001E7CF9"/>
  </w:style>
  <w:style w:type="paragraph" w:styleId="Header">
    <w:name w:val="header"/>
    <w:basedOn w:val="Normal"/>
    <w:link w:val="HeaderChar"/>
    <w:uiPriority w:val="99"/>
    <w:unhideWhenUsed/>
    <w:rsid w:val="001E7CF9"/>
    <w:pPr>
      <w:numPr>
        <w:numId w:val="48"/>
      </w:numPr>
      <w:tabs>
        <w:tab w:val="center" w:pos="4320"/>
        <w:tab w:val="right" w:pos="8640"/>
      </w:tabs>
      <w:spacing w:after="0" w:line="240" w:lineRule="auto"/>
      <w:ind w:left="0" w:firstLine="0"/>
    </w:pPr>
    <w:rPr>
      <w:rFonts w:ascii="Arial" w:eastAsia="MS Mincho" w:hAnsi="Arial" w:cs="Times New Roman"/>
      <w:sz w:val="20"/>
      <w:szCs w:val="20"/>
      <w:lang w:val="x-none" w:eastAsia="x-none"/>
    </w:rPr>
  </w:style>
  <w:style w:type="character" w:customStyle="1" w:styleId="HeaderChar">
    <w:name w:val="Header Char"/>
    <w:basedOn w:val="DefaultParagraphFont"/>
    <w:link w:val="Header"/>
    <w:uiPriority w:val="99"/>
    <w:rsid w:val="001E7CF9"/>
    <w:rPr>
      <w:rFonts w:ascii="Arial" w:eastAsia="MS Mincho" w:hAnsi="Arial" w:cs="Times New Roman"/>
      <w:sz w:val="20"/>
      <w:szCs w:val="20"/>
      <w:lang w:val="x-none" w:eastAsia="x-none"/>
    </w:rPr>
  </w:style>
  <w:style w:type="table" w:styleId="TableGrid">
    <w:name w:val="Table Grid"/>
    <w:basedOn w:val="TableNormal"/>
    <w:uiPriority w:val="39"/>
    <w:rsid w:val="001E7CF9"/>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E7CF9"/>
    <w:rPr>
      <w:rFonts w:ascii="Arial" w:hAnsi="Arial"/>
      <w:color w:val="0092CF"/>
      <w:sz w:val="20"/>
      <w:u w:val="single"/>
    </w:rPr>
  </w:style>
  <w:style w:type="paragraph" w:styleId="TOC4">
    <w:name w:val="toc 4"/>
    <w:basedOn w:val="Normal"/>
    <w:next w:val="Normal"/>
    <w:autoRedefine/>
    <w:uiPriority w:val="39"/>
    <w:unhideWhenUsed/>
    <w:rsid w:val="001E7CF9"/>
    <w:pPr>
      <w:spacing w:before="120" w:after="120" w:line="240" w:lineRule="auto"/>
      <w:ind w:left="720"/>
    </w:pPr>
    <w:rPr>
      <w:rFonts w:ascii="Arial" w:eastAsia="MS Mincho" w:hAnsi="Arial" w:cs="Times New Roman"/>
      <w:sz w:val="20"/>
      <w:szCs w:val="24"/>
      <w:lang w:val="en-US"/>
    </w:rPr>
  </w:style>
  <w:style w:type="paragraph" w:styleId="TOC5">
    <w:name w:val="toc 5"/>
    <w:basedOn w:val="Normal"/>
    <w:next w:val="Normal"/>
    <w:autoRedefine/>
    <w:uiPriority w:val="39"/>
    <w:unhideWhenUsed/>
    <w:rsid w:val="001E7CF9"/>
    <w:pPr>
      <w:spacing w:before="120" w:after="120" w:line="240" w:lineRule="auto"/>
      <w:ind w:left="960"/>
    </w:pPr>
    <w:rPr>
      <w:rFonts w:ascii="Arial" w:eastAsia="MS Mincho" w:hAnsi="Arial" w:cs="Times New Roman"/>
      <w:sz w:val="20"/>
      <w:szCs w:val="24"/>
      <w:lang w:val="en-US"/>
    </w:rPr>
  </w:style>
  <w:style w:type="paragraph" w:styleId="TOC6">
    <w:name w:val="toc 6"/>
    <w:basedOn w:val="Normal"/>
    <w:next w:val="Normal"/>
    <w:autoRedefine/>
    <w:uiPriority w:val="39"/>
    <w:unhideWhenUsed/>
    <w:rsid w:val="001E7CF9"/>
    <w:pPr>
      <w:spacing w:before="120" w:after="120" w:line="240" w:lineRule="auto"/>
      <w:ind w:left="1200"/>
    </w:pPr>
    <w:rPr>
      <w:rFonts w:ascii="Arial" w:eastAsia="MS Mincho" w:hAnsi="Arial" w:cs="Times New Roman"/>
      <w:sz w:val="20"/>
      <w:szCs w:val="24"/>
      <w:lang w:val="en-US"/>
    </w:rPr>
  </w:style>
  <w:style w:type="paragraph" w:styleId="TOC7">
    <w:name w:val="toc 7"/>
    <w:basedOn w:val="Normal"/>
    <w:next w:val="Normal"/>
    <w:autoRedefine/>
    <w:uiPriority w:val="39"/>
    <w:unhideWhenUsed/>
    <w:rsid w:val="001E7CF9"/>
    <w:pPr>
      <w:spacing w:before="120" w:after="120" w:line="240" w:lineRule="auto"/>
      <w:ind w:left="1440"/>
    </w:pPr>
    <w:rPr>
      <w:rFonts w:ascii="Arial" w:eastAsia="MS Mincho" w:hAnsi="Arial" w:cs="Times New Roman"/>
      <w:sz w:val="20"/>
      <w:szCs w:val="24"/>
      <w:lang w:val="en-US"/>
    </w:rPr>
  </w:style>
  <w:style w:type="paragraph" w:styleId="TOC8">
    <w:name w:val="toc 8"/>
    <w:basedOn w:val="Normal"/>
    <w:next w:val="Normal"/>
    <w:autoRedefine/>
    <w:uiPriority w:val="39"/>
    <w:unhideWhenUsed/>
    <w:rsid w:val="001E7CF9"/>
    <w:pPr>
      <w:spacing w:before="120" w:after="120" w:line="240" w:lineRule="auto"/>
      <w:ind w:left="1680"/>
    </w:pPr>
    <w:rPr>
      <w:rFonts w:ascii="Arial" w:eastAsia="MS Mincho" w:hAnsi="Arial" w:cs="Times New Roman"/>
      <w:sz w:val="20"/>
      <w:szCs w:val="24"/>
      <w:lang w:val="en-US"/>
    </w:rPr>
  </w:style>
  <w:style w:type="paragraph" w:styleId="TOC9">
    <w:name w:val="toc 9"/>
    <w:basedOn w:val="Normal"/>
    <w:next w:val="Normal"/>
    <w:autoRedefine/>
    <w:uiPriority w:val="39"/>
    <w:unhideWhenUsed/>
    <w:rsid w:val="001E7CF9"/>
    <w:pPr>
      <w:spacing w:before="120" w:after="120" w:line="240" w:lineRule="auto"/>
      <w:ind w:left="1920"/>
    </w:pPr>
    <w:rPr>
      <w:rFonts w:ascii="Arial" w:eastAsia="MS Mincho" w:hAnsi="Arial" w:cs="Times New Roman"/>
      <w:sz w:val="20"/>
      <w:szCs w:val="24"/>
      <w:lang w:val="en-US"/>
    </w:rPr>
  </w:style>
  <w:style w:type="paragraph" w:customStyle="1" w:styleId="Caption1">
    <w:name w:val="Caption 1"/>
    <w:basedOn w:val="Normal"/>
    <w:qFormat/>
    <w:rsid w:val="001E7CF9"/>
    <w:pPr>
      <w:spacing w:before="120" w:after="120" w:line="240" w:lineRule="auto"/>
    </w:pPr>
    <w:rPr>
      <w:rFonts w:ascii="Arial" w:eastAsia="MS Mincho" w:hAnsi="Arial" w:cs="Times New Roman"/>
      <w:i/>
      <w:color w:val="F15F22"/>
      <w:sz w:val="20"/>
      <w:szCs w:val="24"/>
      <w:lang w:val="en-US"/>
    </w:rPr>
  </w:style>
  <w:style w:type="paragraph" w:customStyle="1" w:styleId="Title1">
    <w:name w:val="Title 1"/>
    <w:basedOn w:val="Heading1"/>
    <w:link w:val="Title1Char"/>
    <w:autoRedefine/>
    <w:qFormat/>
    <w:rsid w:val="001E7CF9"/>
    <w:rPr>
      <w:sz w:val="56"/>
    </w:rPr>
  </w:style>
  <w:style w:type="character" w:customStyle="1" w:styleId="Title1Char">
    <w:name w:val="Title 1 Char"/>
    <w:link w:val="Title1"/>
    <w:rsid w:val="001E7CF9"/>
    <w:rPr>
      <w:rFonts w:ascii="Arial" w:eastAsia="MS Gothic" w:hAnsi="Arial" w:cs="Arial"/>
      <w:b/>
      <w:bCs/>
      <w:sz w:val="56"/>
      <w:szCs w:val="20"/>
      <w:lang w:eastAsia="x-none"/>
    </w:rPr>
  </w:style>
  <w:style w:type="paragraph" w:styleId="BalloonText">
    <w:name w:val="Balloon Text"/>
    <w:basedOn w:val="Normal"/>
    <w:link w:val="BalloonTextChar"/>
    <w:uiPriority w:val="99"/>
    <w:semiHidden/>
    <w:unhideWhenUsed/>
    <w:rsid w:val="001E7CF9"/>
    <w:pPr>
      <w:spacing w:after="0" w:line="240" w:lineRule="auto"/>
    </w:pPr>
    <w:rPr>
      <w:rFonts w:ascii="Lucida Grande" w:eastAsia="MS Mincho" w:hAnsi="Lucida Grande" w:cs="Times New Roman"/>
      <w:sz w:val="18"/>
      <w:szCs w:val="18"/>
      <w:lang w:val="x-none" w:eastAsia="x-none"/>
    </w:rPr>
  </w:style>
  <w:style w:type="character" w:customStyle="1" w:styleId="BalloonTextChar">
    <w:name w:val="Balloon Text Char"/>
    <w:basedOn w:val="DefaultParagraphFont"/>
    <w:link w:val="BalloonText"/>
    <w:uiPriority w:val="99"/>
    <w:semiHidden/>
    <w:rsid w:val="001E7CF9"/>
    <w:rPr>
      <w:rFonts w:ascii="Lucida Grande" w:eastAsia="MS Mincho" w:hAnsi="Lucida Grande" w:cs="Times New Roman"/>
      <w:sz w:val="18"/>
      <w:szCs w:val="18"/>
      <w:lang w:val="x-none" w:eastAsia="x-none"/>
    </w:rPr>
  </w:style>
  <w:style w:type="paragraph" w:styleId="ListParagraph">
    <w:name w:val="List Paragraph"/>
    <w:basedOn w:val="Normal"/>
    <w:uiPriority w:val="34"/>
    <w:qFormat/>
    <w:rsid w:val="001E7CF9"/>
    <w:pPr>
      <w:ind w:left="720"/>
      <w:contextualSpacing/>
    </w:pPr>
    <w:rPr>
      <w:rFonts w:ascii="Calibri" w:eastAsia="Calibri" w:hAnsi="Calibri" w:cs="Times New Roman"/>
    </w:rPr>
  </w:style>
  <w:style w:type="paragraph" w:styleId="NormalWeb">
    <w:name w:val="Normal (Web)"/>
    <w:basedOn w:val="Normal"/>
    <w:uiPriority w:val="99"/>
    <w:semiHidden/>
    <w:unhideWhenUsed/>
    <w:rsid w:val="001E7C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qFormat/>
    <w:rsid w:val="001E7CF9"/>
    <w:rPr>
      <w:i/>
      <w:iCs/>
    </w:rPr>
  </w:style>
  <w:style w:type="character" w:customStyle="1" w:styleId="apple-converted-space">
    <w:name w:val="apple-converted-space"/>
    <w:rsid w:val="001E7CF9"/>
  </w:style>
  <w:style w:type="character" w:styleId="CommentReference">
    <w:name w:val="annotation reference"/>
    <w:uiPriority w:val="99"/>
    <w:semiHidden/>
    <w:unhideWhenUsed/>
    <w:rsid w:val="001E7CF9"/>
    <w:rPr>
      <w:sz w:val="16"/>
      <w:szCs w:val="16"/>
    </w:rPr>
  </w:style>
  <w:style w:type="paragraph" w:styleId="CommentText">
    <w:name w:val="annotation text"/>
    <w:basedOn w:val="Normal"/>
    <w:link w:val="CommentTextChar"/>
    <w:uiPriority w:val="99"/>
    <w:unhideWhenUsed/>
    <w:rsid w:val="001E7CF9"/>
    <w:pPr>
      <w:spacing w:before="120"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1E7CF9"/>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1E7CF9"/>
    <w:rPr>
      <w:b/>
      <w:bCs/>
    </w:rPr>
  </w:style>
  <w:style w:type="character" w:customStyle="1" w:styleId="CommentSubjectChar">
    <w:name w:val="Comment Subject Char"/>
    <w:basedOn w:val="CommentTextChar"/>
    <w:link w:val="CommentSubject"/>
    <w:uiPriority w:val="99"/>
    <w:semiHidden/>
    <w:rsid w:val="001E7CF9"/>
    <w:rPr>
      <w:rFonts w:ascii="Arial" w:eastAsia="MS Mincho" w:hAnsi="Arial" w:cs="Times New Roman"/>
      <w:b/>
      <w:bCs/>
      <w:sz w:val="20"/>
      <w:szCs w:val="20"/>
      <w:lang w:val="en-US"/>
    </w:rPr>
  </w:style>
  <w:style w:type="character" w:styleId="FollowedHyperlink">
    <w:name w:val="FollowedHyperlink"/>
    <w:uiPriority w:val="99"/>
    <w:semiHidden/>
    <w:unhideWhenUsed/>
    <w:rsid w:val="001E7CF9"/>
    <w:rPr>
      <w:color w:val="954F72"/>
      <w:u w:val="single"/>
    </w:rPr>
  </w:style>
  <w:style w:type="paragraph" w:customStyle="1" w:styleId="legclearfix">
    <w:name w:val="legclearfix"/>
    <w:basedOn w:val="Normal"/>
    <w:rsid w:val="001E7C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rsid w:val="001E7CF9"/>
  </w:style>
  <w:style w:type="paragraph" w:customStyle="1" w:styleId="legrhs">
    <w:name w:val="legrhs"/>
    <w:basedOn w:val="Normal"/>
    <w:rsid w:val="001E7C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search-keyword">
    <w:name w:val="toc-search-keyword"/>
    <w:rsid w:val="001E7CF9"/>
  </w:style>
  <w:style w:type="paragraph" w:styleId="NoSpacing">
    <w:name w:val="No Spacing"/>
    <w:uiPriority w:val="1"/>
    <w:qFormat/>
    <w:rsid w:val="00C042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consilium.europa.eu/doc/document/ST-5419-2016-INIT/en/pdf" TargetMode="External"/><Relationship Id="rId13" Type="http://schemas.openxmlformats.org/officeDocument/2006/relationships/hyperlink" Target="http://www.legislation.gov.uk/uksi/2005/1437/regulation/5/made"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ico.org.uk/media/for-organisations/documents/1542/cctv-code-of-practice.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co.org.uk/for-organisations/report-a-breac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media/for-organisations/documents/2014223/subject-access-code-of-practice.pdf" TargetMode="External"/><Relationship Id="rId5" Type="http://schemas.openxmlformats.org/officeDocument/2006/relationships/footnotes" Target="footnotes.xml"/><Relationship Id="rId15" Type="http://schemas.openxmlformats.org/officeDocument/2006/relationships/hyperlink" Target="https://ico.org.uk/for-organisations/guide-to-the-general-data-protection-regulation-gdpr/personal-data-breaches/" TargetMode="External"/><Relationship Id="rId10" Type="http://schemas.openxmlformats.org/officeDocument/2006/relationships/hyperlink" Target="https://ico.org.uk/for-organisations/guide-to-the-general-data-protection-regulation-gdp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ublications.parliament.uk/pa/bills/cbill/2017-2019/0153/18153.pdf" TargetMode="External"/><Relationship Id="rId14" Type="http://schemas.openxmlformats.org/officeDocument/2006/relationships/hyperlink" Target="https://ico.org.uk/media/for-organisations/documents/1542/cctv-code-of-practi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12</Pages>
  <Words>4367</Words>
  <Characters>24892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 Wilkes</dc:creator>
  <cp:lastModifiedBy>Mrs E Smart</cp:lastModifiedBy>
  <cp:revision>10</cp:revision>
  <cp:lastPrinted>2023-09-19T14:02:00Z</cp:lastPrinted>
  <dcterms:created xsi:type="dcterms:W3CDTF">2018-06-29T09:16:00Z</dcterms:created>
  <dcterms:modified xsi:type="dcterms:W3CDTF">2024-09-09T14:35:00Z</dcterms:modified>
</cp:coreProperties>
</file>