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35C4" w14:textId="181C081F" w:rsidR="00726E87" w:rsidRPr="009832AE" w:rsidRDefault="00C32D3B" w:rsidP="005D7A77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C32D3B">
        <w:rPr>
          <w:rFonts w:asciiTheme="minorHAnsi" w:eastAsiaTheme="majorEastAsia" w:hAnsiTheme="minorHAnsi" w:cstheme="minorHAnsi"/>
          <w:b/>
          <w:bCs/>
          <w:color w:val="00BCB3" w:themeColor="accent1"/>
          <w:kern w:val="2"/>
          <w:sz w:val="40"/>
          <w:szCs w:val="40"/>
          <w14:ligatures w14:val="standardContextual"/>
        </w:rPr>
        <w:t>National Director of IT</w:t>
      </w:r>
      <w:r>
        <w:rPr>
          <w:rFonts w:asciiTheme="minorHAnsi" w:eastAsiaTheme="majorEastAsia" w:hAnsiTheme="minorHAnsi" w:cstheme="minorHAnsi"/>
          <w:b/>
          <w:bCs/>
          <w:color w:val="00BCB3" w:themeColor="accent1"/>
          <w:kern w:val="2"/>
          <w:sz w:val="40"/>
          <w:szCs w:val="40"/>
          <w14:ligatures w14:val="standardContextual"/>
        </w:rPr>
        <w:br/>
      </w:r>
      <w:r w:rsidR="00726E87" w:rsidRPr="009832AE">
        <w:rPr>
          <w:rFonts w:asciiTheme="minorHAnsi" w:hAnsiTheme="minorHAnsi" w:cstheme="minorHAnsi"/>
          <w:b/>
          <w:bCs/>
          <w:sz w:val="36"/>
          <w:szCs w:val="36"/>
        </w:rPr>
        <w:t>JOB DESCRIPTION</w:t>
      </w:r>
    </w:p>
    <w:p w14:paraId="6E336696" w14:textId="6D753170" w:rsidR="005D7A77" w:rsidRPr="009832AE" w:rsidRDefault="00C60A4F" w:rsidP="00C60A4F">
      <w:pPr>
        <w:tabs>
          <w:tab w:val="left" w:pos="1560"/>
        </w:tabs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  <w:b/>
          <w:bCs/>
        </w:rPr>
        <w:br/>
        <w:t>REPORTING TO</w:t>
      </w:r>
      <w:r w:rsidR="005D7A77" w:rsidRPr="009832AE">
        <w:rPr>
          <w:rFonts w:asciiTheme="minorHAnsi" w:hAnsiTheme="minorHAnsi" w:cstheme="minorHAnsi"/>
        </w:rPr>
        <w:t xml:space="preserve"> </w:t>
      </w:r>
      <w:r w:rsidRPr="009832AE">
        <w:rPr>
          <w:rFonts w:asciiTheme="minorHAnsi" w:hAnsiTheme="minorHAnsi" w:cstheme="minorHAnsi"/>
        </w:rPr>
        <w:tab/>
      </w:r>
      <w:r w:rsidR="00C32D3B">
        <w:rPr>
          <w:rFonts w:asciiTheme="minorHAnsi" w:hAnsiTheme="minorHAnsi" w:cstheme="minorHAnsi"/>
        </w:rPr>
        <w:t>COO</w:t>
      </w:r>
      <w:r w:rsidR="00C32D3B">
        <w:rPr>
          <w:rFonts w:asciiTheme="minorHAnsi" w:hAnsiTheme="minorHAnsi" w:cstheme="minorHAnsi"/>
        </w:rPr>
        <w:br/>
      </w:r>
      <w:r w:rsidRPr="009832AE">
        <w:rPr>
          <w:rFonts w:asciiTheme="minorHAnsi" w:hAnsiTheme="minorHAnsi" w:cstheme="minorHAnsi"/>
          <w:b/>
          <w:bCs/>
        </w:rPr>
        <w:t>LOCATION</w:t>
      </w:r>
      <w:r w:rsidR="005D7A77" w:rsidRPr="009832AE">
        <w:rPr>
          <w:rFonts w:asciiTheme="minorHAnsi" w:hAnsiTheme="minorHAnsi" w:cstheme="minorHAnsi"/>
        </w:rPr>
        <w:t xml:space="preserve"> </w:t>
      </w:r>
      <w:r w:rsidRPr="009832AE">
        <w:rPr>
          <w:rFonts w:asciiTheme="minorHAnsi" w:hAnsiTheme="minorHAnsi" w:cstheme="minorHAnsi"/>
        </w:rPr>
        <w:tab/>
      </w:r>
      <w:r w:rsidR="005D7A77" w:rsidRPr="009832AE">
        <w:rPr>
          <w:rFonts w:asciiTheme="minorHAnsi" w:hAnsiTheme="minorHAnsi" w:cstheme="minorHAnsi"/>
        </w:rPr>
        <w:t>Trust-wide, with regular travel to academies</w:t>
      </w:r>
      <w:r w:rsidR="005D7A77" w:rsidRPr="009832AE">
        <w:rPr>
          <w:rFonts w:asciiTheme="minorHAnsi" w:hAnsiTheme="minorHAnsi" w:cstheme="minorHAnsi"/>
        </w:rPr>
        <w:br/>
      </w:r>
      <w:r w:rsidRPr="009832AE">
        <w:rPr>
          <w:rFonts w:asciiTheme="minorHAnsi" w:hAnsiTheme="minorHAnsi" w:cstheme="minorHAnsi"/>
          <w:b/>
          <w:bCs/>
        </w:rPr>
        <w:t>CONTRACT</w:t>
      </w:r>
      <w:r w:rsidR="005D7A77" w:rsidRPr="009832AE">
        <w:rPr>
          <w:rFonts w:asciiTheme="minorHAnsi" w:hAnsiTheme="minorHAnsi" w:cstheme="minorHAnsi"/>
        </w:rPr>
        <w:t xml:space="preserve"> </w:t>
      </w:r>
      <w:r w:rsidRPr="009832AE">
        <w:rPr>
          <w:rFonts w:asciiTheme="minorHAnsi" w:hAnsiTheme="minorHAnsi" w:cstheme="minorHAnsi"/>
        </w:rPr>
        <w:tab/>
      </w:r>
      <w:r w:rsidR="005D7A77" w:rsidRPr="009832AE">
        <w:rPr>
          <w:rFonts w:asciiTheme="minorHAnsi" w:hAnsiTheme="minorHAnsi" w:cstheme="minorHAnsi"/>
        </w:rPr>
        <w:t>Permanent, full-time, all year round</w:t>
      </w:r>
      <w:r w:rsidR="005D7A77" w:rsidRPr="009832AE">
        <w:rPr>
          <w:rFonts w:asciiTheme="minorHAnsi" w:hAnsiTheme="minorHAnsi" w:cstheme="minorHAnsi"/>
        </w:rPr>
        <w:br/>
      </w:r>
      <w:r w:rsidRPr="009832AE">
        <w:rPr>
          <w:rFonts w:asciiTheme="minorHAnsi" w:hAnsiTheme="minorHAnsi" w:cstheme="minorHAnsi"/>
          <w:b/>
          <w:bCs/>
        </w:rPr>
        <w:t>SALARY</w:t>
      </w:r>
      <w:r w:rsidR="005D7A77" w:rsidRPr="009832AE">
        <w:rPr>
          <w:rFonts w:asciiTheme="minorHAnsi" w:hAnsiTheme="minorHAnsi" w:cstheme="minorHAnsi"/>
        </w:rPr>
        <w:t xml:space="preserve"> </w:t>
      </w:r>
      <w:r w:rsidRPr="009832AE">
        <w:rPr>
          <w:rFonts w:asciiTheme="minorHAnsi" w:hAnsiTheme="minorHAnsi" w:cstheme="minorHAnsi"/>
        </w:rPr>
        <w:tab/>
      </w:r>
      <w:r w:rsidR="004D4067" w:rsidRPr="009832AE">
        <w:rPr>
          <w:rFonts w:asciiTheme="minorHAnsi" w:hAnsiTheme="minorHAnsi" w:cstheme="minorHAnsi"/>
        </w:rPr>
        <w:t>SCP </w:t>
      </w:r>
      <w:r w:rsidR="00C32D3B">
        <w:rPr>
          <w:rFonts w:asciiTheme="minorHAnsi" w:hAnsiTheme="minorHAnsi" w:cstheme="minorHAnsi"/>
        </w:rPr>
        <w:t>65</w:t>
      </w:r>
      <w:r w:rsidR="004D4067" w:rsidRPr="009832AE">
        <w:rPr>
          <w:rFonts w:asciiTheme="minorHAnsi" w:hAnsiTheme="minorHAnsi" w:cstheme="minorHAnsi"/>
        </w:rPr>
        <w:t xml:space="preserve"> - SCP </w:t>
      </w:r>
      <w:r w:rsidR="00C32D3B">
        <w:rPr>
          <w:rFonts w:asciiTheme="minorHAnsi" w:hAnsiTheme="minorHAnsi" w:cstheme="minorHAnsi"/>
        </w:rPr>
        <w:t>71</w:t>
      </w:r>
      <w:r w:rsidR="004D4067" w:rsidRPr="009832AE">
        <w:rPr>
          <w:rFonts w:asciiTheme="minorHAnsi" w:hAnsiTheme="minorHAnsi" w:cstheme="minorHAnsi"/>
        </w:rPr>
        <w:t xml:space="preserve"> </w:t>
      </w:r>
      <w:proofErr w:type="gramStart"/>
      <w:r w:rsidR="004D4067" w:rsidRPr="009832AE">
        <w:rPr>
          <w:rFonts w:asciiTheme="minorHAnsi" w:hAnsiTheme="minorHAnsi" w:cstheme="minorHAnsi"/>
        </w:rPr>
        <w:t>( £</w:t>
      </w:r>
      <w:proofErr w:type="gramEnd"/>
      <w:r w:rsidR="00774807">
        <w:rPr>
          <w:rFonts w:asciiTheme="minorHAnsi" w:hAnsiTheme="minorHAnsi" w:cstheme="minorHAnsi"/>
        </w:rPr>
        <w:t>90,538</w:t>
      </w:r>
      <w:r w:rsidR="004D4067" w:rsidRPr="009832AE">
        <w:rPr>
          <w:rFonts w:asciiTheme="minorHAnsi" w:hAnsiTheme="minorHAnsi" w:cstheme="minorHAnsi"/>
        </w:rPr>
        <w:t xml:space="preserve"> - £</w:t>
      </w:r>
      <w:r w:rsidR="00C32D3B">
        <w:rPr>
          <w:rFonts w:asciiTheme="minorHAnsi" w:hAnsiTheme="minorHAnsi" w:cstheme="minorHAnsi"/>
        </w:rPr>
        <w:t>104</w:t>
      </w:r>
      <w:r w:rsidR="004D4067" w:rsidRPr="009832AE">
        <w:rPr>
          <w:rFonts w:asciiTheme="minorHAnsi" w:hAnsiTheme="minorHAnsi" w:cstheme="minorHAnsi"/>
        </w:rPr>
        <w:t>,</w:t>
      </w:r>
      <w:r w:rsidR="00C32D3B">
        <w:rPr>
          <w:rFonts w:asciiTheme="minorHAnsi" w:hAnsiTheme="minorHAnsi" w:cstheme="minorHAnsi"/>
        </w:rPr>
        <w:t>877</w:t>
      </w:r>
      <w:r w:rsidR="004D4067" w:rsidRPr="009832AE">
        <w:rPr>
          <w:rFonts w:asciiTheme="minorHAnsi" w:hAnsiTheme="minorHAnsi" w:cstheme="minorHAnsi"/>
        </w:rPr>
        <w:t>)</w:t>
      </w:r>
    </w:p>
    <w:p w14:paraId="44F36AA6" w14:textId="1430FA8A" w:rsidR="005D7A77" w:rsidRDefault="005D7A77" w:rsidP="005D7A77">
      <w:pPr>
        <w:rPr>
          <w:rFonts w:asciiTheme="minorHAnsi" w:hAnsiTheme="minorHAnsi" w:cstheme="minorHAnsi"/>
        </w:rPr>
      </w:pPr>
    </w:p>
    <w:p w14:paraId="67859F43" w14:textId="77777777" w:rsidR="00FA5F12" w:rsidRPr="009832AE" w:rsidRDefault="00FA5F12" w:rsidP="005D7A77">
      <w:pPr>
        <w:rPr>
          <w:rFonts w:asciiTheme="minorHAnsi" w:hAnsiTheme="minorHAnsi" w:cstheme="minorHAnsi"/>
        </w:rPr>
      </w:pPr>
    </w:p>
    <w:p w14:paraId="191ADC01" w14:textId="18A62B12" w:rsidR="004D4067" w:rsidRPr="009832AE" w:rsidRDefault="009832AE" w:rsidP="00C32D3B">
      <w:pPr>
        <w:spacing w:afterLines="80" w:after="192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832AE">
        <w:rPr>
          <w:rFonts w:asciiTheme="minorHAnsi" w:hAnsiTheme="minorHAnsi" w:cstheme="minorHAnsi"/>
          <w:b/>
          <w:bCs/>
          <w:sz w:val="28"/>
          <w:szCs w:val="28"/>
        </w:rPr>
        <w:t>ROLE PURPOSE</w:t>
      </w:r>
    </w:p>
    <w:p w14:paraId="2C419C5C" w14:textId="393D09FE" w:rsidR="00C32D3B" w:rsidRPr="00C32D3B" w:rsidRDefault="00C32D3B" w:rsidP="00C32D3B">
      <w:pPr>
        <w:pStyle w:val="p1"/>
        <w:spacing w:after="80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To lead the Trust’s IT function, setting technical direction and service standards, and ensuring reliable,</w:t>
      </w:r>
      <w:r w:rsidR="000E14D4">
        <w:rPr>
          <w:rFonts w:asciiTheme="minorHAnsi" w:hAnsiTheme="minorHAnsi" w:cstheme="minorHAnsi"/>
          <w:sz w:val="24"/>
          <w:szCs w:val="24"/>
        </w:rPr>
        <w:t xml:space="preserve"> </w:t>
      </w:r>
      <w:r w:rsidRPr="00C32D3B">
        <w:rPr>
          <w:rFonts w:asciiTheme="minorHAnsi" w:hAnsiTheme="minorHAnsi" w:cstheme="minorHAnsi"/>
          <w:sz w:val="24"/>
          <w:szCs w:val="24"/>
        </w:rPr>
        <w:t>secure, and well-managed IT services across all academies.</w:t>
      </w:r>
    </w:p>
    <w:p w14:paraId="6C438AEF" w14:textId="77777777" w:rsidR="00FA5F12" w:rsidRPr="009832AE" w:rsidRDefault="00FA5F12" w:rsidP="00C32D3B">
      <w:pPr>
        <w:spacing w:afterLines="80" w:after="192" w:line="288" w:lineRule="auto"/>
        <w:rPr>
          <w:rFonts w:asciiTheme="minorHAnsi" w:hAnsiTheme="minorHAnsi" w:cstheme="minorHAnsi"/>
        </w:rPr>
      </w:pPr>
    </w:p>
    <w:p w14:paraId="541674DD" w14:textId="77777777" w:rsidR="00C32D3B" w:rsidRPr="00C32D3B" w:rsidRDefault="00637486" w:rsidP="00C32D3B">
      <w:p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KEY RESPONSIBILITIES</w:t>
      </w:r>
      <w:r>
        <w:rPr>
          <w:rFonts w:asciiTheme="minorHAnsi" w:hAnsiTheme="minorHAnsi" w:cstheme="minorHAnsi"/>
          <w:b/>
          <w:bCs/>
        </w:rPr>
        <w:br/>
      </w:r>
      <w:r w:rsidR="00C32D3B" w:rsidRPr="00C32D3B">
        <w:rPr>
          <w:rFonts w:asciiTheme="minorHAnsi" w:hAnsiTheme="minorHAnsi" w:cstheme="minorHAnsi"/>
          <w:b/>
          <w:bCs/>
          <w:sz w:val="24"/>
          <w:szCs w:val="24"/>
        </w:rPr>
        <w:t>IT strategy and service leadership</w:t>
      </w:r>
    </w:p>
    <w:p w14:paraId="7C8E2B2E" w14:textId="7C924FD2" w:rsidR="00C32D3B" w:rsidRPr="00C32D3B" w:rsidRDefault="00C32D3B" w:rsidP="00C32D3B">
      <w:pPr>
        <w:pStyle w:val="ListParagraph"/>
        <w:numPr>
          <w:ilvl w:val="0"/>
          <w:numId w:val="18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Set the Trust’s technical direction and IT service strategy.</w:t>
      </w:r>
    </w:p>
    <w:p w14:paraId="3D556619" w14:textId="09733560" w:rsidR="00C32D3B" w:rsidRPr="00C32D3B" w:rsidRDefault="00C32D3B" w:rsidP="00C32D3B">
      <w:pPr>
        <w:pStyle w:val="ListParagraph"/>
        <w:numPr>
          <w:ilvl w:val="0"/>
          <w:numId w:val="18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Define and maintain an IT service catalogue, clarifying what is provided Trust-wide, service expectations, and local responsibilities.</w:t>
      </w:r>
    </w:p>
    <w:p w14:paraId="3A5F8B2F" w14:textId="77777777" w:rsidR="00C32D3B" w:rsidRDefault="00C32D3B" w:rsidP="00C32D3B">
      <w:pPr>
        <w:pStyle w:val="ListParagraph"/>
        <w:numPr>
          <w:ilvl w:val="0"/>
          <w:numId w:val="18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Define service standards, operating processes, and escalation routes.</w:t>
      </w:r>
    </w:p>
    <w:p w14:paraId="343C87C1" w14:textId="3F3DA13E" w:rsidR="00C32D3B" w:rsidRDefault="00C32D3B" w:rsidP="00C32D3B">
      <w:pPr>
        <w:pStyle w:val="ListParagraph"/>
        <w:numPr>
          <w:ilvl w:val="0"/>
          <w:numId w:val="18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Lead Trust-wide IT planning, including lifecycle and roadmap delivery.</w:t>
      </w:r>
    </w:p>
    <w:p w14:paraId="0D5D54DE" w14:textId="77777777" w:rsidR="00FA5F12" w:rsidRPr="00C32D3B" w:rsidRDefault="00FA5F12" w:rsidP="00FA5F12">
      <w:pPr>
        <w:pStyle w:val="ListParagraph"/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</w:p>
    <w:p w14:paraId="1130C0EC" w14:textId="77777777" w:rsidR="00C32D3B" w:rsidRPr="00C32D3B" w:rsidRDefault="00C32D3B" w:rsidP="00C32D3B">
      <w:pPr>
        <w:spacing w:afterLines="80" w:after="192"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2D3B">
        <w:rPr>
          <w:rFonts w:asciiTheme="minorHAnsi" w:hAnsiTheme="minorHAnsi" w:cstheme="minorHAnsi"/>
          <w:b/>
          <w:bCs/>
          <w:sz w:val="24"/>
          <w:szCs w:val="24"/>
        </w:rPr>
        <w:t>Leadership and line management</w:t>
      </w:r>
    </w:p>
    <w:p w14:paraId="1665CDFE" w14:textId="149D3D73" w:rsidR="00C32D3B" w:rsidRPr="00C32D3B" w:rsidRDefault="00C32D3B" w:rsidP="00C32D3B">
      <w:pPr>
        <w:pStyle w:val="ListParagraph"/>
        <w:numPr>
          <w:ilvl w:val="0"/>
          <w:numId w:val="19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 xml:space="preserve">Line </w:t>
      </w:r>
      <w:proofErr w:type="gramStart"/>
      <w:r w:rsidRPr="00C32D3B">
        <w:rPr>
          <w:rFonts w:asciiTheme="minorHAnsi" w:hAnsiTheme="minorHAnsi" w:cstheme="minorHAnsi"/>
          <w:sz w:val="24"/>
          <w:szCs w:val="24"/>
        </w:rPr>
        <w:t>manage</w:t>
      </w:r>
      <w:proofErr w:type="gramEnd"/>
      <w:r w:rsidRPr="00C32D3B">
        <w:rPr>
          <w:rFonts w:asciiTheme="minorHAnsi" w:hAnsiTheme="minorHAnsi" w:cstheme="minorHAnsi"/>
          <w:sz w:val="24"/>
          <w:szCs w:val="24"/>
        </w:rPr>
        <w:t xml:space="preserve"> IT Business Partner(s) and central infrastructure teams.</w:t>
      </w:r>
    </w:p>
    <w:p w14:paraId="36B0E4FA" w14:textId="081878FA" w:rsidR="00C32D3B" w:rsidRPr="00C32D3B" w:rsidRDefault="00C32D3B" w:rsidP="00C32D3B">
      <w:pPr>
        <w:pStyle w:val="ListParagraph"/>
        <w:numPr>
          <w:ilvl w:val="0"/>
          <w:numId w:val="19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Lead recruitment, performance management, and skills development across the IT function, including apprenticeships and development pathways.</w:t>
      </w:r>
    </w:p>
    <w:p w14:paraId="3B4D08F0" w14:textId="2DE5C42C" w:rsidR="00C32D3B" w:rsidRDefault="00C32D3B" w:rsidP="00C32D3B">
      <w:pPr>
        <w:pStyle w:val="ListParagraph"/>
        <w:numPr>
          <w:ilvl w:val="0"/>
          <w:numId w:val="19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Ensure on-site support models are effective and consistent.</w:t>
      </w:r>
    </w:p>
    <w:p w14:paraId="5ECE6A12" w14:textId="77777777" w:rsidR="00FA5F12" w:rsidRPr="00C32D3B" w:rsidRDefault="00FA5F12" w:rsidP="00FA5F12">
      <w:pPr>
        <w:pStyle w:val="ListParagraph"/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</w:p>
    <w:p w14:paraId="155CA8EB" w14:textId="77777777" w:rsidR="00C32D3B" w:rsidRPr="00C32D3B" w:rsidRDefault="00C32D3B" w:rsidP="00C32D3B">
      <w:pPr>
        <w:spacing w:afterLines="80" w:after="192"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2D3B">
        <w:rPr>
          <w:rFonts w:asciiTheme="minorHAnsi" w:hAnsiTheme="minorHAnsi" w:cstheme="minorHAnsi"/>
          <w:b/>
          <w:bCs/>
          <w:sz w:val="24"/>
          <w:szCs w:val="24"/>
        </w:rPr>
        <w:t>Core platforms and systems (strategic ownership)</w:t>
      </w:r>
    </w:p>
    <w:p w14:paraId="22520FE1" w14:textId="2938A3D5" w:rsidR="00C32D3B" w:rsidRPr="00C32D3B" w:rsidRDefault="00C32D3B" w:rsidP="00C32D3B">
      <w:pPr>
        <w:pStyle w:val="ListParagraph"/>
        <w:numPr>
          <w:ilvl w:val="0"/>
          <w:numId w:val="28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Set the Trust approach and standards for core platforms and services (for example cloud productivity, identity, networks, endpoint management, telephony, printing, backup).</w:t>
      </w:r>
    </w:p>
    <w:p w14:paraId="1AC44E15" w14:textId="34066BD4" w:rsidR="00C32D3B" w:rsidRPr="00C32D3B" w:rsidRDefault="00C32D3B" w:rsidP="00C32D3B">
      <w:pPr>
        <w:pStyle w:val="ListParagraph"/>
        <w:numPr>
          <w:ilvl w:val="0"/>
          <w:numId w:val="28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Set the Trust’s network architecture standards, including WAN, LAN, Wi-Fi, bandwidth expectations, and resilience requirements.</w:t>
      </w:r>
    </w:p>
    <w:p w14:paraId="6E6C68B8" w14:textId="47BB3A4A" w:rsidR="00C32D3B" w:rsidRPr="00C32D3B" w:rsidRDefault="00C32D3B" w:rsidP="00C32D3B">
      <w:pPr>
        <w:pStyle w:val="ListParagraph"/>
        <w:numPr>
          <w:ilvl w:val="0"/>
          <w:numId w:val="28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Set the Trust strategy for telephony and unified communications, including standards, supplier direction, and service expectations.</w:t>
      </w:r>
    </w:p>
    <w:p w14:paraId="4FE30B5E" w14:textId="4F36D18D" w:rsidR="00C32D3B" w:rsidRPr="00C32D3B" w:rsidRDefault="00C32D3B" w:rsidP="00C32D3B">
      <w:pPr>
        <w:pStyle w:val="ListParagraph"/>
        <w:numPr>
          <w:ilvl w:val="0"/>
          <w:numId w:val="28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lastRenderedPageBreak/>
        <w:t>Set the Trust approach to print management, including standards, security expectations, and supplier direction.</w:t>
      </w:r>
    </w:p>
    <w:p w14:paraId="029B7D48" w14:textId="69C6BA16" w:rsidR="00C32D3B" w:rsidRDefault="00C32D3B" w:rsidP="00C32D3B">
      <w:pPr>
        <w:pStyle w:val="ListParagraph"/>
        <w:numPr>
          <w:ilvl w:val="0"/>
          <w:numId w:val="28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Ensure disaster recovery planning and testing is in place for core services, and that outcomes are tracked through to closure.</w:t>
      </w:r>
    </w:p>
    <w:p w14:paraId="2C7FC703" w14:textId="77777777" w:rsidR="00FA5F12" w:rsidRPr="00C32D3B" w:rsidRDefault="00FA5F12" w:rsidP="00FA5F12">
      <w:pPr>
        <w:pStyle w:val="ListParagraph"/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</w:p>
    <w:p w14:paraId="2221EB5B" w14:textId="77777777" w:rsidR="00C32D3B" w:rsidRPr="00C32D3B" w:rsidRDefault="00C32D3B" w:rsidP="00C32D3B">
      <w:pPr>
        <w:spacing w:afterLines="80" w:after="192"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2D3B">
        <w:rPr>
          <w:rFonts w:asciiTheme="minorHAnsi" w:hAnsiTheme="minorHAnsi" w:cstheme="minorHAnsi"/>
          <w:b/>
          <w:bCs/>
          <w:sz w:val="24"/>
          <w:szCs w:val="24"/>
        </w:rPr>
        <w:t>Cybersecurity and technical controls</w:t>
      </w:r>
    </w:p>
    <w:p w14:paraId="09EA6230" w14:textId="6FA135EE" w:rsidR="00C32D3B" w:rsidRPr="00C32D3B" w:rsidRDefault="00C32D3B" w:rsidP="00C32D3B">
      <w:pPr>
        <w:pStyle w:val="ListParagraph"/>
        <w:numPr>
          <w:ilvl w:val="0"/>
          <w:numId w:val="27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Own technical security controls, including patching standards, endpoint security, vulnerability management, and incident response.</w:t>
      </w:r>
    </w:p>
    <w:p w14:paraId="7FC581D5" w14:textId="65EC96BB" w:rsidR="00C32D3B" w:rsidRPr="00C32D3B" w:rsidRDefault="00C32D3B" w:rsidP="00C32D3B">
      <w:pPr>
        <w:pStyle w:val="ListParagraph"/>
        <w:numPr>
          <w:ilvl w:val="0"/>
          <w:numId w:val="27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Ensure appropriate logging, monitoring, and secure configuration baselines.</w:t>
      </w:r>
    </w:p>
    <w:p w14:paraId="05E8166A" w14:textId="291C6EC1" w:rsidR="00C32D3B" w:rsidRPr="00C32D3B" w:rsidRDefault="00C32D3B" w:rsidP="00C32D3B">
      <w:pPr>
        <w:pStyle w:val="ListParagraph"/>
        <w:numPr>
          <w:ilvl w:val="0"/>
          <w:numId w:val="27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Maintain IT-owned policies and standards (for example acceptable use, device standards, access standards), aligned with HR, safeguarding, and the Data Protection Officer.</w:t>
      </w:r>
    </w:p>
    <w:p w14:paraId="3C58243C" w14:textId="77777777" w:rsidR="00C32D3B" w:rsidRDefault="00C32D3B" w:rsidP="00C32D3B">
      <w:pPr>
        <w:pStyle w:val="ListParagraph"/>
        <w:numPr>
          <w:ilvl w:val="0"/>
          <w:numId w:val="27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Manage security-related suppliers and contracts where applicable.</w:t>
      </w:r>
    </w:p>
    <w:p w14:paraId="22D9CD31" w14:textId="77777777" w:rsidR="00FA5F12" w:rsidRPr="00C32D3B" w:rsidRDefault="00FA5F12" w:rsidP="00FA5F12">
      <w:pPr>
        <w:pStyle w:val="ListParagraph"/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</w:p>
    <w:p w14:paraId="19A84B05" w14:textId="0378621A" w:rsidR="00C32D3B" w:rsidRPr="00C32D3B" w:rsidRDefault="00C32D3B" w:rsidP="00C32D3B">
      <w:pPr>
        <w:spacing w:afterLines="80" w:after="192"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2D3B">
        <w:rPr>
          <w:rFonts w:asciiTheme="minorHAnsi" w:hAnsiTheme="minorHAnsi" w:cstheme="minorHAnsi"/>
          <w:b/>
          <w:bCs/>
          <w:sz w:val="24"/>
          <w:szCs w:val="24"/>
        </w:rPr>
        <w:t>Safeguarding controls: filtering and monitoring</w:t>
      </w:r>
    </w:p>
    <w:p w14:paraId="6852CD30" w14:textId="00D7B19B" w:rsidR="00C32D3B" w:rsidRPr="00C32D3B" w:rsidRDefault="00C32D3B" w:rsidP="00C32D3B">
      <w:pPr>
        <w:pStyle w:val="ListParagraph"/>
        <w:numPr>
          <w:ilvl w:val="0"/>
          <w:numId w:val="26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Ensure filtering and monitoring is implemented consistently and is operationally effective.</w:t>
      </w:r>
    </w:p>
    <w:p w14:paraId="4B96AA7D" w14:textId="412DF10C" w:rsidR="00C32D3B" w:rsidRPr="00C32D3B" w:rsidRDefault="00C32D3B" w:rsidP="00C32D3B">
      <w:pPr>
        <w:pStyle w:val="ListParagraph"/>
        <w:numPr>
          <w:ilvl w:val="0"/>
          <w:numId w:val="26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Maintain clear processes for reporting, access, and escalation with safeguarding leads.</w:t>
      </w:r>
    </w:p>
    <w:p w14:paraId="6E176782" w14:textId="04406F3C" w:rsidR="00C32D3B" w:rsidRDefault="00C32D3B" w:rsidP="00C32D3B">
      <w:pPr>
        <w:pStyle w:val="ListParagraph"/>
        <w:numPr>
          <w:ilvl w:val="0"/>
          <w:numId w:val="26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Oversee supplier performance for safeguarding-related technical controls.</w:t>
      </w:r>
    </w:p>
    <w:p w14:paraId="0C7B2E7F" w14:textId="77777777" w:rsidR="00FA5F12" w:rsidRPr="00C32D3B" w:rsidRDefault="00FA5F12" w:rsidP="00FA5F12">
      <w:pPr>
        <w:pStyle w:val="ListParagraph"/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</w:p>
    <w:p w14:paraId="12EAC7DC" w14:textId="77777777" w:rsidR="00C32D3B" w:rsidRPr="00C32D3B" w:rsidRDefault="00C32D3B" w:rsidP="00C32D3B">
      <w:pPr>
        <w:spacing w:afterLines="80" w:after="192"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2D3B">
        <w:rPr>
          <w:rFonts w:asciiTheme="minorHAnsi" w:hAnsiTheme="minorHAnsi" w:cstheme="minorHAnsi"/>
          <w:b/>
          <w:bCs/>
          <w:sz w:val="24"/>
          <w:szCs w:val="24"/>
        </w:rPr>
        <w:t>Major incident management</w:t>
      </w:r>
    </w:p>
    <w:p w14:paraId="6E3ECBB8" w14:textId="0714091E" w:rsidR="00C32D3B" w:rsidRPr="00C32D3B" w:rsidRDefault="00C32D3B" w:rsidP="00C32D3B">
      <w:pPr>
        <w:pStyle w:val="ListParagraph"/>
        <w:numPr>
          <w:ilvl w:val="0"/>
          <w:numId w:val="25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Lead the Trust approach to major incidents, including coordination, communications, and recovery.</w:t>
      </w:r>
    </w:p>
    <w:p w14:paraId="5C85C23B" w14:textId="3FEEF1AA" w:rsidR="00C32D3B" w:rsidRPr="00C32D3B" w:rsidRDefault="00C32D3B" w:rsidP="00C32D3B">
      <w:pPr>
        <w:pStyle w:val="ListParagraph"/>
        <w:numPr>
          <w:ilvl w:val="0"/>
          <w:numId w:val="25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Maintain agreed business continuity arrangements for IT outages, including minimum expectations for schools and central teams.</w:t>
      </w:r>
    </w:p>
    <w:p w14:paraId="5BC9C45C" w14:textId="77777777" w:rsidR="00C32D3B" w:rsidRDefault="00C32D3B" w:rsidP="00C32D3B">
      <w:pPr>
        <w:pStyle w:val="ListParagraph"/>
        <w:numPr>
          <w:ilvl w:val="0"/>
          <w:numId w:val="25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Run post-incident reviews and ensure actions are tracked through to closure.</w:t>
      </w:r>
    </w:p>
    <w:p w14:paraId="3B202573" w14:textId="77777777" w:rsidR="00FA5F12" w:rsidRPr="00C32D3B" w:rsidRDefault="00FA5F12" w:rsidP="00FA5F12">
      <w:pPr>
        <w:pStyle w:val="ListParagraph"/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</w:p>
    <w:p w14:paraId="755F1695" w14:textId="4BFFDFD6" w:rsidR="00C32D3B" w:rsidRPr="00C32D3B" w:rsidRDefault="00C32D3B" w:rsidP="00C32D3B">
      <w:pPr>
        <w:spacing w:afterLines="80" w:after="192"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2D3B">
        <w:rPr>
          <w:rFonts w:asciiTheme="minorHAnsi" w:hAnsiTheme="minorHAnsi" w:cstheme="minorHAnsi"/>
          <w:b/>
          <w:bCs/>
          <w:sz w:val="24"/>
          <w:szCs w:val="24"/>
        </w:rPr>
        <w:t>Information security assurance</w:t>
      </w:r>
    </w:p>
    <w:p w14:paraId="630B2F86" w14:textId="3699FFAD" w:rsidR="00C32D3B" w:rsidRPr="00C32D3B" w:rsidRDefault="00C32D3B" w:rsidP="00C32D3B">
      <w:pPr>
        <w:pStyle w:val="ListParagraph"/>
        <w:numPr>
          <w:ilvl w:val="0"/>
          <w:numId w:val="24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Maintain an assurance plan for technical security, including penetration testing and third-party assurance activity.</w:t>
      </w:r>
    </w:p>
    <w:p w14:paraId="74D877C1" w14:textId="593BB7E8" w:rsidR="00C32D3B" w:rsidRPr="00C32D3B" w:rsidRDefault="00C32D3B" w:rsidP="00C32D3B">
      <w:pPr>
        <w:pStyle w:val="ListParagraph"/>
        <w:numPr>
          <w:ilvl w:val="0"/>
          <w:numId w:val="24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Track and address findings, reporting material issues and progress to senior leaders.</w:t>
      </w:r>
    </w:p>
    <w:p w14:paraId="42AF3F47" w14:textId="77777777" w:rsidR="000E14D4" w:rsidRDefault="000E14D4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4E4FD73" w14:textId="75B52DE9" w:rsidR="00C32D3B" w:rsidRDefault="00C32D3B" w:rsidP="00C32D3B">
      <w:pPr>
        <w:spacing w:afterLines="80" w:after="192"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2D3B">
        <w:rPr>
          <w:rFonts w:asciiTheme="minorHAnsi" w:hAnsiTheme="minorHAnsi" w:cstheme="minorHAnsi"/>
          <w:b/>
          <w:bCs/>
          <w:sz w:val="24"/>
          <w:szCs w:val="24"/>
        </w:rPr>
        <w:lastRenderedPageBreak/>
        <w:t>Asset lifecycle management</w:t>
      </w:r>
    </w:p>
    <w:p w14:paraId="537505B8" w14:textId="34E38F29" w:rsidR="00C32D3B" w:rsidRPr="00C32D3B" w:rsidRDefault="00C32D3B" w:rsidP="00C32D3B">
      <w:pPr>
        <w:pStyle w:val="ListParagraph"/>
        <w:numPr>
          <w:ilvl w:val="0"/>
          <w:numId w:val="23"/>
        </w:numPr>
        <w:spacing w:afterLines="80" w:after="192"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Own end-user computing and classroom technology standards in partnership with the Head</w:t>
      </w:r>
      <w:r w:rsidRPr="00C32D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32D3B">
        <w:rPr>
          <w:rFonts w:asciiTheme="minorHAnsi" w:hAnsiTheme="minorHAnsi" w:cstheme="minorHAnsi"/>
          <w:sz w:val="24"/>
          <w:szCs w:val="24"/>
        </w:rPr>
        <w:t>of Learning Technology.</w:t>
      </w:r>
    </w:p>
    <w:p w14:paraId="1E6D7FE3" w14:textId="693E52A6" w:rsidR="00C32D3B" w:rsidRDefault="00C32D3B" w:rsidP="00C32D3B">
      <w:pPr>
        <w:pStyle w:val="ListParagraph"/>
        <w:numPr>
          <w:ilvl w:val="0"/>
          <w:numId w:val="23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Oversee device lifecycle planning, refresh strategy, and disposal controls, ensuring consistency across academies.</w:t>
      </w:r>
    </w:p>
    <w:p w14:paraId="2D70BC13" w14:textId="77777777" w:rsidR="00FA5F12" w:rsidRPr="00C32D3B" w:rsidRDefault="00FA5F12" w:rsidP="00FA5F12">
      <w:pPr>
        <w:pStyle w:val="ListParagraph"/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</w:p>
    <w:p w14:paraId="69CFF41D" w14:textId="77777777" w:rsidR="00C32D3B" w:rsidRPr="00C32D3B" w:rsidRDefault="00C32D3B" w:rsidP="00C32D3B">
      <w:pPr>
        <w:spacing w:afterLines="80" w:after="192"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2D3B">
        <w:rPr>
          <w:rFonts w:asciiTheme="minorHAnsi" w:hAnsiTheme="minorHAnsi" w:cstheme="minorHAnsi"/>
          <w:b/>
          <w:bCs/>
          <w:sz w:val="24"/>
          <w:szCs w:val="24"/>
        </w:rPr>
        <w:t>Budget and commercial management</w:t>
      </w:r>
    </w:p>
    <w:p w14:paraId="69D4F5C4" w14:textId="67116C20" w:rsidR="00C32D3B" w:rsidRPr="00C32D3B" w:rsidRDefault="00C32D3B" w:rsidP="00C32D3B">
      <w:pPr>
        <w:pStyle w:val="ListParagraph"/>
        <w:numPr>
          <w:ilvl w:val="0"/>
          <w:numId w:val="22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Hold budget responsibility for IT systems, services, software, and support contracts.</w:t>
      </w:r>
    </w:p>
    <w:p w14:paraId="29E55C5C" w14:textId="226DEBA8" w:rsidR="00C32D3B" w:rsidRPr="00C32D3B" w:rsidRDefault="00C32D3B" w:rsidP="00C32D3B">
      <w:pPr>
        <w:pStyle w:val="ListParagraph"/>
        <w:numPr>
          <w:ilvl w:val="0"/>
          <w:numId w:val="22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Lead forecasting, cost control, licence management, and renewals.</w:t>
      </w:r>
    </w:p>
    <w:p w14:paraId="5F150E6F" w14:textId="6DF65250" w:rsidR="00C32D3B" w:rsidRDefault="00C32D3B" w:rsidP="00C32D3B">
      <w:pPr>
        <w:pStyle w:val="ListParagraph"/>
        <w:numPr>
          <w:ilvl w:val="0"/>
          <w:numId w:val="22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Work with Procurement on tendering, contract terms, and supplier performance.</w:t>
      </w:r>
    </w:p>
    <w:p w14:paraId="6D6DF52A" w14:textId="77777777" w:rsidR="00FA5F12" w:rsidRPr="00C32D3B" w:rsidRDefault="00FA5F12" w:rsidP="00FA5F12">
      <w:pPr>
        <w:pStyle w:val="ListParagraph"/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</w:p>
    <w:p w14:paraId="2CE42214" w14:textId="77777777" w:rsidR="00C32D3B" w:rsidRDefault="00C32D3B" w:rsidP="00C32D3B">
      <w:p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b/>
          <w:bCs/>
          <w:sz w:val="24"/>
          <w:szCs w:val="24"/>
        </w:rPr>
        <w:t>Partnership with Learning Technology</w:t>
      </w:r>
    </w:p>
    <w:p w14:paraId="39746DAE" w14:textId="50814FAD" w:rsidR="00C32D3B" w:rsidRPr="00C32D3B" w:rsidRDefault="00C32D3B" w:rsidP="00C32D3B">
      <w:pPr>
        <w:pStyle w:val="ListParagraph"/>
        <w:numPr>
          <w:ilvl w:val="0"/>
          <w:numId w:val="21"/>
        </w:numPr>
        <w:spacing w:afterLines="80" w:after="192"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Work with the Head of Learning Technology to align classroom needs with infrastructure,</w:t>
      </w:r>
      <w:r w:rsidRPr="00C32D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32D3B">
        <w:rPr>
          <w:rFonts w:asciiTheme="minorHAnsi" w:hAnsiTheme="minorHAnsi" w:cstheme="minorHAnsi"/>
          <w:sz w:val="24"/>
          <w:szCs w:val="24"/>
        </w:rPr>
        <w:t>device standards, identity, and support models.</w:t>
      </w:r>
    </w:p>
    <w:p w14:paraId="50365BD3" w14:textId="77777777" w:rsidR="00C32D3B" w:rsidRPr="00C32D3B" w:rsidRDefault="00C32D3B" w:rsidP="00C32D3B">
      <w:pPr>
        <w:pStyle w:val="ListParagraph"/>
        <w:numPr>
          <w:ilvl w:val="0"/>
          <w:numId w:val="21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Set Trust-wide minimum standards for classroom technology (for example AV, wireless coverage, devices), balancing consistency with local context.</w:t>
      </w:r>
    </w:p>
    <w:p w14:paraId="07791DFC" w14:textId="4488D3E9" w:rsidR="00C32D3B" w:rsidRDefault="00C32D3B" w:rsidP="00C32D3B">
      <w:pPr>
        <w:pStyle w:val="ListParagraph"/>
        <w:numPr>
          <w:ilvl w:val="0"/>
          <w:numId w:val="21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Provide technical input into the selection and rollout of learning tools where required.</w:t>
      </w:r>
    </w:p>
    <w:p w14:paraId="2E574C35" w14:textId="77777777" w:rsidR="00FA5F12" w:rsidRPr="00C32D3B" w:rsidRDefault="00FA5F12" w:rsidP="00FA5F12">
      <w:pPr>
        <w:pStyle w:val="ListParagraph"/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</w:p>
    <w:p w14:paraId="4C7FFCF3" w14:textId="77777777" w:rsidR="00C32D3B" w:rsidRPr="00C32D3B" w:rsidRDefault="00C32D3B" w:rsidP="00C32D3B">
      <w:pPr>
        <w:spacing w:afterLines="80" w:after="192" w:line="288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32D3B">
        <w:rPr>
          <w:rFonts w:asciiTheme="minorHAnsi" w:hAnsiTheme="minorHAnsi" w:cstheme="minorHAnsi"/>
          <w:b/>
          <w:bCs/>
          <w:sz w:val="24"/>
          <w:szCs w:val="24"/>
        </w:rPr>
        <w:t>Service performance and reporting</w:t>
      </w:r>
    </w:p>
    <w:p w14:paraId="5F8C0A11" w14:textId="66311ECF" w:rsidR="00C32D3B" w:rsidRPr="00C32D3B" w:rsidRDefault="00C32D3B" w:rsidP="00C32D3B">
      <w:pPr>
        <w:pStyle w:val="ListParagraph"/>
        <w:numPr>
          <w:ilvl w:val="0"/>
          <w:numId w:val="20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Define and track service performance measures (for example SLAs, recurring incidents, customer satisfaction, vulnerability remediation).</w:t>
      </w:r>
    </w:p>
    <w:p w14:paraId="18D43F78" w14:textId="5FB06A69" w:rsidR="00C32D3B" w:rsidRPr="00C32D3B" w:rsidRDefault="00C32D3B" w:rsidP="00C32D3B">
      <w:pPr>
        <w:pStyle w:val="ListParagraph"/>
        <w:numPr>
          <w:ilvl w:val="0"/>
          <w:numId w:val="20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>Ensure service desk tooling and reporting supports performance management, trend analysis, and continuous improvement.</w:t>
      </w:r>
    </w:p>
    <w:p w14:paraId="5273671B" w14:textId="77777777" w:rsidR="00C32D3B" w:rsidRPr="00C32D3B" w:rsidRDefault="00C32D3B" w:rsidP="00C32D3B">
      <w:pPr>
        <w:pStyle w:val="ListParagraph"/>
        <w:numPr>
          <w:ilvl w:val="0"/>
          <w:numId w:val="20"/>
        </w:numPr>
        <w:spacing w:afterLines="80" w:after="192" w:line="288" w:lineRule="auto"/>
        <w:rPr>
          <w:rFonts w:asciiTheme="minorHAnsi" w:hAnsiTheme="minorHAnsi" w:cstheme="minorHAnsi"/>
          <w:sz w:val="24"/>
          <w:szCs w:val="24"/>
        </w:rPr>
      </w:pPr>
      <w:r w:rsidRPr="00C32D3B">
        <w:rPr>
          <w:rFonts w:asciiTheme="minorHAnsi" w:hAnsiTheme="minorHAnsi" w:cstheme="minorHAnsi"/>
          <w:sz w:val="24"/>
          <w:szCs w:val="24"/>
        </w:rPr>
        <w:t xml:space="preserve">Provide regular reporting on service performance, risks, and delivery against plan. </w:t>
      </w:r>
    </w:p>
    <w:p w14:paraId="0C268D41" w14:textId="77777777" w:rsidR="00FA5F12" w:rsidRDefault="00FA5F12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46AF3831" w14:textId="4112DFF5" w:rsidR="00FD355C" w:rsidRPr="009832AE" w:rsidRDefault="00FD355C" w:rsidP="00FD355C">
      <w:pPr>
        <w:spacing w:line="259" w:lineRule="auto"/>
        <w:rPr>
          <w:rFonts w:asciiTheme="minorHAnsi" w:hAnsiTheme="minorHAnsi" w:cstheme="minorHAnsi"/>
          <w:sz w:val="28"/>
          <w:szCs w:val="28"/>
        </w:rPr>
      </w:pPr>
      <w:r w:rsidRPr="009832AE">
        <w:rPr>
          <w:rFonts w:asciiTheme="minorHAnsi" w:eastAsia="Nunito" w:hAnsiTheme="minorHAnsi" w:cstheme="minorHAnsi"/>
          <w:b/>
          <w:sz w:val="28"/>
          <w:szCs w:val="28"/>
        </w:rPr>
        <w:lastRenderedPageBreak/>
        <w:t xml:space="preserve">PERSON SPECIFICATION </w:t>
      </w:r>
    </w:p>
    <w:p w14:paraId="4B0B788E" w14:textId="77777777" w:rsidR="00FD355C" w:rsidRPr="009832AE" w:rsidRDefault="00FD355C" w:rsidP="00FD355C">
      <w:pPr>
        <w:spacing w:after="80" w:line="250" w:lineRule="auto"/>
        <w:ind w:left="10" w:hanging="10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</w:rPr>
        <w:t xml:space="preserve">Whether you’re a 3 year old in nursery learning to explore the world around you, an 18 year old preparing to go to university, a new teacher understanding the demands of the job, a headteacher leading the learning in your academy, a member of the regional team ensuring efficient and effective operations or a trustee scrutinising and challenging the CEO, we want every single person within E-ACT to be driven by three core values:  </w:t>
      </w:r>
    </w:p>
    <w:p w14:paraId="121CC7BD" w14:textId="77777777" w:rsidR="00FD355C" w:rsidRPr="009832AE" w:rsidRDefault="00FD355C" w:rsidP="00FD355C">
      <w:pPr>
        <w:numPr>
          <w:ilvl w:val="0"/>
          <w:numId w:val="17"/>
        </w:numPr>
        <w:spacing w:after="80" w:line="250" w:lineRule="auto"/>
        <w:jc w:val="both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</w:rPr>
        <w:t xml:space="preserve">We want everyone to </w:t>
      </w:r>
      <w:r w:rsidRPr="009832AE">
        <w:rPr>
          <w:rFonts w:asciiTheme="minorHAnsi" w:eastAsia="Nunito" w:hAnsiTheme="minorHAnsi" w:cstheme="minorHAnsi"/>
          <w:b/>
          <w:i/>
        </w:rPr>
        <w:t xml:space="preserve">think big </w:t>
      </w:r>
      <w:r w:rsidRPr="009832AE">
        <w:rPr>
          <w:rFonts w:asciiTheme="minorHAnsi" w:eastAsia="Nunito" w:hAnsiTheme="minorHAnsi" w:cstheme="minorHAnsi"/>
        </w:rPr>
        <w:t xml:space="preserve">for yourselves and for the world around you; </w:t>
      </w:r>
    </w:p>
    <w:p w14:paraId="75276391" w14:textId="77777777" w:rsidR="00FD355C" w:rsidRPr="009832AE" w:rsidRDefault="00FD355C" w:rsidP="00FD355C">
      <w:pPr>
        <w:numPr>
          <w:ilvl w:val="0"/>
          <w:numId w:val="17"/>
        </w:numPr>
        <w:spacing w:after="80" w:line="241" w:lineRule="auto"/>
        <w:jc w:val="both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</w:rPr>
        <w:t xml:space="preserve">We want everyone to </w:t>
      </w:r>
      <w:r w:rsidRPr="009832AE">
        <w:rPr>
          <w:rFonts w:asciiTheme="minorHAnsi" w:eastAsia="Nunito" w:hAnsiTheme="minorHAnsi" w:cstheme="minorHAnsi"/>
          <w:b/>
          <w:i/>
        </w:rPr>
        <w:t xml:space="preserve">do the right thing </w:t>
      </w:r>
      <w:r w:rsidRPr="009832AE">
        <w:rPr>
          <w:rFonts w:asciiTheme="minorHAnsi" w:eastAsia="Nunito" w:hAnsiTheme="minorHAnsi" w:cstheme="minorHAnsi"/>
        </w:rPr>
        <w:t xml:space="preserve">in everything you do, even when this means doing something that’s hard, not popular or takes a lot of time; </w:t>
      </w:r>
    </w:p>
    <w:p w14:paraId="03239D94" w14:textId="77777777" w:rsidR="00FD355C" w:rsidRPr="009832AE" w:rsidRDefault="00FD355C" w:rsidP="00FD355C">
      <w:pPr>
        <w:numPr>
          <w:ilvl w:val="0"/>
          <w:numId w:val="17"/>
        </w:numPr>
        <w:spacing w:after="80" w:line="250" w:lineRule="auto"/>
        <w:jc w:val="both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</w:rPr>
        <w:t xml:space="preserve">We want everyone to show strong </w:t>
      </w:r>
      <w:r w:rsidRPr="009832AE">
        <w:rPr>
          <w:rFonts w:asciiTheme="minorHAnsi" w:eastAsia="Nunito" w:hAnsiTheme="minorHAnsi" w:cstheme="minorHAnsi"/>
          <w:b/>
          <w:i/>
        </w:rPr>
        <w:t>team spirit</w:t>
      </w:r>
      <w:r w:rsidRPr="009832AE">
        <w:rPr>
          <w:rFonts w:asciiTheme="minorHAnsi" w:eastAsia="Nunito" w:hAnsiTheme="minorHAnsi" w:cstheme="minorHAnsi"/>
        </w:rPr>
        <w:t xml:space="preserve">, always supporting and driving your team forward  </w:t>
      </w:r>
    </w:p>
    <w:p w14:paraId="0860D976" w14:textId="77777777" w:rsidR="00FD355C" w:rsidRPr="009832AE" w:rsidRDefault="00FD355C" w:rsidP="00FD355C">
      <w:pPr>
        <w:spacing w:after="80" w:line="250" w:lineRule="auto"/>
        <w:ind w:left="10" w:hanging="10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</w:rPr>
        <w:t xml:space="preserve">We really believe that if we all do the right thing, support our teams and we all think big, believe big, act big, then the results will be big too!  </w:t>
      </w:r>
    </w:p>
    <w:p w14:paraId="06833B2C" w14:textId="77777777" w:rsidR="00FD355C" w:rsidRPr="009832AE" w:rsidRDefault="00FD355C" w:rsidP="00FD355C">
      <w:pPr>
        <w:spacing w:line="259" w:lineRule="auto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  <w:b/>
        </w:rPr>
        <w:t xml:space="preserve"> </w:t>
      </w:r>
    </w:p>
    <w:p w14:paraId="7381AD09" w14:textId="77777777" w:rsidR="00FD355C" w:rsidRPr="009832AE" w:rsidRDefault="00FD355C" w:rsidP="00FD355C">
      <w:pPr>
        <w:spacing w:line="250" w:lineRule="auto"/>
        <w:ind w:left="-5" w:hanging="10"/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  <w:b/>
        </w:rPr>
        <w:t xml:space="preserve">This means that if you want to be part of E-ACT, you need to be able to embrace and embody these values in all that you do. </w:t>
      </w:r>
    </w:p>
    <w:p w14:paraId="50D82DB4" w14:textId="77777777" w:rsidR="00FD355C" w:rsidRPr="009832AE" w:rsidRDefault="00FD355C" w:rsidP="00FD355C">
      <w:pPr>
        <w:pStyle w:val="Heading1"/>
        <w:ind w:left="2"/>
        <w:jc w:val="center"/>
        <w:rPr>
          <w:rFonts w:eastAsia="Nunito"/>
          <w:b w:val="0"/>
          <w:bCs w:val="0"/>
          <w:sz w:val="24"/>
        </w:rPr>
      </w:pPr>
      <w:r w:rsidRPr="009832AE">
        <w:rPr>
          <w:rFonts w:eastAsia="Nunito"/>
          <w:sz w:val="24"/>
        </w:rPr>
        <w:t>OUR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D355C" w:rsidRPr="009832AE" w14:paraId="3BB4035A" w14:textId="77777777">
        <w:tc>
          <w:tcPr>
            <w:tcW w:w="1555" w:type="dxa"/>
            <w:shd w:val="clear" w:color="auto" w:fill="00BCB4"/>
          </w:tcPr>
          <w:p w14:paraId="105E39DF" w14:textId="77777777" w:rsidR="00FD355C" w:rsidRPr="009832AE" w:rsidRDefault="00FD355C" w:rsidP="00B05B5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9DECD92" w14:textId="77777777" w:rsidR="00FD355C" w:rsidRPr="009832AE" w:rsidRDefault="00FD355C" w:rsidP="00B05B5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Thinking Big</w:t>
            </w:r>
          </w:p>
        </w:tc>
        <w:tc>
          <w:tcPr>
            <w:tcW w:w="7462" w:type="dxa"/>
          </w:tcPr>
          <w:p w14:paraId="43811E4D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Show energy, enthusiasm and passion for what you do </w:t>
            </w:r>
          </w:p>
          <w:p w14:paraId="4B7435A8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Demand the highest quality in all that you do, and in the work of your team </w:t>
            </w:r>
          </w:p>
          <w:p w14:paraId="443B4506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Willing to champion new ideas and think beyond the status quo </w:t>
            </w:r>
          </w:p>
          <w:p w14:paraId="30D3CC99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Show an ability to think creatively and ‘outside of the box’ in your area of expertise, continually seeking improvements in what you do to make the organisation better </w:t>
            </w:r>
          </w:p>
          <w:p w14:paraId="485CE61E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Be open to new ideas and change where it will have a positive impact on the organisation </w:t>
            </w:r>
          </w:p>
          <w:p w14:paraId="2EF4F340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Show a willingness to embrace different ideas and ways of thinking to improve E-ACT </w:t>
            </w:r>
          </w:p>
          <w:p w14:paraId="0624BCBD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Ability to ‘look outside’ – to continually learn about innovations in your field, new ways of doing things, and bring that learning into your work </w:t>
            </w:r>
          </w:p>
          <w:p w14:paraId="4A695402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Commitment to self-development, and developing your wider Team </w:t>
            </w:r>
          </w:p>
          <w:p w14:paraId="45C8B727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Ability to self-reflect on yourself, your performance, and to think about how this could be improved further </w:t>
            </w:r>
          </w:p>
          <w:p w14:paraId="4027389F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Ability to encourage ideas from others </w:t>
            </w:r>
            <w:proofErr w:type="gramStart"/>
            <w:r w:rsidRPr="009832AE">
              <w:rPr>
                <w:rFonts w:asciiTheme="minorHAnsi" w:hAnsiTheme="minorHAnsi" w:cstheme="minorHAnsi"/>
                <w:sz w:val="24"/>
                <w:szCs w:val="24"/>
              </w:rPr>
              <w:t>in order to</w:t>
            </w:r>
            <w:proofErr w:type="gramEnd"/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 improve the organisation and build your team’s confidence</w:t>
            </w:r>
            <w:r w:rsidRPr="009832AE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</w:tbl>
    <w:p w14:paraId="03F17A80" w14:textId="77777777" w:rsidR="00FD355C" w:rsidRPr="009832AE" w:rsidRDefault="00FD355C" w:rsidP="00FD355C">
      <w:pPr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D355C" w:rsidRPr="009832AE" w14:paraId="09F3D2FC" w14:textId="77777777">
        <w:tc>
          <w:tcPr>
            <w:tcW w:w="1555" w:type="dxa"/>
            <w:shd w:val="clear" w:color="auto" w:fill="00BCB4"/>
          </w:tcPr>
          <w:p w14:paraId="61F53C11" w14:textId="77777777" w:rsidR="00FD355C" w:rsidRPr="009832AE" w:rsidRDefault="00FD355C" w:rsidP="00B05B5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80E4187" w14:textId="77777777" w:rsidR="00FD355C" w:rsidRPr="009832AE" w:rsidRDefault="00FD355C" w:rsidP="00B05B5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Doing the Right Thing</w:t>
            </w:r>
          </w:p>
        </w:tc>
        <w:tc>
          <w:tcPr>
            <w:tcW w:w="7462" w:type="dxa"/>
          </w:tcPr>
          <w:p w14:paraId="75F49A5A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Have integrity and honesty in all that you do </w:t>
            </w:r>
          </w:p>
          <w:p w14:paraId="43D26562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Make decisions that are based on doing the right thing, even when this means that they’re unpopular or will lead to more work  </w:t>
            </w:r>
          </w:p>
          <w:p w14:paraId="79882FA6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Take responsibility and ownership for your area of work </w:t>
            </w:r>
          </w:p>
          <w:p w14:paraId="7898E558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Have difficult conversations or deliver difficult messages if that’s what’s required to do the right thing by our pupils </w:t>
            </w:r>
          </w:p>
          <w:p w14:paraId="1CA34C58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Be transparent and open </w:t>
            </w:r>
          </w:p>
          <w:p w14:paraId="3FB48AAF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Be resilient and trustworthy </w:t>
            </w:r>
          </w:p>
          <w:p w14:paraId="0C3936B1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>Stand firm and stay true to our mission</w:t>
            </w:r>
            <w:r w:rsidRPr="009832AE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FD355C" w:rsidRPr="009832AE" w14:paraId="5AB0E88D" w14:textId="77777777">
        <w:tc>
          <w:tcPr>
            <w:tcW w:w="1555" w:type="dxa"/>
            <w:shd w:val="clear" w:color="auto" w:fill="00BCB4"/>
          </w:tcPr>
          <w:p w14:paraId="69F1C73D" w14:textId="77777777" w:rsidR="00FD355C" w:rsidRPr="009832AE" w:rsidRDefault="00FD355C" w:rsidP="00B05B5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B756A1D" w14:textId="77777777" w:rsidR="00FD355C" w:rsidRPr="009832AE" w:rsidRDefault="00FD355C" w:rsidP="00B05B5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Showing Team Spirit</w:t>
            </w:r>
          </w:p>
        </w:tc>
        <w:tc>
          <w:tcPr>
            <w:tcW w:w="7462" w:type="dxa"/>
          </w:tcPr>
          <w:p w14:paraId="6274DD82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Understand how you can have a greater impact as a team than you can as an individual </w:t>
            </w:r>
          </w:p>
          <w:p w14:paraId="3862B18C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Understand how you are part of your immediate team but also a much wider organisational team, in working towards our mission </w:t>
            </w:r>
          </w:p>
          <w:p w14:paraId="3D422239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Recognise that everyone is important within E-ACT, and show an ability to build strong working relationships at every level </w:t>
            </w:r>
          </w:p>
          <w:p w14:paraId="2D27C0CC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Recognise and celebrate the success and achievements, no matter how small of your colleagues </w:t>
            </w:r>
          </w:p>
          <w:p w14:paraId="691C0EA6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Be generous with sharing your knowledge to help to develop others </w:t>
            </w:r>
          </w:p>
          <w:p w14:paraId="746AED83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Understand and be willing to receive suggestions and input on your area of work from others </w:t>
            </w:r>
          </w:p>
          <w:p w14:paraId="4526BA6B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Support your colleagues, even when this means staying a little later, or re-prioritising some of your work </w:t>
            </w:r>
          </w:p>
          <w:p w14:paraId="79CA7010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 xml:space="preserve">Be aware of other peoples’ needs and show an ability to offer genuine support </w:t>
            </w:r>
          </w:p>
          <w:p w14:paraId="663A03CE" w14:textId="77777777" w:rsidR="00FD355C" w:rsidRPr="009832AE" w:rsidRDefault="00FD355C" w:rsidP="00FD355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832AE">
              <w:rPr>
                <w:rFonts w:asciiTheme="minorHAnsi" w:hAnsiTheme="minorHAnsi" w:cstheme="minorHAnsi"/>
                <w:sz w:val="24"/>
                <w:szCs w:val="24"/>
              </w:rPr>
              <w:t>Show an awareness and respect for peoples’ differences, and recognise how different characteristics and personal strengths build dynamic and great teams</w:t>
            </w:r>
            <w:r w:rsidRPr="009832AE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</w:tbl>
    <w:p w14:paraId="4FD64695" w14:textId="77777777" w:rsidR="00FD355C" w:rsidRPr="009832AE" w:rsidRDefault="00FD355C" w:rsidP="00FD355C">
      <w:pPr>
        <w:pStyle w:val="Heading1"/>
        <w:jc w:val="both"/>
        <w:rPr>
          <w:rFonts w:eastAsia="Nunito"/>
          <w:b w:val="0"/>
          <w:sz w:val="24"/>
        </w:rPr>
      </w:pPr>
    </w:p>
    <w:p w14:paraId="6A5EA867" w14:textId="77777777" w:rsidR="00FD355C" w:rsidRPr="009832AE" w:rsidRDefault="00FD355C" w:rsidP="00FD355C">
      <w:pPr>
        <w:spacing w:after="200" w:line="276" w:lineRule="auto"/>
        <w:rPr>
          <w:rFonts w:asciiTheme="minorHAnsi" w:eastAsia="Nunito" w:hAnsiTheme="minorHAnsi" w:cstheme="minorHAnsi"/>
          <w:b/>
          <w:sz w:val="28"/>
          <w:szCs w:val="28"/>
        </w:rPr>
      </w:pPr>
      <w:r w:rsidRPr="009832AE">
        <w:rPr>
          <w:rFonts w:asciiTheme="minorHAnsi" w:eastAsia="Nunito" w:hAnsiTheme="minorHAnsi" w:cstheme="minorHAnsi"/>
          <w:b/>
          <w:sz w:val="28"/>
          <w:szCs w:val="28"/>
        </w:rPr>
        <w:br w:type="page"/>
      </w:r>
    </w:p>
    <w:p w14:paraId="4C6F754C" w14:textId="77777777" w:rsidR="00FD355C" w:rsidRPr="009832AE" w:rsidRDefault="00FD355C" w:rsidP="00FD355C">
      <w:pPr>
        <w:tabs>
          <w:tab w:val="left" w:pos="2127"/>
        </w:tabs>
        <w:spacing w:after="60"/>
        <w:ind w:left="-6" w:hanging="11"/>
        <w:rPr>
          <w:rFonts w:asciiTheme="minorHAnsi" w:eastAsia="Nunito" w:hAnsiTheme="minorHAnsi" w:cstheme="minorHAnsi"/>
          <w:b/>
          <w:sz w:val="28"/>
          <w:szCs w:val="28"/>
        </w:rPr>
      </w:pPr>
      <w:r w:rsidRPr="009832AE">
        <w:rPr>
          <w:rFonts w:asciiTheme="minorHAnsi" w:eastAsia="Nunito" w:hAnsiTheme="minorHAnsi" w:cstheme="minorHAnsi"/>
          <w:b/>
          <w:sz w:val="28"/>
          <w:szCs w:val="28"/>
        </w:rPr>
        <w:lastRenderedPageBreak/>
        <w:t>KNOWLEDGE, EXPERIENCE &amp; SKILLS</w:t>
      </w:r>
    </w:p>
    <w:p w14:paraId="6AF3C471" w14:textId="77777777" w:rsidR="00FD355C" w:rsidRPr="009832AE" w:rsidRDefault="00FD355C" w:rsidP="00FD355C">
      <w:pPr>
        <w:tabs>
          <w:tab w:val="left" w:pos="2127"/>
        </w:tabs>
        <w:spacing w:after="60"/>
        <w:ind w:left="-6" w:hanging="11"/>
        <w:rPr>
          <w:rFonts w:asciiTheme="minorHAnsi" w:eastAsia="Nunito" w:hAnsiTheme="minorHAnsi" w:cstheme="minorHAnsi"/>
          <w:b/>
          <w:sz w:val="28"/>
          <w:szCs w:val="28"/>
        </w:rPr>
      </w:pPr>
      <w:r w:rsidRPr="009832AE">
        <w:rPr>
          <w:rFonts w:asciiTheme="minorHAnsi" w:eastAsia="Nunito" w:hAnsiTheme="minorHAnsi" w:cstheme="minorHAnsi"/>
          <w:b/>
        </w:rPr>
        <w:t>Requirement</w:t>
      </w:r>
      <w:r w:rsidRPr="009832AE">
        <w:rPr>
          <w:rFonts w:asciiTheme="minorHAnsi" w:eastAsia="Nunito" w:hAnsiTheme="minorHAnsi" w:cstheme="minorHAnsi"/>
          <w:b/>
        </w:rPr>
        <w:tab/>
        <w:t xml:space="preserve">Assessed at </w:t>
      </w:r>
    </w:p>
    <w:p w14:paraId="24C4091B" w14:textId="77777777" w:rsidR="00FD355C" w:rsidRPr="009832AE" w:rsidRDefault="00FD355C" w:rsidP="00FD355C">
      <w:pPr>
        <w:tabs>
          <w:tab w:val="left" w:pos="284"/>
          <w:tab w:val="left" w:pos="426"/>
          <w:tab w:val="left" w:pos="2127"/>
          <w:tab w:val="left" w:pos="2410"/>
          <w:tab w:val="left" w:pos="2694"/>
          <w:tab w:val="center" w:pos="3163"/>
        </w:tabs>
        <w:rPr>
          <w:rFonts w:asciiTheme="minorHAnsi" w:hAnsiTheme="minorHAnsi" w:cstheme="minorHAnsi"/>
        </w:rPr>
      </w:pPr>
      <w:r w:rsidRPr="009832AE">
        <w:rPr>
          <w:rFonts w:asciiTheme="minorHAnsi" w:eastAsia="Nunito" w:hAnsiTheme="minorHAnsi" w:cstheme="minorHAnsi"/>
          <w:b/>
        </w:rPr>
        <w:t>E</w:t>
      </w:r>
      <w:r w:rsidRPr="009832AE">
        <w:rPr>
          <w:rFonts w:asciiTheme="minorHAnsi" w:eastAsia="Nunito" w:hAnsiTheme="minorHAnsi" w:cstheme="minorHAnsi"/>
          <w:b/>
        </w:rPr>
        <w:tab/>
        <w:t>–</w:t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</w:rPr>
        <w:t>Essential</w:t>
      </w:r>
      <w:r w:rsidRPr="009832AE">
        <w:rPr>
          <w:rFonts w:asciiTheme="minorHAnsi" w:eastAsia="Nunito" w:hAnsiTheme="minorHAnsi" w:cstheme="minorHAnsi"/>
          <w:b/>
        </w:rPr>
        <w:t xml:space="preserve"> </w:t>
      </w:r>
      <w:r w:rsidRPr="009832AE">
        <w:rPr>
          <w:rFonts w:asciiTheme="minorHAnsi" w:eastAsia="Nunito" w:hAnsiTheme="minorHAnsi" w:cstheme="minorHAnsi"/>
          <w:b/>
        </w:rPr>
        <w:tab/>
        <w:t>A</w:t>
      </w:r>
      <w:r w:rsidRPr="009832AE">
        <w:rPr>
          <w:rFonts w:asciiTheme="minorHAnsi" w:eastAsia="Nunito" w:hAnsiTheme="minorHAnsi" w:cstheme="minorHAnsi"/>
          <w:b/>
        </w:rPr>
        <w:tab/>
        <w:t>–</w:t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</w:rPr>
        <w:t>Application Stage</w:t>
      </w:r>
      <w:r w:rsidRPr="009832AE">
        <w:rPr>
          <w:rFonts w:asciiTheme="minorHAnsi" w:eastAsia="Nunito" w:hAnsiTheme="minorHAnsi" w:cstheme="minorHAnsi"/>
          <w:b/>
        </w:rPr>
        <w:t xml:space="preserve"> </w:t>
      </w:r>
      <w:r w:rsidRPr="009832AE">
        <w:rPr>
          <w:rFonts w:asciiTheme="minorHAnsi" w:hAnsiTheme="minorHAnsi" w:cstheme="minorHAnsi"/>
        </w:rPr>
        <w:br/>
      </w:r>
      <w:r w:rsidRPr="009832AE">
        <w:rPr>
          <w:rFonts w:asciiTheme="minorHAnsi" w:eastAsia="Nunito" w:hAnsiTheme="minorHAnsi" w:cstheme="minorHAnsi"/>
          <w:b/>
        </w:rPr>
        <w:t>D</w:t>
      </w:r>
      <w:r w:rsidRPr="009832AE">
        <w:rPr>
          <w:rFonts w:asciiTheme="minorHAnsi" w:eastAsia="Nunito" w:hAnsiTheme="minorHAnsi" w:cstheme="minorHAnsi"/>
          <w:b/>
        </w:rPr>
        <w:tab/>
        <w:t>–</w:t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</w:rPr>
        <w:t xml:space="preserve">Desirable </w:t>
      </w:r>
      <w:r w:rsidRPr="009832AE">
        <w:rPr>
          <w:rFonts w:asciiTheme="minorHAnsi" w:eastAsia="Nunito" w:hAnsiTheme="minorHAnsi" w:cstheme="minorHAnsi"/>
        </w:rPr>
        <w:tab/>
      </w:r>
      <w:r w:rsidRPr="009832AE">
        <w:rPr>
          <w:rFonts w:asciiTheme="minorHAnsi" w:eastAsia="Nunito" w:hAnsiTheme="minorHAnsi" w:cstheme="minorHAnsi"/>
          <w:b/>
        </w:rPr>
        <w:t>I</w:t>
      </w:r>
      <w:r w:rsidRPr="009832AE">
        <w:rPr>
          <w:rFonts w:asciiTheme="minorHAnsi" w:eastAsia="Nunito" w:hAnsiTheme="minorHAnsi" w:cstheme="minorHAnsi"/>
          <w:b/>
        </w:rPr>
        <w:tab/>
        <w:t>–</w:t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</w:rPr>
        <w:t>Interview Stage</w:t>
      </w:r>
      <w:r w:rsidRPr="009832AE">
        <w:rPr>
          <w:rFonts w:asciiTheme="minorHAnsi" w:eastAsia="Nunito" w:hAnsiTheme="minorHAnsi" w:cstheme="minorHAnsi"/>
          <w:b/>
        </w:rPr>
        <w:t xml:space="preserve"> </w:t>
      </w:r>
      <w:r w:rsidRPr="009832AE">
        <w:rPr>
          <w:rFonts w:asciiTheme="minorHAnsi" w:hAnsiTheme="minorHAnsi" w:cstheme="minorHAnsi"/>
        </w:rPr>
        <w:br/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  <w:b/>
        </w:rPr>
        <w:tab/>
        <w:t>P</w:t>
      </w:r>
      <w:r w:rsidRPr="009832AE">
        <w:rPr>
          <w:rFonts w:asciiTheme="minorHAnsi" w:eastAsia="Nunito" w:hAnsiTheme="minorHAnsi" w:cstheme="minorHAnsi"/>
          <w:b/>
        </w:rPr>
        <w:tab/>
        <w:t>–</w:t>
      </w:r>
      <w:r w:rsidRPr="009832AE">
        <w:rPr>
          <w:rFonts w:asciiTheme="minorHAnsi" w:eastAsia="Nunito" w:hAnsiTheme="minorHAnsi" w:cstheme="minorHAnsi"/>
          <w:b/>
        </w:rPr>
        <w:tab/>
      </w:r>
      <w:r w:rsidRPr="009832AE">
        <w:rPr>
          <w:rFonts w:asciiTheme="minorHAnsi" w:eastAsia="Nunito" w:hAnsiTheme="minorHAnsi" w:cstheme="minorHAnsi"/>
        </w:rPr>
        <w:t>During the probationary period</w:t>
      </w:r>
      <w:r w:rsidRPr="009832AE">
        <w:rPr>
          <w:rFonts w:asciiTheme="minorHAnsi" w:eastAsia="Nunito" w:hAnsiTheme="minorHAnsi" w:cstheme="minorHAnsi"/>
          <w:b/>
        </w:rPr>
        <w:t xml:space="preserve"> </w:t>
      </w:r>
    </w:p>
    <w:tbl>
      <w:tblPr>
        <w:tblStyle w:val="TableGrid1"/>
        <w:tblW w:w="9187" w:type="dxa"/>
        <w:tblInd w:w="-170" w:type="dxa"/>
        <w:tblCellMar>
          <w:top w:w="4" w:type="dxa"/>
          <w:left w:w="106" w:type="dxa"/>
        </w:tblCellMar>
        <w:tblLook w:val="04A0" w:firstRow="1" w:lastRow="0" w:firstColumn="1" w:lastColumn="0" w:noHBand="0" w:noVBand="1"/>
      </w:tblPr>
      <w:tblGrid>
        <w:gridCol w:w="3051"/>
        <w:gridCol w:w="3625"/>
        <w:gridCol w:w="480"/>
        <w:gridCol w:w="479"/>
        <w:gridCol w:w="524"/>
        <w:gridCol w:w="507"/>
        <w:gridCol w:w="521"/>
      </w:tblGrid>
      <w:tr w:rsidR="00FD355C" w:rsidRPr="009832AE" w14:paraId="751780EF" w14:textId="77777777" w:rsidTr="00D10DF4">
        <w:trPr>
          <w:trHeight w:val="309"/>
        </w:trPr>
        <w:tc>
          <w:tcPr>
            <w:tcW w:w="305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D9D9D9" w:themeFill="background1" w:themeFillShade="D9"/>
          </w:tcPr>
          <w:p w14:paraId="0F9E136C" w14:textId="77777777" w:rsidR="00FD355C" w:rsidRPr="009832AE" w:rsidRDefault="00FD355C" w:rsidP="00B05B59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9832AE">
              <w:rPr>
                <w:rFonts w:asciiTheme="minorHAnsi" w:eastAsia="Nunito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D9D9D9" w:themeFill="background1" w:themeFillShade="D9"/>
          </w:tcPr>
          <w:p w14:paraId="3E5BDC11" w14:textId="77777777" w:rsidR="00FD355C" w:rsidRPr="009832AE" w:rsidRDefault="00FD355C" w:rsidP="00B05B59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F2F2F2" w:themeFill="background1" w:themeFillShade="F2"/>
          </w:tcPr>
          <w:p w14:paraId="65165D1A" w14:textId="77777777" w:rsidR="00FD355C" w:rsidRPr="009832AE" w:rsidRDefault="00FD355C" w:rsidP="00B05B59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  <w:b/>
              </w:rPr>
              <w:t>E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F2F2F2" w:themeFill="background1" w:themeFillShade="F2"/>
          </w:tcPr>
          <w:p w14:paraId="25FEA1FD" w14:textId="77777777" w:rsidR="00FD355C" w:rsidRPr="009832AE" w:rsidRDefault="00FD355C" w:rsidP="00B05B59">
            <w:pPr>
              <w:spacing w:line="259" w:lineRule="auto"/>
              <w:ind w:left="93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  <w:b/>
              </w:rPr>
              <w:t>D</w:t>
            </w: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F2F2F2" w:themeFill="background1" w:themeFillShade="F2"/>
          </w:tcPr>
          <w:p w14:paraId="34991DD5" w14:textId="77777777" w:rsidR="00FD355C" w:rsidRPr="009832AE" w:rsidRDefault="00FD355C" w:rsidP="00B05B59">
            <w:pPr>
              <w:spacing w:line="259" w:lineRule="auto"/>
              <w:ind w:left="95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  <w:b/>
              </w:rPr>
              <w:t>A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F2F2F2" w:themeFill="background1" w:themeFillShade="F2"/>
          </w:tcPr>
          <w:p w14:paraId="711A53AF" w14:textId="77777777" w:rsidR="00FD355C" w:rsidRPr="009832AE" w:rsidRDefault="00FD355C" w:rsidP="00B05B59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  <w:b/>
              </w:rPr>
            </w:pPr>
            <w:r w:rsidRPr="009832AE">
              <w:rPr>
                <w:rFonts w:asciiTheme="minorHAnsi" w:eastAsia="Nunito" w:hAnsiTheme="minorHAnsi" w:cstheme="minorHAnsi"/>
                <w:b/>
              </w:rPr>
              <w:t>I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F2F2F2" w:themeFill="background1" w:themeFillShade="F2"/>
          </w:tcPr>
          <w:p w14:paraId="1A096294" w14:textId="77777777" w:rsidR="00FD355C" w:rsidRPr="009832AE" w:rsidRDefault="00FD355C" w:rsidP="00B05B59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  <w:b/>
              </w:rPr>
              <w:t>P</w:t>
            </w:r>
          </w:p>
        </w:tc>
      </w:tr>
      <w:tr w:rsidR="00FD355C" w:rsidRPr="009832AE" w14:paraId="760C8609" w14:textId="77777777" w:rsidTr="00D10DF4">
        <w:trPr>
          <w:trHeight w:val="310"/>
        </w:trPr>
        <w:tc>
          <w:tcPr>
            <w:tcW w:w="3051" w:type="dxa"/>
            <w:vMerge w:val="restart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  <w:shd w:val="clear" w:color="auto" w:fill="00BCB4"/>
          </w:tcPr>
          <w:p w14:paraId="21BA415E" w14:textId="77777777" w:rsidR="00FD355C" w:rsidRPr="009832AE" w:rsidRDefault="00FD355C" w:rsidP="00B05B59">
            <w:pPr>
              <w:spacing w:line="259" w:lineRule="auto"/>
              <w:ind w:left="2"/>
              <w:rPr>
                <w:rFonts w:asciiTheme="minorHAnsi" w:hAnsiTheme="minorHAnsi" w:cstheme="minorHAnsi"/>
                <w:color w:val="FFFFFF" w:themeColor="background1"/>
              </w:rPr>
            </w:pPr>
            <w:r w:rsidRPr="009832AE">
              <w:rPr>
                <w:rFonts w:asciiTheme="minorHAnsi" w:eastAsia="Nunito" w:hAnsiTheme="minorHAnsi" w:cstheme="minorHAnsi"/>
                <w:b/>
                <w:color w:val="FFFFFF" w:themeColor="background1"/>
              </w:rPr>
              <w:t xml:space="preserve">Organisational </w:t>
            </w:r>
          </w:p>
          <w:p w14:paraId="016A8640" w14:textId="77777777" w:rsidR="00FD355C" w:rsidRPr="009832AE" w:rsidRDefault="00FD355C" w:rsidP="00B05B59">
            <w:pPr>
              <w:spacing w:line="259" w:lineRule="auto"/>
              <w:ind w:right="109"/>
              <w:rPr>
                <w:rFonts w:asciiTheme="minorHAnsi" w:hAnsiTheme="minorHAnsi" w:cstheme="minorHAnsi"/>
                <w:color w:val="FFFFFF" w:themeColor="background1"/>
              </w:rPr>
            </w:pPr>
            <w:r w:rsidRPr="009832AE">
              <w:rPr>
                <w:rFonts w:asciiTheme="minorHAnsi" w:eastAsia="Nunito" w:hAnsiTheme="minorHAnsi" w:cstheme="minorHAnsi"/>
                <w:b/>
                <w:color w:val="FFFFFF" w:themeColor="background1"/>
              </w:rPr>
              <w:t xml:space="preserve">Fit </w:t>
            </w: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EACE338" w14:textId="77777777" w:rsidR="00FD355C" w:rsidRPr="009832AE" w:rsidRDefault="00FD355C" w:rsidP="00B05B59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 xml:space="preserve">Thinking Big 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995CE5B" w14:textId="77777777" w:rsidR="00FD355C" w:rsidRPr="009832AE" w:rsidRDefault="00FD355C" w:rsidP="00B05B59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31A7DC3" w14:textId="77777777" w:rsidR="00FD355C" w:rsidRPr="009832AE" w:rsidRDefault="00FD355C" w:rsidP="00B05B59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A574954" w14:textId="77777777" w:rsidR="00FD355C" w:rsidRPr="009832AE" w:rsidRDefault="00FD355C" w:rsidP="00B05B59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1A4EACA" w14:textId="77777777" w:rsidR="00FD355C" w:rsidRPr="009832AE" w:rsidRDefault="00FD355C" w:rsidP="00B05B59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ED03EF8" w14:textId="77777777" w:rsidR="00FD355C" w:rsidRPr="009832AE" w:rsidRDefault="00FD355C" w:rsidP="00B05B59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FD355C" w:rsidRPr="009832AE" w14:paraId="32877E40" w14:textId="77777777" w:rsidTr="00D10DF4">
        <w:trPr>
          <w:trHeight w:val="31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1D1F28" w:themeColor="text1"/>
            </w:tcBorders>
          </w:tcPr>
          <w:p w14:paraId="597EEE38" w14:textId="77777777" w:rsidR="00FD355C" w:rsidRPr="009832AE" w:rsidRDefault="00FD355C" w:rsidP="00B05B59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585CA35" w14:textId="77777777" w:rsidR="00FD355C" w:rsidRPr="009832AE" w:rsidRDefault="00FD355C" w:rsidP="00B05B59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 xml:space="preserve">Doing the Right Thing 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8AB5ABA" w14:textId="77777777" w:rsidR="00FD355C" w:rsidRPr="009832AE" w:rsidRDefault="00FD355C" w:rsidP="00B05B59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0C454A1" w14:textId="77777777" w:rsidR="00FD355C" w:rsidRPr="009832AE" w:rsidRDefault="00FD355C" w:rsidP="00B05B59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6EF9422" w14:textId="77777777" w:rsidR="00FD355C" w:rsidRPr="009832AE" w:rsidRDefault="00FD355C" w:rsidP="00B05B59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012A88F" w14:textId="77777777" w:rsidR="00FD355C" w:rsidRPr="009832AE" w:rsidRDefault="00FD355C" w:rsidP="00B05B59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6D91F02" w14:textId="77777777" w:rsidR="00FD355C" w:rsidRPr="009832AE" w:rsidRDefault="00FD355C" w:rsidP="00B05B59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FD355C" w:rsidRPr="009832AE" w14:paraId="59FF10B1" w14:textId="77777777" w:rsidTr="00BB6F32">
        <w:trPr>
          <w:trHeight w:val="311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1D1F28" w:themeColor="text1"/>
            </w:tcBorders>
          </w:tcPr>
          <w:p w14:paraId="13031B4B" w14:textId="77777777" w:rsidR="00FD355C" w:rsidRPr="009832AE" w:rsidRDefault="00FD355C" w:rsidP="00B05B59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93ACF01" w14:textId="77777777" w:rsidR="00FD355C" w:rsidRPr="009832AE" w:rsidRDefault="00FD355C" w:rsidP="00B05B59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 xml:space="preserve">Showing Team Spirit 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024537F" w14:textId="77777777" w:rsidR="00FD355C" w:rsidRPr="009832AE" w:rsidRDefault="00FD355C" w:rsidP="00B05B59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CA40BD2" w14:textId="77777777" w:rsidR="00FD355C" w:rsidRPr="009832AE" w:rsidRDefault="00FD355C" w:rsidP="00B05B59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C666B93" w14:textId="77777777" w:rsidR="00FD355C" w:rsidRPr="009832AE" w:rsidRDefault="00FD355C" w:rsidP="00B05B59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039E302" w14:textId="77777777" w:rsidR="00FD355C" w:rsidRPr="009832AE" w:rsidRDefault="00FD355C" w:rsidP="00B05B59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7C6A044" w14:textId="77777777" w:rsidR="00FD355C" w:rsidRPr="009832AE" w:rsidRDefault="00FD355C" w:rsidP="00B05B59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C32D3B" w:rsidRPr="009832AE" w14:paraId="0BD1877C" w14:textId="77777777" w:rsidTr="00BB6F32">
        <w:trPr>
          <w:trHeight w:val="320"/>
        </w:trPr>
        <w:tc>
          <w:tcPr>
            <w:tcW w:w="3051" w:type="dxa"/>
            <w:vMerge w:val="restart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  <w:shd w:val="clear" w:color="auto" w:fill="00BCB4"/>
          </w:tcPr>
          <w:p w14:paraId="293034C9" w14:textId="20EC21B3" w:rsidR="00C32D3B" w:rsidRPr="009832AE" w:rsidRDefault="00C32D3B" w:rsidP="00C32D3B">
            <w:pPr>
              <w:spacing w:line="259" w:lineRule="auto"/>
              <w:ind w:right="109"/>
              <w:rPr>
                <w:rFonts w:asciiTheme="minorHAnsi" w:hAnsiTheme="minorHAnsi" w:cstheme="minorHAnsi"/>
                <w:color w:val="FFFFFF" w:themeColor="background1"/>
              </w:rPr>
            </w:pPr>
            <w:r w:rsidRPr="009832AE">
              <w:rPr>
                <w:rFonts w:asciiTheme="minorHAnsi" w:eastAsia="Nunito" w:hAnsiTheme="minorHAnsi" w:cstheme="minorHAnsi"/>
                <w:b/>
                <w:color w:val="FFFFFF" w:themeColor="background1"/>
              </w:rPr>
              <w:t xml:space="preserve">Experience </w:t>
            </w: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965DEBC" w14:textId="48A3A560" w:rsidR="00C32D3B" w:rsidRPr="009832AE" w:rsidRDefault="00C32D3B" w:rsidP="00C32D3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1FD8">
              <w:rPr>
                <w:rFonts w:asciiTheme="minorHAnsi" w:hAnsiTheme="minorHAnsi" w:cstheme="minorHAnsi"/>
              </w:rPr>
              <w:t>Senior leadership experience in IT across a multi-site organisation.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41E925D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3E1B8DF" w14:textId="77777777" w:rsidR="00C32D3B" w:rsidRPr="009832AE" w:rsidRDefault="00C32D3B" w:rsidP="00C32D3B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57E40F8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78F2A9B" w14:textId="77777777" w:rsidR="00C32D3B" w:rsidRPr="009832AE" w:rsidRDefault="00C32D3B" w:rsidP="00C32D3B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A626535" w14:textId="77777777" w:rsidR="00C32D3B" w:rsidRPr="009832AE" w:rsidRDefault="00C32D3B" w:rsidP="00C32D3B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2D3B" w:rsidRPr="009832AE" w14:paraId="19A007A3" w14:textId="77777777" w:rsidTr="00BB6F32">
        <w:trPr>
          <w:trHeight w:val="425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004762BD" w14:textId="77777777" w:rsidR="00C32D3B" w:rsidRPr="009832AE" w:rsidRDefault="00C32D3B" w:rsidP="00C32D3B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DA39319" w14:textId="4DCAE19F" w:rsidR="00C32D3B" w:rsidRPr="009832AE" w:rsidRDefault="00C32D3B" w:rsidP="00C32D3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1FD8">
              <w:rPr>
                <w:rFonts w:asciiTheme="minorHAnsi" w:hAnsiTheme="minorHAnsi" w:cstheme="minorHAnsi"/>
              </w:rPr>
              <w:t>Experience setting technical direction and running IT service delivery at scale.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74F06E5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DC834C4" w14:textId="77777777" w:rsidR="00C32D3B" w:rsidRPr="009832AE" w:rsidRDefault="00C32D3B" w:rsidP="00C32D3B">
            <w:pPr>
              <w:spacing w:line="259" w:lineRule="auto"/>
              <w:ind w:right="4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49D182D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9B52912" w14:textId="77777777" w:rsidR="00C32D3B" w:rsidRPr="009832AE" w:rsidRDefault="00C32D3B" w:rsidP="00C32D3B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5F5969E" w14:textId="77777777" w:rsidR="00C32D3B" w:rsidRPr="009832AE" w:rsidRDefault="00C32D3B" w:rsidP="00C32D3B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</w:tr>
      <w:tr w:rsidR="00C32D3B" w:rsidRPr="009832AE" w14:paraId="54379185" w14:textId="77777777" w:rsidTr="00BB6F32">
        <w:trPr>
          <w:trHeight w:val="431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2B51C2B2" w14:textId="77777777" w:rsidR="00C32D3B" w:rsidRPr="009832AE" w:rsidRDefault="00C32D3B" w:rsidP="00C32D3B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AA6EF44" w14:textId="25DF985C" w:rsidR="00C32D3B" w:rsidRPr="009832AE" w:rsidRDefault="00C32D3B" w:rsidP="00C32D3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1FD8">
              <w:rPr>
                <w:rFonts w:asciiTheme="minorHAnsi" w:hAnsiTheme="minorHAnsi" w:cstheme="minorHAnsi"/>
              </w:rPr>
              <w:t>Strong background in cybersecurity controls and incident response.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1360447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04F0C4F" w14:textId="77777777" w:rsidR="00C32D3B" w:rsidRPr="009832AE" w:rsidRDefault="00C32D3B" w:rsidP="00C32D3B">
            <w:pPr>
              <w:spacing w:line="259" w:lineRule="auto"/>
              <w:ind w:right="4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397F78F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8010004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96A75D8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C32D3B" w:rsidRPr="009832AE" w14:paraId="5E375076" w14:textId="77777777" w:rsidTr="00BB6F32">
        <w:trPr>
          <w:trHeight w:val="61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72D6820A" w14:textId="77777777" w:rsidR="00C32D3B" w:rsidRPr="009832AE" w:rsidRDefault="00C32D3B" w:rsidP="00C32D3B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A47BAF6" w14:textId="1BC89889" w:rsidR="00C32D3B" w:rsidRPr="009832AE" w:rsidRDefault="00C32D3B" w:rsidP="00C32D3B">
            <w:pPr>
              <w:spacing w:line="259" w:lineRule="auto"/>
              <w:ind w:left="2" w:right="78"/>
              <w:rPr>
                <w:rFonts w:asciiTheme="minorHAnsi" w:hAnsiTheme="minorHAnsi" w:cstheme="minorHAnsi"/>
              </w:rPr>
            </w:pPr>
            <w:r w:rsidRPr="00BB1FD8">
              <w:rPr>
                <w:rFonts w:asciiTheme="minorHAnsi" w:hAnsiTheme="minorHAnsi" w:cstheme="minorHAnsi"/>
              </w:rPr>
              <w:t>Proven experience leading teams, including recruitment and performance management.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CDC367A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722A842" w14:textId="77777777" w:rsidR="00C32D3B" w:rsidRPr="009832AE" w:rsidRDefault="00C32D3B" w:rsidP="00C32D3B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79DBFD3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9D4BEF2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1AE13B9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C32D3B" w:rsidRPr="009832AE" w14:paraId="154F4B8D" w14:textId="77777777" w:rsidTr="00BB6F32">
        <w:trPr>
          <w:trHeight w:val="45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0B1697D0" w14:textId="77777777" w:rsidR="00C32D3B" w:rsidRPr="009832AE" w:rsidRDefault="00C32D3B" w:rsidP="00C32D3B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CCAAAF9" w14:textId="3A3C9489" w:rsidR="00C32D3B" w:rsidRPr="009832AE" w:rsidRDefault="00C32D3B" w:rsidP="00C32D3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B1FD8">
              <w:rPr>
                <w:rFonts w:asciiTheme="minorHAnsi" w:hAnsiTheme="minorHAnsi" w:cstheme="minorHAnsi"/>
              </w:rPr>
              <w:t>Budget ownership and contract management experience.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60E1D4E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686DCC6" w14:textId="77777777" w:rsidR="00C32D3B" w:rsidRPr="009832AE" w:rsidRDefault="00C32D3B" w:rsidP="00C32D3B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ED094E9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2ED8797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D775045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C32D3B" w:rsidRPr="009832AE" w14:paraId="63A22D03" w14:textId="77777777" w:rsidTr="00BB6F32">
        <w:trPr>
          <w:trHeight w:val="75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1E121A98" w14:textId="77777777" w:rsidR="00C32D3B" w:rsidRPr="009832AE" w:rsidRDefault="00C32D3B" w:rsidP="00C32D3B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792FFCD" w14:textId="5ECE02DC" w:rsidR="00C32D3B" w:rsidRPr="009832AE" w:rsidRDefault="00C32D3B" w:rsidP="00C32D3B">
            <w:pPr>
              <w:rPr>
                <w:rFonts w:asciiTheme="minorHAnsi" w:hAnsiTheme="minorHAnsi" w:cstheme="minorHAnsi"/>
              </w:rPr>
            </w:pPr>
            <w:r w:rsidRPr="0081046E">
              <w:rPr>
                <w:rFonts w:asciiTheme="minorHAnsi" w:hAnsiTheme="minorHAnsi" w:cstheme="minorHAnsi"/>
              </w:rPr>
              <w:t>Experience in education or another regulated environment.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D6C395C" w14:textId="411B2383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BE148C0" w14:textId="4B655A9F" w:rsidR="00C32D3B" w:rsidRPr="009832AE" w:rsidRDefault="00C32D3B" w:rsidP="00C32D3B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CB0CEC8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5F9B11C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70C72EF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C32D3B" w:rsidRPr="009832AE" w14:paraId="1213C701" w14:textId="77777777" w:rsidTr="00BB6F32">
        <w:trPr>
          <w:trHeight w:val="75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5FA5C566" w14:textId="77777777" w:rsidR="00C32D3B" w:rsidRPr="009832AE" w:rsidRDefault="00C32D3B" w:rsidP="00C32D3B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592B6D0" w14:textId="38ABB283" w:rsidR="00C32D3B" w:rsidRPr="009832AE" w:rsidRDefault="00C32D3B" w:rsidP="00C32D3B">
            <w:pPr>
              <w:rPr>
                <w:rFonts w:asciiTheme="minorHAnsi" w:hAnsiTheme="minorHAnsi" w:cstheme="minorHAnsi"/>
              </w:rPr>
            </w:pPr>
            <w:r w:rsidRPr="0081046E">
              <w:rPr>
                <w:rFonts w:asciiTheme="minorHAnsi" w:hAnsiTheme="minorHAnsi" w:cstheme="minorHAnsi"/>
              </w:rPr>
              <w:t>Experience with filtering and monitoring solutions.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87C44D3" w14:textId="77371E40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268FE7C" w14:textId="4E1BF4EF" w:rsidR="00C32D3B" w:rsidRPr="009832AE" w:rsidRDefault="00C32D3B" w:rsidP="00C32D3B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0F7BEDA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B6188EF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7CF2D8F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C32D3B" w:rsidRPr="009832AE" w14:paraId="4159205B" w14:textId="77777777" w:rsidTr="00BB6F32">
        <w:trPr>
          <w:trHeight w:val="75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1BC6351A" w14:textId="77777777" w:rsidR="00C32D3B" w:rsidRPr="009832AE" w:rsidRDefault="00C32D3B" w:rsidP="00C32D3B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DEFE1B7" w14:textId="55B59208" w:rsidR="00C32D3B" w:rsidRPr="009832AE" w:rsidRDefault="00C32D3B" w:rsidP="00C32D3B">
            <w:pPr>
              <w:rPr>
                <w:rFonts w:asciiTheme="minorHAnsi" w:hAnsiTheme="minorHAnsi" w:cstheme="minorHAnsi"/>
              </w:rPr>
            </w:pPr>
            <w:r w:rsidRPr="0081046E">
              <w:rPr>
                <w:rFonts w:asciiTheme="minorHAnsi" w:hAnsiTheme="minorHAnsi" w:cstheme="minorHAnsi"/>
              </w:rPr>
              <w:t>Strong working knowledge of cloud platforms, identity management, endpoint management, and network services.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6B2F6F6" w14:textId="189072BE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AB8E7CC" w14:textId="6FE75DDD" w:rsidR="00C32D3B" w:rsidRPr="009832AE" w:rsidRDefault="00C32D3B" w:rsidP="00C32D3B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2A1724C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6AAAAC0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C6532C3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C32D3B" w:rsidRPr="009832AE" w14:paraId="4E2BDC64" w14:textId="77777777" w:rsidTr="00C32D3B">
        <w:trPr>
          <w:trHeight w:val="750"/>
        </w:trPr>
        <w:tc>
          <w:tcPr>
            <w:tcW w:w="0" w:type="auto"/>
            <w:vMerge w:val="restart"/>
            <w:tcBorders>
              <w:left w:val="single" w:sz="4" w:space="0" w:color="1D1F28" w:themeColor="text1"/>
              <w:right w:val="single" w:sz="4" w:space="0" w:color="1D1F28" w:themeColor="text1"/>
            </w:tcBorders>
            <w:shd w:val="clear" w:color="auto" w:fill="00BCB4"/>
          </w:tcPr>
          <w:p w14:paraId="75E96B63" w14:textId="57EAAA85" w:rsidR="00C32D3B" w:rsidRPr="009832AE" w:rsidRDefault="00C32D3B" w:rsidP="00C32D3B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Qualifications</w:t>
            </w: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6C9AECD" w14:textId="37525DBB" w:rsidR="00C32D3B" w:rsidRPr="0081046E" w:rsidRDefault="00C32D3B" w:rsidP="00C32D3B">
            <w:pPr>
              <w:rPr>
                <w:rFonts w:asciiTheme="minorHAnsi" w:hAnsiTheme="minorHAnsi" w:cstheme="minorHAnsi"/>
              </w:rPr>
            </w:pPr>
            <w:r w:rsidRPr="006B03DD">
              <w:rPr>
                <w:rFonts w:asciiTheme="minorHAnsi" w:hAnsiTheme="minorHAnsi" w:cstheme="minorHAnsi"/>
              </w:rPr>
              <w:t>Relevant IT qualification or equivalent experience.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243AF49" w14:textId="0DBC145A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9A861EF" w14:textId="77777777" w:rsidR="00C32D3B" w:rsidRPr="009832AE" w:rsidRDefault="00C32D3B" w:rsidP="00C32D3B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BC1BC35" w14:textId="6639C694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25E0170" w14:textId="518403FD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B6A0AC5" w14:textId="5099F426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</w:tr>
      <w:tr w:rsidR="00C32D3B" w:rsidRPr="009832AE" w14:paraId="39CE2EA3" w14:textId="77777777" w:rsidTr="00C32D3B">
        <w:trPr>
          <w:trHeight w:val="750"/>
        </w:trPr>
        <w:tc>
          <w:tcPr>
            <w:tcW w:w="0" w:type="auto"/>
            <w:vMerge/>
            <w:tcBorders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  <w:shd w:val="clear" w:color="auto" w:fill="00BCB4"/>
          </w:tcPr>
          <w:p w14:paraId="707666DA" w14:textId="77777777" w:rsidR="00C32D3B" w:rsidRDefault="00C32D3B" w:rsidP="00C32D3B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25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954AE03" w14:textId="6784B6E9" w:rsidR="00C32D3B" w:rsidRPr="0081046E" w:rsidRDefault="00C32D3B" w:rsidP="00C32D3B">
            <w:pPr>
              <w:rPr>
                <w:rFonts w:asciiTheme="minorHAnsi" w:hAnsiTheme="minorHAnsi" w:cstheme="minorHAnsi"/>
              </w:rPr>
            </w:pPr>
            <w:r w:rsidRPr="006B03DD">
              <w:rPr>
                <w:rFonts w:asciiTheme="minorHAnsi" w:hAnsiTheme="minorHAnsi" w:cstheme="minorHAnsi"/>
              </w:rPr>
              <w:t>ITIL and/or security qualifications are desirable.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0A46376" w14:textId="3D383D95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D886C74" w14:textId="77777777" w:rsidR="00C32D3B" w:rsidRPr="009832AE" w:rsidRDefault="00C32D3B" w:rsidP="00C32D3B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524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5B555AA" w14:textId="319F468F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8A42516" w14:textId="4662B616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1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C2F9E07" w14:textId="53F05789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</w:tbl>
    <w:p w14:paraId="28A0B272" w14:textId="77777777" w:rsidR="00D10DF4" w:rsidRPr="009832AE" w:rsidRDefault="00D10DF4">
      <w:pPr>
        <w:rPr>
          <w:rFonts w:asciiTheme="minorHAnsi" w:hAnsiTheme="minorHAnsi" w:cstheme="minorHAnsi"/>
        </w:rPr>
      </w:pPr>
      <w:r w:rsidRPr="009832AE">
        <w:rPr>
          <w:rFonts w:asciiTheme="minorHAnsi" w:hAnsiTheme="minorHAnsi" w:cstheme="minorHAnsi"/>
        </w:rPr>
        <w:br w:type="page"/>
      </w:r>
    </w:p>
    <w:tbl>
      <w:tblPr>
        <w:tblStyle w:val="TableGrid1"/>
        <w:tblW w:w="9187" w:type="dxa"/>
        <w:tblInd w:w="-170" w:type="dxa"/>
        <w:tblCellMar>
          <w:top w:w="4" w:type="dxa"/>
          <w:left w:w="106" w:type="dxa"/>
        </w:tblCellMar>
        <w:tblLook w:val="04A0" w:firstRow="1" w:lastRow="0" w:firstColumn="1" w:lastColumn="0" w:noHBand="0" w:noVBand="1"/>
      </w:tblPr>
      <w:tblGrid>
        <w:gridCol w:w="3062"/>
        <w:gridCol w:w="3616"/>
        <w:gridCol w:w="480"/>
        <w:gridCol w:w="479"/>
        <w:gridCol w:w="523"/>
        <w:gridCol w:w="507"/>
        <w:gridCol w:w="520"/>
      </w:tblGrid>
      <w:tr w:rsidR="00C32D3B" w:rsidRPr="009832AE" w14:paraId="04C240A7" w14:textId="77777777" w:rsidTr="00C32D3B">
        <w:trPr>
          <w:trHeight w:val="850"/>
        </w:trPr>
        <w:tc>
          <w:tcPr>
            <w:tcW w:w="3061" w:type="dxa"/>
            <w:vMerge w:val="restart"/>
            <w:tcBorders>
              <w:top w:val="single" w:sz="4" w:space="0" w:color="1D1F28" w:themeColor="text1"/>
              <w:left w:val="single" w:sz="4" w:space="0" w:color="1D1F28" w:themeColor="text1"/>
              <w:right w:val="single" w:sz="4" w:space="0" w:color="1D1F28" w:themeColor="text1"/>
            </w:tcBorders>
            <w:shd w:val="clear" w:color="auto" w:fill="00BCB4"/>
          </w:tcPr>
          <w:p w14:paraId="697C0E9B" w14:textId="6920C133" w:rsidR="00C32D3B" w:rsidRPr="009832AE" w:rsidRDefault="00C32D3B" w:rsidP="00C32D3B">
            <w:pPr>
              <w:spacing w:line="259" w:lineRule="auto"/>
              <w:ind w:right="109"/>
              <w:rPr>
                <w:rFonts w:asciiTheme="minorHAnsi" w:hAnsiTheme="minorHAnsi" w:cstheme="minorHAnsi"/>
                <w:color w:val="FFFFFF" w:themeColor="background1"/>
              </w:rPr>
            </w:pPr>
            <w:r w:rsidRPr="009832AE">
              <w:rPr>
                <w:rFonts w:asciiTheme="minorHAnsi" w:eastAsia="Nunito" w:hAnsiTheme="minorHAnsi" w:cstheme="minorHAnsi"/>
                <w:b/>
                <w:color w:val="FFFFFF" w:themeColor="background1"/>
              </w:rPr>
              <w:lastRenderedPageBreak/>
              <w:t xml:space="preserve">Skills and Attributes </w:t>
            </w:r>
          </w:p>
        </w:tc>
        <w:tc>
          <w:tcPr>
            <w:tcW w:w="361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749469F" w14:textId="29A414CC" w:rsidR="00C32D3B" w:rsidRPr="009832AE" w:rsidRDefault="00C32D3B" w:rsidP="00C32D3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7E6100">
              <w:rPr>
                <w:rFonts w:asciiTheme="minorHAnsi" w:hAnsiTheme="minorHAnsi" w:cstheme="minorHAnsi"/>
              </w:rPr>
              <w:t>Clear decision-making, especially during incidents.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1271455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343E129" w14:textId="77777777" w:rsidR="00C32D3B" w:rsidRPr="009832AE" w:rsidRDefault="00C32D3B" w:rsidP="00C32D3B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E21CB65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184B1F1" w14:textId="77777777" w:rsidR="00C32D3B" w:rsidRPr="009832AE" w:rsidRDefault="00C32D3B" w:rsidP="00C32D3B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2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AAB32A2" w14:textId="77777777" w:rsidR="00C32D3B" w:rsidRPr="009832AE" w:rsidRDefault="00C32D3B" w:rsidP="00C32D3B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</w:tr>
      <w:tr w:rsidR="00C32D3B" w:rsidRPr="009832AE" w14:paraId="0129CCD6" w14:textId="77777777" w:rsidTr="00C32D3B">
        <w:trPr>
          <w:trHeight w:val="1151"/>
        </w:trPr>
        <w:tc>
          <w:tcPr>
            <w:tcW w:w="0" w:type="auto"/>
            <w:vMerge/>
            <w:tcBorders>
              <w:left w:val="single" w:sz="4" w:space="0" w:color="1D1F28" w:themeColor="text1"/>
              <w:right w:val="single" w:sz="4" w:space="0" w:color="1D1F28" w:themeColor="text1"/>
            </w:tcBorders>
          </w:tcPr>
          <w:p w14:paraId="2B370B4E" w14:textId="77777777" w:rsidR="00C32D3B" w:rsidRPr="009832AE" w:rsidRDefault="00C32D3B" w:rsidP="00C32D3B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1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9B9717F" w14:textId="37EE67D3" w:rsidR="00C32D3B" w:rsidRPr="009832AE" w:rsidRDefault="00C32D3B" w:rsidP="00C32D3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7E6100">
              <w:rPr>
                <w:rFonts w:asciiTheme="minorHAnsi" w:hAnsiTheme="minorHAnsi" w:cstheme="minorHAnsi"/>
              </w:rPr>
              <w:t>Strong stakeholder management with both technical and non-technical audiences.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A43FDE3" w14:textId="3BB2004F" w:rsidR="00C32D3B" w:rsidRPr="009832AE" w:rsidRDefault="00C32D3B" w:rsidP="00C32D3B">
            <w:pPr>
              <w:spacing w:line="259" w:lineRule="auto"/>
              <w:ind w:right="5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D6FC4C1" w14:textId="3916D339" w:rsidR="00C32D3B" w:rsidRPr="009832AE" w:rsidRDefault="00C32D3B" w:rsidP="00C32D3B">
            <w:pPr>
              <w:spacing w:line="259" w:lineRule="auto"/>
              <w:ind w:right="105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23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3DC1168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C948ED5" w14:textId="77777777" w:rsidR="00C32D3B" w:rsidRPr="009832AE" w:rsidRDefault="00C32D3B" w:rsidP="00C32D3B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52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A38693B" w14:textId="77777777" w:rsidR="00C32D3B" w:rsidRPr="009832AE" w:rsidRDefault="00C32D3B" w:rsidP="00C32D3B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X</w:t>
            </w:r>
          </w:p>
        </w:tc>
      </w:tr>
      <w:tr w:rsidR="00C32D3B" w:rsidRPr="009832AE" w14:paraId="35E0789C" w14:textId="77777777" w:rsidTr="00C32D3B">
        <w:trPr>
          <w:trHeight w:val="850"/>
        </w:trPr>
        <w:tc>
          <w:tcPr>
            <w:tcW w:w="0" w:type="auto"/>
            <w:vMerge/>
            <w:tcBorders>
              <w:left w:val="single" w:sz="4" w:space="0" w:color="1D1F28" w:themeColor="text1"/>
              <w:right w:val="single" w:sz="4" w:space="0" w:color="1D1F28" w:themeColor="text1"/>
            </w:tcBorders>
          </w:tcPr>
          <w:p w14:paraId="3BA3DD66" w14:textId="77777777" w:rsidR="00C32D3B" w:rsidRPr="009832AE" w:rsidRDefault="00C32D3B" w:rsidP="00C32D3B">
            <w:pPr>
              <w:spacing w:after="160"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1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1871599D" w14:textId="56D02749" w:rsidR="00C32D3B" w:rsidRPr="009832AE" w:rsidRDefault="00C32D3B" w:rsidP="00C32D3B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7E6100">
              <w:rPr>
                <w:rFonts w:asciiTheme="minorHAnsi" w:hAnsiTheme="minorHAnsi" w:cstheme="minorHAnsi"/>
              </w:rPr>
              <w:t>Organised, disciplined approach to standards, delivery, and assurance.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F87ACE2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3003391" w14:textId="77777777" w:rsidR="00C32D3B" w:rsidRPr="009832AE" w:rsidRDefault="00C32D3B" w:rsidP="00C32D3B">
            <w:pPr>
              <w:spacing w:line="259" w:lineRule="auto"/>
              <w:ind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9C716DE" w14:textId="77777777" w:rsidR="00C32D3B" w:rsidRPr="009832AE" w:rsidRDefault="00C32D3B" w:rsidP="00C32D3B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45C530A5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8E7F64B" w14:textId="77777777" w:rsidR="00C32D3B" w:rsidRPr="009832AE" w:rsidRDefault="00C32D3B" w:rsidP="00C32D3B">
            <w:pPr>
              <w:spacing w:line="259" w:lineRule="auto"/>
              <w:ind w:right="104"/>
              <w:jc w:val="center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E30B13" w:rsidRPr="009832AE" w14:paraId="7DF6152C" w14:textId="77777777" w:rsidTr="00C32D3B">
        <w:trPr>
          <w:trHeight w:val="8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  <w:shd w:val="clear" w:color="auto" w:fill="00BCB4"/>
          </w:tcPr>
          <w:p w14:paraId="4129D89B" w14:textId="573B27FF" w:rsidR="00E30B13" w:rsidRPr="009832AE" w:rsidRDefault="00E30B13" w:rsidP="00E30B13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9832AE">
              <w:rPr>
                <w:rFonts w:asciiTheme="minorHAnsi" w:eastAsia="Nunito" w:hAnsiTheme="minorHAnsi" w:cstheme="minorHAnsi"/>
                <w:b/>
                <w:color w:val="FFFFFF" w:themeColor="background1"/>
              </w:rPr>
              <w:t>Safeguarding and Compliance</w:t>
            </w:r>
          </w:p>
        </w:tc>
        <w:tc>
          <w:tcPr>
            <w:tcW w:w="361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D679A61" w14:textId="0B87CB6D" w:rsidR="00E30B13" w:rsidRPr="009832AE" w:rsidRDefault="00E30B13" w:rsidP="00E30B13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Enhanced DBS required.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A9A86E8" w14:textId="512CF6DF" w:rsidR="00E30B13" w:rsidRPr="009832AE" w:rsidRDefault="00E30B13" w:rsidP="00E30B13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5363BEF" w14:textId="77777777" w:rsidR="00E30B13" w:rsidRPr="009832AE" w:rsidRDefault="00E30B13" w:rsidP="00E30B13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523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6CA62EDE" w14:textId="614012A7" w:rsidR="00E30B13" w:rsidRPr="009832AE" w:rsidRDefault="00E30B13" w:rsidP="00E30B13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E60DBD5" w14:textId="494ECB2A" w:rsidR="00E30B13" w:rsidRPr="009832AE" w:rsidRDefault="00E30B13" w:rsidP="00E30B13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24DE447C" w14:textId="6ED4D75B" w:rsidR="00E30B13" w:rsidRPr="009832AE" w:rsidRDefault="00E30B13" w:rsidP="00E30B13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  <w:tr w:rsidR="00E30B13" w:rsidRPr="009832AE" w14:paraId="0396D36D" w14:textId="77777777" w:rsidTr="00C32D3B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1D1F28" w:themeColor="text1"/>
              <w:bottom w:val="single" w:sz="4" w:space="0" w:color="auto"/>
              <w:right w:val="single" w:sz="4" w:space="0" w:color="1D1F28" w:themeColor="text1"/>
            </w:tcBorders>
          </w:tcPr>
          <w:p w14:paraId="01DDB858" w14:textId="77777777" w:rsidR="00E30B13" w:rsidRPr="009832AE" w:rsidRDefault="00E30B13" w:rsidP="00E30B13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1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1F5A771" w14:textId="3F432B40" w:rsidR="00E30B13" w:rsidRPr="009832AE" w:rsidRDefault="00E30B13" w:rsidP="00E30B13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9832AE">
              <w:rPr>
                <w:rFonts w:asciiTheme="minorHAnsi" w:hAnsiTheme="minorHAnsi" w:cstheme="minorHAnsi"/>
              </w:rPr>
              <w:t>Regular travel to academies required, with occasional out-of-hours work for upgrades or incident response.</w:t>
            </w:r>
          </w:p>
        </w:tc>
        <w:tc>
          <w:tcPr>
            <w:tcW w:w="48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825589E" w14:textId="4507B522" w:rsidR="00E30B13" w:rsidRPr="009832AE" w:rsidRDefault="00E30B13" w:rsidP="00E30B13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479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0BC58995" w14:textId="77777777" w:rsidR="00E30B13" w:rsidRPr="009832AE" w:rsidRDefault="00E30B13" w:rsidP="00E30B13">
            <w:pPr>
              <w:spacing w:line="259" w:lineRule="auto"/>
              <w:ind w:right="50"/>
              <w:jc w:val="center"/>
              <w:rPr>
                <w:rFonts w:asciiTheme="minorHAnsi" w:eastAsia="Nunito" w:hAnsiTheme="minorHAnsi" w:cstheme="minorHAnsi"/>
              </w:rPr>
            </w:pPr>
          </w:p>
        </w:tc>
        <w:tc>
          <w:tcPr>
            <w:tcW w:w="523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343BC6FC" w14:textId="3B91CFF5" w:rsidR="00E30B13" w:rsidRPr="009832AE" w:rsidRDefault="00E30B13" w:rsidP="00E30B13">
            <w:pPr>
              <w:spacing w:line="259" w:lineRule="auto"/>
              <w:ind w:right="106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07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744D91AD" w14:textId="26195546" w:rsidR="00E30B13" w:rsidRPr="009832AE" w:rsidRDefault="00E30B13" w:rsidP="00E30B13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  <w:tc>
          <w:tcPr>
            <w:tcW w:w="520" w:type="dxa"/>
            <w:tcBorders>
              <w:top w:val="single" w:sz="4" w:space="0" w:color="1D1F28" w:themeColor="text1"/>
              <w:left w:val="single" w:sz="4" w:space="0" w:color="1D1F28" w:themeColor="text1"/>
              <w:bottom w:val="single" w:sz="4" w:space="0" w:color="1D1F28" w:themeColor="text1"/>
              <w:right w:val="single" w:sz="4" w:space="0" w:color="1D1F28" w:themeColor="text1"/>
            </w:tcBorders>
          </w:tcPr>
          <w:p w14:paraId="5EDA9BC6" w14:textId="34E9198D" w:rsidR="00E30B13" w:rsidRPr="009832AE" w:rsidRDefault="00E30B13" w:rsidP="00E30B13">
            <w:pPr>
              <w:spacing w:line="259" w:lineRule="auto"/>
              <w:ind w:right="104"/>
              <w:jc w:val="center"/>
              <w:rPr>
                <w:rFonts w:asciiTheme="minorHAnsi" w:eastAsia="Nunito" w:hAnsiTheme="minorHAnsi" w:cstheme="minorHAnsi"/>
              </w:rPr>
            </w:pPr>
            <w:r w:rsidRPr="009832AE">
              <w:rPr>
                <w:rFonts w:asciiTheme="minorHAnsi" w:eastAsia="Nunito" w:hAnsiTheme="minorHAnsi" w:cstheme="minorHAnsi"/>
              </w:rPr>
              <w:t>X</w:t>
            </w:r>
          </w:p>
        </w:tc>
      </w:tr>
    </w:tbl>
    <w:p w14:paraId="276FFF80" w14:textId="77777777" w:rsidR="00FD355C" w:rsidRPr="009832AE" w:rsidRDefault="00FD355C" w:rsidP="00FD355C">
      <w:pPr>
        <w:rPr>
          <w:rFonts w:asciiTheme="minorHAnsi" w:hAnsiTheme="minorHAnsi" w:cstheme="minorHAnsi"/>
        </w:rPr>
      </w:pPr>
    </w:p>
    <w:p w14:paraId="0EA99E4E" w14:textId="77777777" w:rsidR="00FD355C" w:rsidRPr="009832AE" w:rsidRDefault="00FD355C" w:rsidP="00FD355C">
      <w:pPr>
        <w:rPr>
          <w:rFonts w:asciiTheme="minorHAnsi" w:hAnsiTheme="minorHAnsi" w:cstheme="minorHAnsi"/>
        </w:rPr>
      </w:pPr>
    </w:p>
    <w:p w14:paraId="3072FF0C" w14:textId="77777777" w:rsidR="005D7A77" w:rsidRPr="009832AE" w:rsidRDefault="005D7A77" w:rsidP="00226998">
      <w:pPr>
        <w:rPr>
          <w:rFonts w:asciiTheme="minorHAnsi" w:hAnsiTheme="minorHAnsi" w:cstheme="minorHAnsi"/>
        </w:rPr>
      </w:pPr>
    </w:p>
    <w:sectPr w:rsidR="005D7A77" w:rsidRPr="009832A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EBA8" w14:textId="77777777" w:rsidR="00FE3DAA" w:rsidRDefault="00FE3DAA" w:rsidP="000D733C">
      <w:r>
        <w:separator/>
      </w:r>
    </w:p>
  </w:endnote>
  <w:endnote w:type="continuationSeparator" w:id="0">
    <w:p w14:paraId="0ACB0CD7" w14:textId="77777777" w:rsidR="00FE3DAA" w:rsidRDefault="00FE3DAA" w:rsidP="000D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384900"/>
      <w:docPartObj>
        <w:docPartGallery w:val="Page Numbers (Bottom of Page)"/>
        <w:docPartUnique/>
      </w:docPartObj>
    </w:sdtPr>
    <w:sdtContent>
      <w:p w14:paraId="357A1576" w14:textId="798BE9FB" w:rsidR="000D733C" w:rsidRDefault="000E14D4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38E87C8D" wp14:editId="495E8CCF">
                  <wp:simplePos x="0" y="0"/>
                  <wp:positionH relativeFrom="rightMargin">
                    <wp:posOffset>134537</wp:posOffset>
                  </wp:positionH>
                  <wp:positionV relativeFrom="bottomMargin">
                    <wp:posOffset>161925</wp:posOffset>
                  </wp:positionV>
                  <wp:extent cx="561975" cy="561975"/>
                  <wp:effectExtent l="0" t="0" r="9525" b="9525"/>
                  <wp:wrapNone/>
                  <wp:docPr id="1327594647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17B2F7" w14:textId="77777777" w:rsidR="000D733C" w:rsidRDefault="000D733C" w:rsidP="000E14D4">
                              <w:pPr>
                                <w:pStyle w:val="Footer"/>
                                <w:ind w:left="129" w:right="-636"/>
                                <w:rPr>
                                  <w:color w:val="00BCB3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00BCB3" w:themeColor="accent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00BCB3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8E87C8D" id="Oval 1" o:spid="_x0000_s1026" style="position:absolute;margin-left:10.6pt;margin-top:12.75pt;width:44.25pt;height:44.25pt;rotation:180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" filled="f" fillcolor="#c0504d" strokecolor="#00bcb3 [3204]" strokeweight="1pt">
                  <v:textbox inset=",0,,0">
                    <w:txbxContent>
                      <w:p w14:paraId="5917B2F7" w14:textId="77777777" w:rsidR="000D733C" w:rsidRDefault="000D733C" w:rsidP="000E14D4">
                        <w:pPr>
                          <w:pStyle w:val="Footer"/>
                          <w:ind w:left="129" w:right="-636"/>
                          <w:rPr>
                            <w:color w:val="00BCB3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00BCB3" w:themeColor="accent1"/>
                          </w:rPr>
                          <w:t>2</w:t>
                        </w:r>
                        <w:r>
                          <w:rPr>
                            <w:noProof/>
                            <w:color w:val="00BCB3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5E1322">
          <w:rPr>
            <w:noProof/>
          </w:rPr>
          <w:drawing>
            <wp:anchor distT="0" distB="0" distL="114300" distR="114300" simplePos="0" relativeHeight="251658243" behindDoc="0" locked="0" layoutInCell="1" allowOverlap="1" wp14:anchorId="0F96CC32" wp14:editId="079C2AA3">
              <wp:simplePos x="0" y="0"/>
              <wp:positionH relativeFrom="column">
                <wp:posOffset>1009015</wp:posOffset>
              </wp:positionH>
              <wp:positionV relativeFrom="paragraph">
                <wp:posOffset>-83820</wp:posOffset>
              </wp:positionV>
              <wp:extent cx="3740785" cy="528832"/>
              <wp:effectExtent l="0" t="0" r="0" b="5080"/>
              <wp:wrapNone/>
              <wp:docPr id="1338717149" name="Picture 2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717149" name="Picture 2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0785" cy="5288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5A8C" w14:textId="77777777" w:rsidR="00FE3DAA" w:rsidRDefault="00FE3DAA" w:rsidP="000D733C">
      <w:r>
        <w:separator/>
      </w:r>
    </w:p>
  </w:footnote>
  <w:footnote w:type="continuationSeparator" w:id="0">
    <w:p w14:paraId="4CDD2E6E" w14:textId="77777777" w:rsidR="00FE3DAA" w:rsidRDefault="00FE3DAA" w:rsidP="000D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17CC" w14:textId="3CBC6EE1" w:rsidR="000D733C" w:rsidRPr="00585739" w:rsidRDefault="005E1322" w:rsidP="00082362">
    <w:pPr>
      <w:pStyle w:val="Header"/>
      <w:rPr>
        <w:rFonts w:cs="Calibri"/>
      </w:rPr>
    </w:pPr>
    <w:r w:rsidRPr="00D72948">
      <w:rPr>
        <w:noProof/>
        <w:color w:val="00BCB4"/>
      </w:rPr>
      <w:drawing>
        <wp:anchor distT="0" distB="0" distL="114300" distR="114300" simplePos="0" relativeHeight="251658242" behindDoc="0" locked="0" layoutInCell="1" allowOverlap="1" wp14:anchorId="2CCB10F9" wp14:editId="0556F92D">
          <wp:simplePos x="0" y="0"/>
          <wp:positionH relativeFrom="column">
            <wp:posOffset>-342900</wp:posOffset>
          </wp:positionH>
          <wp:positionV relativeFrom="paragraph">
            <wp:posOffset>-97155</wp:posOffset>
          </wp:positionV>
          <wp:extent cx="1704975" cy="349080"/>
          <wp:effectExtent l="0" t="0" r="0" b="0"/>
          <wp:wrapNone/>
          <wp:docPr id="1254888152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88152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34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33C" w:rsidRPr="00D72948">
      <w:rPr>
        <w:noProof/>
        <w:color w:val="00BCB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A1E938" wp14:editId="027CFA31">
              <wp:simplePos x="0" y="0"/>
              <wp:positionH relativeFrom="column">
                <wp:posOffset>-342900</wp:posOffset>
              </wp:positionH>
              <wp:positionV relativeFrom="paragraph">
                <wp:posOffset>335915</wp:posOffset>
              </wp:positionV>
              <wp:extent cx="6477000" cy="0"/>
              <wp:effectExtent l="0" t="0" r="0" b="0"/>
              <wp:wrapNone/>
              <wp:docPr id="1470203730" name="Straight Connector 14702037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FCA679" id="Straight Connector 147020373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26.45pt" to="483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pZmwEAAJQDAAAOAAAAZHJzL2Uyb0RvYy54bWysU8tu2zAQvBfIPxC815KDIi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" strokecolor="#00bcb3 [3204]" strokeweight=".5pt">
              <v:stroke joinstyle="miter"/>
            </v:line>
          </w:pict>
        </mc:Fallback>
      </mc:AlternateContent>
    </w:r>
    <w:r w:rsidR="00082362">
      <w:rPr>
        <w:color w:val="00BCB4"/>
      </w:rPr>
      <w:t xml:space="preserve">                                                                                                            </w:t>
    </w:r>
    <w:r w:rsidR="00D72948" w:rsidRPr="00D72948">
      <w:rPr>
        <w:color w:val="00BCB4"/>
      </w:rPr>
      <w:t xml:space="preserve">Job Description: </w:t>
    </w:r>
    <w:r w:rsidR="00082362">
      <w:rPr>
        <w:color w:val="00BCB4"/>
      </w:rPr>
      <w:t>National Director of</w:t>
    </w:r>
    <w:r w:rsidR="00D72948" w:rsidRPr="00D72948">
      <w:rPr>
        <w:color w:val="00BCB4"/>
      </w:rPr>
      <w:t xml:space="preserve"> </w:t>
    </w:r>
    <w:r w:rsidR="00082362">
      <w:rPr>
        <w:color w:val="00BCB4"/>
      </w:rPr>
      <w:t>IT</w:t>
    </w:r>
  </w:p>
  <w:p w14:paraId="7D3A9844" w14:textId="77777777" w:rsidR="000D733C" w:rsidRDefault="000D733C" w:rsidP="000D733C">
    <w:pPr>
      <w:pStyle w:val="Header"/>
    </w:pPr>
  </w:p>
  <w:p w14:paraId="4BF05A85" w14:textId="77777777" w:rsidR="000D733C" w:rsidRPr="000D733C" w:rsidRDefault="000D733C" w:rsidP="000D7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B9D"/>
    <w:multiLevelType w:val="multilevel"/>
    <w:tmpl w:val="AEF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23494"/>
    <w:multiLevelType w:val="multilevel"/>
    <w:tmpl w:val="91F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3472A"/>
    <w:multiLevelType w:val="hybridMultilevel"/>
    <w:tmpl w:val="9C864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3ED"/>
    <w:multiLevelType w:val="multilevel"/>
    <w:tmpl w:val="85F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8491C"/>
    <w:multiLevelType w:val="hybridMultilevel"/>
    <w:tmpl w:val="C08AF3CE"/>
    <w:lvl w:ilvl="0" w:tplc="5FC2F2D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4DD3"/>
    <w:multiLevelType w:val="hybridMultilevel"/>
    <w:tmpl w:val="B412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F3B2F"/>
    <w:multiLevelType w:val="multilevel"/>
    <w:tmpl w:val="985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72BD4"/>
    <w:multiLevelType w:val="hybridMultilevel"/>
    <w:tmpl w:val="58D67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70C39"/>
    <w:multiLevelType w:val="hybridMultilevel"/>
    <w:tmpl w:val="3BD25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F35B2"/>
    <w:multiLevelType w:val="multilevel"/>
    <w:tmpl w:val="7DC0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54B18"/>
    <w:multiLevelType w:val="multilevel"/>
    <w:tmpl w:val="1EA2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86994"/>
    <w:multiLevelType w:val="multilevel"/>
    <w:tmpl w:val="237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B12BF"/>
    <w:multiLevelType w:val="multilevel"/>
    <w:tmpl w:val="B530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562597"/>
    <w:multiLevelType w:val="multilevel"/>
    <w:tmpl w:val="721A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224CD"/>
    <w:multiLevelType w:val="multilevel"/>
    <w:tmpl w:val="F696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064DD"/>
    <w:multiLevelType w:val="multilevel"/>
    <w:tmpl w:val="59F6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538A7"/>
    <w:multiLevelType w:val="hybridMultilevel"/>
    <w:tmpl w:val="4CB8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7059F"/>
    <w:multiLevelType w:val="hybridMultilevel"/>
    <w:tmpl w:val="406A73AE"/>
    <w:lvl w:ilvl="0" w:tplc="D786AACA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B747E7"/>
    <w:multiLevelType w:val="hybridMultilevel"/>
    <w:tmpl w:val="7D908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7058B"/>
    <w:multiLevelType w:val="hybridMultilevel"/>
    <w:tmpl w:val="CE40E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3D90"/>
    <w:multiLevelType w:val="hybridMultilevel"/>
    <w:tmpl w:val="136C9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66868"/>
    <w:multiLevelType w:val="multilevel"/>
    <w:tmpl w:val="4BAA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856F28"/>
    <w:multiLevelType w:val="multilevel"/>
    <w:tmpl w:val="58A8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3B2F5D"/>
    <w:multiLevelType w:val="hybridMultilevel"/>
    <w:tmpl w:val="8AE29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249FF"/>
    <w:multiLevelType w:val="multilevel"/>
    <w:tmpl w:val="E69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53E2A"/>
    <w:multiLevelType w:val="multilevel"/>
    <w:tmpl w:val="1A9A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1A6712"/>
    <w:multiLevelType w:val="hybridMultilevel"/>
    <w:tmpl w:val="D3E6A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C6405"/>
    <w:multiLevelType w:val="hybridMultilevel"/>
    <w:tmpl w:val="BCF6B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010223">
    <w:abstractNumId w:val="22"/>
  </w:num>
  <w:num w:numId="2" w16cid:durableId="541677165">
    <w:abstractNumId w:val="9"/>
  </w:num>
  <w:num w:numId="3" w16cid:durableId="1979357">
    <w:abstractNumId w:val="12"/>
  </w:num>
  <w:num w:numId="4" w16cid:durableId="2060011201">
    <w:abstractNumId w:val="15"/>
  </w:num>
  <w:num w:numId="5" w16cid:durableId="2019428989">
    <w:abstractNumId w:val="3"/>
  </w:num>
  <w:num w:numId="6" w16cid:durableId="1157962412">
    <w:abstractNumId w:val="0"/>
  </w:num>
  <w:num w:numId="7" w16cid:durableId="340395643">
    <w:abstractNumId w:val="21"/>
  </w:num>
  <w:num w:numId="8" w16cid:durableId="1584027344">
    <w:abstractNumId w:val="13"/>
  </w:num>
  <w:num w:numId="9" w16cid:durableId="1651589707">
    <w:abstractNumId w:val="11"/>
  </w:num>
  <w:num w:numId="10" w16cid:durableId="2033333598">
    <w:abstractNumId w:val="24"/>
  </w:num>
  <w:num w:numId="11" w16cid:durableId="1937785018">
    <w:abstractNumId w:val="6"/>
  </w:num>
  <w:num w:numId="12" w16cid:durableId="62876306">
    <w:abstractNumId w:val="14"/>
  </w:num>
  <w:num w:numId="13" w16cid:durableId="1151824643">
    <w:abstractNumId w:val="10"/>
  </w:num>
  <w:num w:numId="14" w16cid:durableId="17125935">
    <w:abstractNumId w:val="25"/>
  </w:num>
  <w:num w:numId="15" w16cid:durableId="882250142">
    <w:abstractNumId w:val="1"/>
  </w:num>
  <w:num w:numId="16" w16cid:durableId="2000579079">
    <w:abstractNumId w:val="4"/>
  </w:num>
  <w:num w:numId="17" w16cid:durableId="1365013672">
    <w:abstractNumId w:val="17"/>
  </w:num>
  <w:num w:numId="18" w16cid:durableId="1466006276">
    <w:abstractNumId w:val="8"/>
  </w:num>
  <w:num w:numId="19" w16cid:durableId="315307157">
    <w:abstractNumId w:val="19"/>
  </w:num>
  <w:num w:numId="20" w16cid:durableId="480659126">
    <w:abstractNumId w:val="20"/>
  </w:num>
  <w:num w:numId="21" w16cid:durableId="335304323">
    <w:abstractNumId w:val="5"/>
  </w:num>
  <w:num w:numId="22" w16cid:durableId="24911250">
    <w:abstractNumId w:val="7"/>
  </w:num>
  <w:num w:numId="23" w16cid:durableId="878199438">
    <w:abstractNumId w:val="27"/>
  </w:num>
  <w:num w:numId="24" w16cid:durableId="1252157833">
    <w:abstractNumId w:val="26"/>
  </w:num>
  <w:num w:numId="25" w16cid:durableId="1300694916">
    <w:abstractNumId w:val="2"/>
  </w:num>
  <w:num w:numId="26" w16cid:durableId="366373350">
    <w:abstractNumId w:val="23"/>
  </w:num>
  <w:num w:numId="27" w16cid:durableId="2032218724">
    <w:abstractNumId w:val="18"/>
  </w:num>
  <w:num w:numId="28" w16cid:durableId="86096899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6B"/>
    <w:rsid w:val="00007586"/>
    <w:rsid w:val="00036DB0"/>
    <w:rsid w:val="000417DC"/>
    <w:rsid w:val="00071924"/>
    <w:rsid w:val="00077BBB"/>
    <w:rsid w:val="00082362"/>
    <w:rsid w:val="000A504D"/>
    <w:rsid w:val="000C3751"/>
    <w:rsid w:val="000D5F7B"/>
    <w:rsid w:val="000D733C"/>
    <w:rsid w:val="000E14D4"/>
    <w:rsid w:val="000F21FF"/>
    <w:rsid w:val="0013042D"/>
    <w:rsid w:val="00154A93"/>
    <w:rsid w:val="00162F44"/>
    <w:rsid w:val="00166FEF"/>
    <w:rsid w:val="00170C33"/>
    <w:rsid w:val="00172612"/>
    <w:rsid w:val="00185C13"/>
    <w:rsid w:val="0019199C"/>
    <w:rsid w:val="00193078"/>
    <w:rsid w:val="001947C6"/>
    <w:rsid w:val="001A1F6F"/>
    <w:rsid w:val="001A3923"/>
    <w:rsid w:val="001B46C7"/>
    <w:rsid w:val="001B63C2"/>
    <w:rsid w:val="001C1A2C"/>
    <w:rsid w:val="001D3381"/>
    <w:rsid w:val="001D3F18"/>
    <w:rsid w:val="001D6FCD"/>
    <w:rsid w:val="001E3347"/>
    <w:rsid w:val="001E467E"/>
    <w:rsid w:val="001F3DC9"/>
    <w:rsid w:val="001F5BA8"/>
    <w:rsid w:val="00206021"/>
    <w:rsid w:val="00225F26"/>
    <w:rsid w:val="00226998"/>
    <w:rsid w:val="00241DCE"/>
    <w:rsid w:val="002508D3"/>
    <w:rsid w:val="002520E0"/>
    <w:rsid w:val="00255FFE"/>
    <w:rsid w:val="00261616"/>
    <w:rsid w:val="002808B3"/>
    <w:rsid w:val="00293E8D"/>
    <w:rsid w:val="00297EE2"/>
    <w:rsid w:val="002B223A"/>
    <w:rsid w:val="002B7D58"/>
    <w:rsid w:val="002E0D9D"/>
    <w:rsid w:val="002F129C"/>
    <w:rsid w:val="00324D3F"/>
    <w:rsid w:val="00347E0D"/>
    <w:rsid w:val="00353318"/>
    <w:rsid w:val="00361038"/>
    <w:rsid w:val="0036215F"/>
    <w:rsid w:val="00391214"/>
    <w:rsid w:val="00397AB7"/>
    <w:rsid w:val="003C3166"/>
    <w:rsid w:val="003F45CC"/>
    <w:rsid w:val="0041484D"/>
    <w:rsid w:val="00415DC4"/>
    <w:rsid w:val="00422CCB"/>
    <w:rsid w:val="00427828"/>
    <w:rsid w:val="00435258"/>
    <w:rsid w:val="00450BD9"/>
    <w:rsid w:val="00471F8A"/>
    <w:rsid w:val="004877E3"/>
    <w:rsid w:val="0049660C"/>
    <w:rsid w:val="0049784C"/>
    <w:rsid w:val="004D11E9"/>
    <w:rsid w:val="004D2F4E"/>
    <w:rsid w:val="004D4067"/>
    <w:rsid w:val="004E74E5"/>
    <w:rsid w:val="00514772"/>
    <w:rsid w:val="00516A1C"/>
    <w:rsid w:val="00536F69"/>
    <w:rsid w:val="0053772F"/>
    <w:rsid w:val="005A11C8"/>
    <w:rsid w:val="005B00D2"/>
    <w:rsid w:val="005C188E"/>
    <w:rsid w:val="005D3A5E"/>
    <w:rsid w:val="005D7A77"/>
    <w:rsid w:val="005E1322"/>
    <w:rsid w:val="005E72D2"/>
    <w:rsid w:val="0060783B"/>
    <w:rsid w:val="00612780"/>
    <w:rsid w:val="00622053"/>
    <w:rsid w:val="0063514C"/>
    <w:rsid w:val="00635386"/>
    <w:rsid w:val="0063712B"/>
    <w:rsid w:val="00637486"/>
    <w:rsid w:val="0064513B"/>
    <w:rsid w:val="00663628"/>
    <w:rsid w:val="00690777"/>
    <w:rsid w:val="006943CD"/>
    <w:rsid w:val="006968C0"/>
    <w:rsid w:val="006A06A4"/>
    <w:rsid w:val="006C690B"/>
    <w:rsid w:val="006D2988"/>
    <w:rsid w:val="006D66C8"/>
    <w:rsid w:val="006E0B67"/>
    <w:rsid w:val="00710B1B"/>
    <w:rsid w:val="007114D2"/>
    <w:rsid w:val="00720824"/>
    <w:rsid w:val="00721D8C"/>
    <w:rsid w:val="00723DE7"/>
    <w:rsid w:val="00725483"/>
    <w:rsid w:val="00726E87"/>
    <w:rsid w:val="00741797"/>
    <w:rsid w:val="007552E5"/>
    <w:rsid w:val="007628FB"/>
    <w:rsid w:val="00767295"/>
    <w:rsid w:val="00774807"/>
    <w:rsid w:val="007977FA"/>
    <w:rsid w:val="007A1D27"/>
    <w:rsid w:val="00807610"/>
    <w:rsid w:val="00810361"/>
    <w:rsid w:val="008151ED"/>
    <w:rsid w:val="00817ECC"/>
    <w:rsid w:val="00832CA3"/>
    <w:rsid w:val="00833481"/>
    <w:rsid w:val="00840A7B"/>
    <w:rsid w:val="00845245"/>
    <w:rsid w:val="0085107A"/>
    <w:rsid w:val="00870234"/>
    <w:rsid w:val="00874B24"/>
    <w:rsid w:val="00886AC2"/>
    <w:rsid w:val="008C2C37"/>
    <w:rsid w:val="008E44E6"/>
    <w:rsid w:val="008E7086"/>
    <w:rsid w:val="00907F32"/>
    <w:rsid w:val="0092026B"/>
    <w:rsid w:val="009339AB"/>
    <w:rsid w:val="00936917"/>
    <w:rsid w:val="00945F54"/>
    <w:rsid w:val="009540B6"/>
    <w:rsid w:val="009561A8"/>
    <w:rsid w:val="00976519"/>
    <w:rsid w:val="00981B45"/>
    <w:rsid w:val="00982309"/>
    <w:rsid w:val="009832AE"/>
    <w:rsid w:val="009A5654"/>
    <w:rsid w:val="009A6BB1"/>
    <w:rsid w:val="009B1AC7"/>
    <w:rsid w:val="009B78B3"/>
    <w:rsid w:val="009C1DC2"/>
    <w:rsid w:val="009C5AE5"/>
    <w:rsid w:val="009C79B1"/>
    <w:rsid w:val="009D1C22"/>
    <w:rsid w:val="009F0CE3"/>
    <w:rsid w:val="00A00CE9"/>
    <w:rsid w:val="00A0364C"/>
    <w:rsid w:val="00A047D1"/>
    <w:rsid w:val="00A05525"/>
    <w:rsid w:val="00A14B73"/>
    <w:rsid w:val="00A17B18"/>
    <w:rsid w:val="00A22505"/>
    <w:rsid w:val="00A229BC"/>
    <w:rsid w:val="00A250DB"/>
    <w:rsid w:val="00A46B6B"/>
    <w:rsid w:val="00A53502"/>
    <w:rsid w:val="00A6226E"/>
    <w:rsid w:val="00A732F5"/>
    <w:rsid w:val="00A77A39"/>
    <w:rsid w:val="00A872F0"/>
    <w:rsid w:val="00A94E1C"/>
    <w:rsid w:val="00A9679A"/>
    <w:rsid w:val="00AB39B3"/>
    <w:rsid w:val="00AC533D"/>
    <w:rsid w:val="00AD751E"/>
    <w:rsid w:val="00AF2D83"/>
    <w:rsid w:val="00B124B9"/>
    <w:rsid w:val="00B31705"/>
    <w:rsid w:val="00B65BA8"/>
    <w:rsid w:val="00B6725B"/>
    <w:rsid w:val="00B84431"/>
    <w:rsid w:val="00B967C3"/>
    <w:rsid w:val="00B96D92"/>
    <w:rsid w:val="00BA700A"/>
    <w:rsid w:val="00BB6F32"/>
    <w:rsid w:val="00BD05BA"/>
    <w:rsid w:val="00BD33B6"/>
    <w:rsid w:val="00BE1E9B"/>
    <w:rsid w:val="00BF4D52"/>
    <w:rsid w:val="00C124FF"/>
    <w:rsid w:val="00C14E31"/>
    <w:rsid w:val="00C162BA"/>
    <w:rsid w:val="00C31EFF"/>
    <w:rsid w:val="00C32D3B"/>
    <w:rsid w:val="00C33088"/>
    <w:rsid w:val="00C46712"/>
    <w:rsid w:val="00C47371"/>
    <w:rsid w:val="00C53A5D"/>
    <w:rsid w:val="00C60A4F"/>
    <w:rsid w:val="00C8780A"/>
    <w:rsid w:val="00CA783A"/>
    <w:rsid w:val="00CC4DCA"/>
    <w:rsid w:val="00CE0EFB"/>
    <w:rsid w:val="00CF1E2F"/>
    <w:rsid w:val="00D10DF4"/>
    <w:rsid w:val="00D30408"/>
    <w:rsid w:val="00D5595E"/>
    <w:rsid w:val="00D72948"/>
    <w:rsid w:val="00D82A05"/>
    <w:rsid w:val="00DB0DEF"/>
    <w:rsid w:val="00DC17C6"/>
    <w:rsid w:val="00DE6DDB"/>
    <w:rsid w:val="00E07104"/>
    <w:rsid w:val="00E23D3C"/>
    <w:rsid w:val="00E307D3"/>
    <w:rsid w:val="00E30B13"/>
    <w:rsid w:val="00E408AF"/>
    <w:rsid w:val="00E44FCE"/>
    <w:rsid w:val="00E46F76"/>
    <w:rsid w:val="00E509D0"/>
    <w:rsid w:val="00E66905"/>
    <w:rsid w:val="00E71BE2"/>
    <w:rsid w:val="00E86DEB"/>
    <w:rsid w:val="00E92FE1"/>
    <w:rsid w:val="00EC371A"/>
    <w:rsid w:val="00ED5307"/>
    <w:rsid w:val="00ED6D76"/>
    <w:rsid w:val="00F0068A"/>
    <w:rsid w:val="00F035CB"/>
    <w:rsid w:val="00F0503D"/>
    <w:rsid w:val="00F11243"/>
    <w:rsid w:val="00F1284D"/>
    <w:rsid w:val="00F15410"/>
    <w:rsid w:val="00F348D9"/>
    <w:rsid w:val="00F475D0"/>
    <w:rsid w:val="00F54D13"/>
    <w:rsid w:val="00F57B29"/>
    <w:rsid w:val="00F63AE9"/>
    <w:rsid w:val="00F67A36"/>
    <w:rsid w:val="00F93237"/>
    <w:rsid w:val="00FA15D8"/>
    <w:rsid w:val="00FA5F12"/>
    <w:rsid w:val="00FD355C"/>
    <w:rsid w:val="00FE277E"/>
    <w:rsid w:val="00FE3DAA"/>
    <w:rsid w:val="00FE6AC6"/>
    <w:rsid w:val="2E689F85"/>
    <w:rsid w:val="6B5C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49B96"/>
  <w15:chartTrackingRefBased/>
  <w15:docId w15:val="{950ED84A-8A8A-47C7-8FE6-28EDEF1C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C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4E1C"/>
    <w:pPr>
      <w:keepNext/>
      <w:keepLines/>
      <w:spacing w:before="240" w:line="259" w:lineRule="auto"/>
      <w:outlineLvl w:val="0"/>
    </w:pPr>
    <w:rPr>
      <w:rFonts w:asciiTheme="minorHAnsi" w:eastAsiaTheme="majorEastAsia" w:hAnsiTheme="minorHAnsi" w:cstheme="minorHAnsi"/>
      <w:b/>
      <w:bCs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5F2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00BCB3" w:themeColor="accent1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25F2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0BCB3" w:themeColor="accent1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25F2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0BCB3" w:themeColor="accen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7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8C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7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D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7C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D5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7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393D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7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393D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1C"/>
    <w:rPr>
      <w:rFonts w:eastAsiaTheme="majorEastAsia" w:cstheme="minorHAns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25F26"/>
    <w:rPr>
      <w:rFonts w:asciiTheme="majorHAnsi" w:eastAsiaTheme="majorEastAsia" w:hAnsiTheme="majorHAnsi" w:cstheme="majorBidi"/>
      <w:color w:val="00BCB3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5F26"/>
    <w:rPr>
      <w:rFonts w:asciiTheme="majorHAnsi" w:eastAsiaTheme="majorEastAsia" w:hAnsiTheme="majorHAnsi" w:cstheme="majorBidi"/>
      <w:color w:val="00BCB3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F26"/>
    <w:rPr>
      <w:rFonts w:asciiTheme="majorHAnsi" w:eastAsiaTheme="majorEastAsia" w:hAnsiTheme="majorHAnsi" w:cstheme="majorBidi"/>
      <w:i/>
      <w:iCs/>
      <w:color w:val="00BCB3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7C6"/>
    <w:rPr>
      <w:rFonts w:asciiTheme="majorHAnsi" w:eastAsiaTheme="majorEastAsia" w:hAnsiTheme="majorHAnsi" w:cstheme="majorBidi"/>
      <w:color w:val="008C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7C6"/>
    <w:rPr>
      <w:rFonts w:asciiTheme="majorHAnsi" w:eastAsiaTheme="majorEastAsia" w:hAnsiTheme="majorHAnsi" w:cstheme="majorBidi"/>
      <w:color w:val="005D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7C6"/>
    <w:rPr>
      <w:rFonts w:asciiTheme="majorHAnsi" w:eastAsiaTheme="majorEastAsia" w:hAnsiTheme="majorHAnsi" w:cstheme="majorBidi"/>
      <w:i/>
      <w:iCs/>
      <w:color w:val="005D5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7C6"/>
    <w:rPr>
      <w:rFonts w:asciiTheme="majorHAnsi" w:eastAsiaTheme="majorEastAsia" w:hAnsiTheme="majorHAnsi" w:cstheme="majorBidi"/>
      <w:color w:val="393D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7C6"/>
    <w:rPr>
      <w:rFonts w:asciiTheme="majorHAnsi" w:eastAsiaTheme="majorEastAsia" w:hAnsiTheme="majorHAnsi" w:cstheme="majorBidi"/>
      <w:i/>
      <w:iCs/>
      <w:color w:val="393D4E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17C6"/>
    <w:pPr>
      <w:spacing w:after="200"/>
    </w:pPr>
    <w:rPr>
      <w:i/>
      <w:iCs/>
      <w:color w:val="9D9DA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32F5"/>
    <w:pPr>
      <w:contextualSpacing/>
    </w:pPr>
    <w:rPr>
      <w:rFonts w:eastAsiaTheme="majorEastAsia" w:cstheme="majorBidi"/>
      <w:color w:val="00BCB3" w:themeColor="accent1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32F5"/>
    <w:rPr>
      <w:rFonts w:ascii="Calibri" w:eastAsiaTheme="majorEastAsia" w:hAnsi="Calibri" w:cstheme="majorBidi"/>
      <w:color w:val="00BCB3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2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4EC1E0" w:themeColor="accent4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32F5"/>
    <w:rPr>
      <w:rFonts w:eastAsiaTheme="minorEastAsia"/>
      <w:color w:val="4EC1E0" w:themeColor="accent4"/>
      <w:spacing w:val="15"/>
    </w:rPr>
  </w:style>
  <w:style w:type="character" w:styleId="Strong">
    <w:name w:val="Strong"/>
    <w:basedOn w:val="DefaultParagraphFont"/>
    <w:uiPriority w:val="22"/>
    <w:qFormat/>
    <w:rsid w:val="00A732F5"/>
    <w:rPr>
      <w:b/>
      <w:bCs/>
    </w:rPr>
  </w:style>
  <w:style w:type="character" w:styleId="Emphasis">
    <w:name w:val="Emphasis"/>
    <w:basedOn w:val="DefaultParagraphFont"/>
    <w:uiPriority w:val="20"/>
    <w:qFormat/>
    <w:rsid w:val="00A732F5"/>
    <w:rPr>
      <w:i/>
      <w:iCs/>
    </w:rPr>
  </w:style>
  <w:style w:type="paragraph" w:styleId="NoSpacing">
    <w:name w:val="No Spacing"/>
    <w:uiPriority w:val="1"/>
    <w:qFormat/>
    <w:rsid w:val="00A732F5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A732F5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DC17C6"/>
    <w:pPr>
      <w:spacing w:before="200" w:after="160" w:line="259" w:lineRule="auto"/>
      <w:ind w:left="864" w:right="864"/>
      <w:jc w:val="center"/>
    </w:pPr>
    <w:rPr>
      <w:rFonts w:cstheme="minorBidi"/>
      <w:i/>
      <w:iCs/>
      <w:color w:val="4B5068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17C6"/>
    <w:rPr>
      <w:rFonts w:ascii="Calibri" w:hAnsi="Calibri"/>
      <w:i/>
      <w:iCs/>
      <w:color w:val="4B5068" w:themeColor="text1" w:themeTint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732F5"/>
    <w:pPr>
      <w:pBdr>
        <w:top w:val="single" w:sz="4" w:space="10" w:color="00BCB3" w:themeColor="accent1"/>
        <w:bottom w:val="single" w:sz="4" w:space="10" w:color="00BCB3" w:themeColor="accent1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0BCB3" w:themeColor="accent1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2F5"/>
    <w:rPr>
      <w:rFonts w:ascii="Calibri" w:hAnsi="Calibri"/>
      <w:i/>
      <w:iCs/>
      <w:color w:val="00BCB3" w:themeColor="accent1"/>
    </w:rPr>
  </w:style>
  <w:style w:type="character" w:styleId="SubtleEmphasis">
    <w:name w:val="Subtle Emphasis"/>
    <w:basedOn w:val="DefaultParagraphFont"/>
    <w:uiPriority w:val="19"/>
    <w:qFormat/>
    <w:rsid w:val="00172612"/>
    <w:rPr>
      <w:rFonts w:ascii="Calibri" w:hAnsi="Calibri"/>
      <w:i/>
      <w:iCs/>
      <w:color w:val="4EC1E0" w:themeColor="accent4"/>
      <w:sz w:val="22"/>
    </w:rPr>
  </w:style>
  <w:style w:type="character" w:styleId="IntenseEmphasis">
    <w:name w:val="Intense Emphasis"/>
    <w:basedOn w:val="DefaultParagraphFont"/>
    <w:uiPriority w:val="21"/>
    <w:qFormat/>
    <w:rsid w:val="00A732F5"/>
    <w:rPr>
      <w:i/>
      <w:iCs/>
      <w:color w:val="00BCB3" w:themeColor="accent1"/>
    </w:rPr>
  </w:style>
  <w:style w:type="character" w:styleId="SubtleReference">
    <w:name w:val="Subtle Reference"/>
    <w:basedOn w:val="DefaultParagraphFont"/>
    <w:uiPriority w:val="31"/>
    <w:qFormat/>
    <w:rsid w:val="00A732F5"/>
    <w:rPr>
      <w:smallCaps/>
      <w:color w:val="4EC1E0" w:themeColor="accent4"/>
    </w:rPr>
  </w:style>
  <w:style w:type="character" w:styleId="IntenseReference">
    <w:name w:val="Intense Reference"/>
    <w:basedOn w:val="DefaultParagraphFont"/>
    <w:uiPriority w:val="32"/>
    <w:qFormat/>
    <w:rsid w:val="00A732F5"/>
    <w:rPr>
      <w:b/>
      <w:bCs/>
      <w:smallCaps/>
      <w:color w:val="00BCB3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C17C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17C6"/>
    <w:pPr>
      <w:outlineLvl w:val="9"/>
    </w:pPr>
    <w:rPr>
      <w:color w:val="008C85" w:themeColor="accent1" w:themeShade="BF"/>
    </w:rPr>
  </w:style>
  <w:style w:type="paragraph" w:customStyle="1" w:styleId="Normal1">
    <w:name w:val="Normal1"/>
    <w:basedOn w:val="Normal"/>
    <w:uiPriority w:val="1"/>
    <w:unhideWhenUsed/>
    <w:rsid w:val="009561A8"/>
    <w:pPr>
      <w:spacing w:after="160" w:line="259" w:lineRule="auto"/>
    </w:pPr>
    <w:rPr>
      <w:rFonts w:cstheme="minorBidi"/>
      <w:kern w:val="2"/>
      <w14:ligatures w14:val="standardContextual"/>
    </w:rPr>
  </w:style>
  <w:style w:type="paragraph" w:customStyle="1" w:styleId="Title1">
    <w:name w:val="Title1"/>
    <w:basedOn w:val="Normal1"/>
    <w:next w:val="Normal1"/>
    <w:uiPriority w:val="1"/>
    <w:unhideWhenUsed/>
    <w:rsid w:val="009561A8"/>
    <w:pPr>
      <w:spacing w:line="240" w:lineRule="auto"/>
    </w:pPr>
    <w:rPr>
      <w:rFonts w:ascii="Calibri Light"/>
      <w:sz w:val="56"/>
    </w:rPr>
  </w:style>
  <w:style w:type="paragraph" w:customStyle="1" w:styleId="Heading10">
    <w:name w:val="Heading1"/>
    <w:basedOn w:val="Normal1"/>
    <w:next w:val="Normal1"/>
    <w:uiPriority w:val="1"/>
    <w:unhideWhenUsed/>
    <w:rsid w:val="009561A8"/>
    <w:pPr>
      <w:keepNext/>
      <w:spacing w:before="480" w:after="120"/>
      <w:outlineLvl w:val="0"/>
    </w:pPr>
    <w:rPr>
      <w:rFonts w:ascii="Calibri Light"/>
      <w:color w:val="00BCB3" w:themeColor="accent1"/>
      <w:sz w:val="32"/>
    </w:rPr>
  </w:style>
  <w:style w:type="paragraph" w:customStyle="1" w:styleId="Heading20">
    <w:name w:val="Heading2"/>
    <w:basedOn w:val="Normal1"/>
    <w:next w:val="Normal1"/>
    <w:uiPriority w:val="1"/>
    <w:unhideWhenUsed/>
    <w:rsid w:val="009561A8"/>
    <w:pPr>
      <w:keepNext/>
      <w:spacing w:before="40" w:after="0"/>
      <w:outlineLvl w:val="1"/>
    </w:pPr>
    <w:rPr>
      <w:rFonts w:ascii="Calibri Light"/>
      <w:color w:val="00BCB3" w:themeColor="accent1"/>
      <w:sz w:val="26"/>
    </w:rPr>
  </w:style>
  <w:style w:type="character" w:customStyle="1" w:styleId="EmphasizeItalicize">
    <w:name w:val="EmphasizeItalicize"/>
    <w:uiPriority w:val="1"/>
    <w:unhideWhenUsed/>
    <w:rsid w:val="009561A8"/>
    <w:rPr>
      <w:rFonts w:ascii="Calibri"/>
      <w:b/>
      <w:i/>
    </w:rPr>
  </w:style>
  <w:style w:type="character" w:customStyle="1" w:styleId="Strong1">
    <w:name w:val="Strong1"/>
    <w:uiPriority w:val="1"/>
    <w:unhideWhenUsed/>
    <w:rsid w:val="009561A8"/>
    <w:rPr>
      <w:rFonts w:ascii="Calibri"/>
      <w:b/>
    </w:rPr>
  </w:style>
  <w:style w:type="character" w:customStyle="1" w:styleId="Emphasis1">
    <w:name w:val="Emphasis1"/>
    <w:uiPriority w:val="1"/>
    <w:unhideWhenUsed/>
    <w:rsid w:val="009561A8"/>
    <w:rPr>
      <w:rFonts w:ascii="Calibri"/>
      <w:i/>
    </w:rPr>
  </w:style>
  <w:style w:type="character" w:customStyle="1" w:styleId="SwayHyperlink">
    <w:name w:val="SwayHyperlink"/>
    <w:uiPriority w:val="1"/>
    <w:unhideWhenUsed/>
    <w:rsid w:val="009561A8"/>
    <w:rPr>
      <w:rFonts w:ascii="Calibri"/>
      <w:color w:val="00BCB3" w:themeColor="hyperlink"/>
      <w:u w:val="single"/>
    </w:rPr>
  </w:style>
  <w:style w:type="character" w:customStyle="1" w:styleId="BoldHyperlink">
    <w:name w:val="BoldHyperlink"/>
    <w:uiPriority w:val="1"/>
    <w:unhideWhenUsed/>
    <w:rsid w:val="009561A8"/>
    <w:rPr>
      <w:rFonts w:ascii="Calibri"/>
      <w:b/>
      <w:color w:val="00BCB3" w:themeColor="hyperlink"/>
      <w:u w:val="single"/>
    </w:rPr>
  </w:style>
  <w:style w:type="character" w:customStyle="1" w:styleId="ItalicHyperlink">
    <w:name w:val="ItalicHyperlink"/>
    <w:uiPriority w:val="1"/>
    <w:unhideWhenUsed/>
    <w:rsid w:val="009561A8"/>
    <w:rPr>
      <w:rFonts w:ascii="Calibri"/>
      <w:i/>
      <w:color w:val="00BCB3" w:themeColor="hyperlink"/>
      <w:u w:val="single"/>
    </w:rPr>
  </w:style>
  <w:style w:type="character" w:customStyle="1" w:styleId="BoldItalicHyperlink">
    <w:name w:val="BoldItalicHyperlink"/>
    <w:uiPriority w:val="1"/>
    <w:unhideWhenUsed/>
    <w:rsid w:val="009561A8"/>
    <w:rPr>
      <w:rFonts w:ascii="Calibri"/>
      <w:b/>
      <w:i/>
      <w:color w:val="00BCB3" w:themeColor="hyperlink"/>
      <w:u w:val="single"/>
    </w:rPr>
  </w:style>
  <w:style w:type="paragraph" w:customStyle="1" w:styleId="Caption1">
    <w:name w:val="Caption1"/>
    <w:basedOn w:val="Normal1"/>
    <w:next w:val="Normal1"/>
    <w:uiPriority w:val="1"/>
    <w:unhideWhenUsed/>
    <w:rsid w:val="009561A8"/>
    <w:pPr>
      <w:spacing w:after="200" w:line="240" w:lineRule="auto"/>
      <w:jc w:val="center"/>
    </w:pPr>
    <w:rPr>
      <w:i/>
      <w:color w:val="9D9DA0" w:themeColor="text2"/>
      <w:sz w:val="18"/>
    </w:rPr>
  </w:style>
  <w:style w:type="paragraph" w:customStyle="1" w:styleId="FootnoteText">
    <w:name w:val="FootnoteText"/>
    <w:basedOn w:val="Normal1"/>
    <w:next w:val="Normal1"/>
    <w:uiPriority w:val="1"/>
    <w:unhideWhenUsed/>
    <w:rsid w:val="009561A8"/>
    <w:pPr>
      <w:spacing w:after="0" w:line="240" w:lineRule="auto"/>
    </w:pPr>
    <w:rPr>
      <w:sz w:val="20"/>
    </w:rPr>
  </w:style>
  <w:style w:type="paragraph" w:customStyle="1" w:styleId="IntenseQuote0">
    <w:name w:val="IntenseQuote"/>
    <w:basedOn w:val="Normal1"/>
    <w:next w:val="Normal1"/>
    <w:uiPriority w:val="1"/>
    <w:unhideWhenUsed/>
    <w:rsid w:val="009561A8"/>
    <w:pPr>
      <w:pBdr>
        <w:top w:val="single" w:sz="4" w:space="10" w:color="00BCB3" w:themeColor="accent1"/>
        <w:bottom w:val="single" w:sz="4" w:space="10" w:color="00BCB3" w:themeColor="accent1"/>
      </w:pBdr>
      <w:spacing w:before="360" w:after="360"/>
      <w:jc w:val="center"/>
    </w:pPr>
    <w:rPr>
      <w:i/>
      <w:color w:val="00BCB3" w:themeColor="accent1"/>
    </w:rPr>
  </w:style>
  <w:style w:type="paragraph" w:customStyle="1" w:styleId="E-ACT">
    <w:name w:val="E-ACT"/>
    <w:basedOn w:val="paragraph"/>
    <w:next w:val="Heading1"/>
    <w:autoRedefine/>
    <w:rsid w:val="00DC17C6"/>
    <w:rPr>
      <w:rFonts w:ascii="Calibri" w:hAnsi="Calibri"/>
    </w:rPr>
  </w:style>
  <w:style w:type="paragraph" w:customStyle="1" w:styleId="paragraph">
    <w:name w:val="paragraph"/>
    <w:basedOn w:val="Normal"/>
    <w:rsid w:val="00DC17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C17C6"/>
  </w:style>
  <w:style w:type="character" w:customStyle="1" w:styleId="eop">
    <w:name w:val="eop"/>
    <w:basedOn w:val="DefaultParagraphFont"/>
    <w:rsid w:val="00DC17C6"/>
  </w:style>
  <w:style w:type="paragraph" w:styleId="CommentText">
    <w:name w:val="annotation text"/>
    <w:basedOn w:val="Normal"/>
    <w:link w:val="CommentTextChar"/>
    <w:uiPriority w:val="99"/>
    <w:unhideWhenUsed/>
    <w:rsid w:val="00DC17C6"/>
    <w:pPr>
      <w:spacing w:after="160"/>
    </w:pPr>
    <w:rPr>
      <w:rFonts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7C6"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17C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7C6"/>
    <w:rPr>
      <w:color w:val="00BCB3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7C6"/>
    <w:rPr>
      <w:rFonts w:ascii="Calibri" w:hAnsi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C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17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qFormat/>
    <w:rsid w:val="000D733C"/>
    <w:pPr>
      <w:tabs>
        <w:tab w:val="center" w:pos="4513"/>
        <w:tab w:val="right" w:pos="9026"/>
      </w:tabs>
    </w:pPr>
    <w:rPr>
      <w:rFonts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D733C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0D733C"/>
    <w:pPr>
      <w:tabs>
        <w:tab w:val="center" w:pos="4513"/>
        <w:tab w:val="right" w:pos="9026"/>
      </w:tabs>
    </w:pPr>
    <w:rPr>
      <w:rFonts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D733C"/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1930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rsid w:val="00FD355C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"/>
    <w:rsid w:val="00C32D3B"/>
    <w:rPr>
      <w:rFonts w:ascii="Calibri Light" w:eastAsia="Times New Roman" w:hAnsi="Calibri Light" w:cs="Calibri Light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789">
          <w:marLeft w:val="-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118">
          <w:marLeft w:val="-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Clayton\OneDrive%20-%20E-ACT\Documents\Custom%20Office%20Templates\E-ACT%20word%20document_template.dotx" TargetMode="External"/></Relationships>
</file>

<file path=word/theme/theme1.xml><?xml version="1.0" encoding="utf-8"?>
<a:theme xmlns:a="http://schemas.openxmlformats.org/drawingml/2006/main" name="E-ACT Theme">
  <a:themeElements>
    <a:clrScheme name="E-ACT-COLOURS">
      <a:dk1>
        <a:srgbClr val="1D1F28"/>
      </a:dk1>
      <a:lt1>
        <a:srgbClr val="FFFFFF"/>
      </a:lt1>
      <a:dk2>
        <a:srgbClr val="9D9DA0"/>
      </a:dk2>
      <a:lt2>
        <a:srgbClr val="E7E6E6"/>
      </a:lt2>
      <a:accent1>
        <a:srgbClr val="00BCB3"/>
      </a:accent1>
      <a:accent2>
        <a:srgbClr val="FFDD00"/>
      </a:accent2>
      <a:accent3>
        <a:srgbClr val="CF0A2C"/>
      </a:accent3>
      <a:accent4>
        <a:srgbClr val="4EC1E0"/>
      </a:accent4>
      <a:accent5>
        <a:srgbClr val="630EE2"/>
      </a:accent5>
      <a:accent6>
        <a:srgbClr val="0063CF"/>
      </a:accent6>
      <a:hlink>
        <a:srgbClr val="00BCB3"/>
      </a:hlink>
      <a:folHlink>
        <a:srgbClr val="630EE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321e5b-8133-48b4-b91f-b0ab7f6b5794" xsi:nil="true"/>
    <lcf76f155ced4ddcb4097134ff3c332f xmlns="425b8b27-7ad8-4165-a424-109c85475636">
      <Terms xmlns="http://schemas.microsoft.com/office/infopath/2007/PartnerControls"/>
    </lcf76f155ced4ddcb4097134ff3c332f>
    <SharedWithUsers xmlns="ea321e5b-8133-48b4-b91f-b0ab7f6b5794">
      <UserInfo>
        <DisplayName>Karen Rose</DisplayName>
        <AccountId>889</AccountId>
        <AccountType/>
      </UserInfo>
      <UserInfo>
        <DisplayName>Laura Cresswell</DisplayName>
        <AccountId>13</AccountId>
        <AccountType/>
      </UserInfo>
      <UserInfo>
        <DisplayName>Julie Lombardo</DisplayName>
        <AccountId>1812</AccountId>
        <AccountType/>
      </UserInfo>
      <UserInfo>
        <DisplayName>Seeta Mepani</DisplayName>
        <AccountId>83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BCA7F8BC0D540A38B4DD53E8FB1CE" ma:contentTypeVersion="18" ma:contentTypeDescription="Create a new document." ma:contentTypeScope="" ma:versionID="063943b99216ec492046f13dda1fb9b2">
  <xsd:schema xmlns:xsd="http://www.w3.org/2001/XMLSchema" xmlns:xs="http://www.w3.org/2001/XMLSchema" xmlns:p="http://schemas.microsoft.com/office/2006/metadata/properties" xmlns:ns2="425b8b27-7ad8-4165-a424-109c85475636" xmlns:ns3="ea321e5b-8133-48b4-b91f-b0ab7f6b5794" targetNamespace="http://schemas.microsoft.com/office/2006/metadata/properties" ma:root="true" ma:fieldsID="adcfc6f0a35b39fa23b07f5e716b9bd7" ns2:_="" ns3:_="">
    <xsd:import namespace="425b8b27-7ad8-4165-a424-109c85475636"/>
    <xsd:import namespace="ea321e5b-8133-48b4-b91f-b0ab7f6b5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b8b27-7ad8-4165-a424-109c85475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21e5b-8133-48b4-b91f-b0ab7f6b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17295-5966-42d9-b19a-b4b126370a15}" ma:internalName="TaxCatchAll" ma:showField="CatchAllData" ma:web="ea321e5b-8133-48b4-b91f-b0ab7f6b5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786AE-A16C-4A47-8E59-C353416E197C}">
  <ds:schemaRefs>
    <ds:schemaRef ds:uri="http://schemas.microsoft.com/office/2006/metadata/properties"/>
    <ds:schemaRef ds:uri="http://schemas.microsoft.com/office/infopath/2007/PartnerControls"/>
    <ds:schemaRef ds:uri="ea321e5b-8133-48b4-b91f-b0ab7f6b5794"/>
    <ds:schemaRef ds:uri="425b8b27-7ad8-4165-a424-109c85475636"/>
  </ds:schemaRefs>
</ds:datastoreItem>
</file>

<file path=customXml/itemProps2.xml><?xml version="1.0" encoding="utf-8"?>
<ds:datastoreItem xmlns:ds="http://schemas.openxmlformats.org/officeDocument/2006/customXml" ds:itemID="{C9BB4568-523B-4C30-A2EB-0F4F04ED4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21463-0B86-4EB5-B0B5-07FFE28E3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b8b27-7ad8-4165-a424-109c85475636"/>
    <ds:schemaRef ds:uri="ea321e5b-8133-48b4-b91f-b0ab7f6b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E-ACT word document_template</Template>
  <TotalTime>4</TotalTime>
  <Pages>7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Clayton</dc:creator>
  <cp:keywords/>
  <dc:description/>
  <cp:lastModifiedBy>Kathryn Featherstone</cp:lastModifiedBy>
  <cp:revision>4</cp:revision>
  <dcterms:created xsi:type="dcterms:W3CDTF">2026-05-01T10:53:00Z</dcterms:created>
  <dcterms:modified xsi:type="dcterms:W3CDTF">2026-05-01T11:19:00Z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0x010100A81BCA7F8BC0D540A38B4DD53E8FB1CE</vt:lpwstr>
  </property>
  <property fmtid="{D5CDD505-2E9C-101B-9397-08002B2CF9AE}" pid="3" name="MediaServiceImageTags">
    <vt:lpwstr/>
  </property>
</Properties>
</file>