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8BB" w14:textId="5A0ECE06" w:rsidR="00493AEE" w:rsidRPr="004D7F3F" w:rsidRDefault="002F2BE0" w:rsidP="00AF00D0">
      <w:pPr>
        <w:jc w:val="center"/>
        <w:rPr>
          <w:rFonts w:ascii="Century Gothic" w:hAnsi="Century Gothic"/>
          <w:b/>
          <w:bCs/>
          <w:color w:val="0070C0"/>
          <w:sz w:val="32"/>
          <w:szCs w:val="32"/>
        </w:rPr>
      </w:pPr>
      <w:r>
        <w:rPr>
          <w:rFonts w:ascii="Century Gothic" w:hAnsi="Century Gothic"/>
          <w:b/>
          <w:bCs/>
          <w:color w:val="0070C0"/>
          <w:sz w:val="32"/>
          <w:szCs w:val="32"/>
        </w:rPr>
        <w:t xml:space="preserve">Early Years </w:t>
      </w:r>
      <w:r w:rsidR="00AF00D0" w:rsidRPr="004D7F3F">
        <w:rPr>
          <w:rFonts w:ascii="Century Gothic" w:hAnsi="Century Gothic"/>
          <w:b/>
          <w:bCs/>
          <w:color w:val="0070C0"/>
          <w:sz w:val="32"/>
          <w:szCs w:val="32"/>
        </w:rPr>
        <w:t>Learning Support Assistant- Job Description</w:t>
      </w:r>
    </w:p>
    <w:p w14:paraId="60644AE2" w14:textId="77777777" w:rsidR="004D7F3F" w:rsidRDefault="004D7F3F" w:rsidP="004D7F3F">
      <w:pPr>
        <w:jc w:val="center"/>
        <w:rPr>
          <w:rFonts w:ascii="Century Gothic" w:hAnsi="Century Gothic"/>
          <w:i/>
          <w:iCs/>
        </w:rPr>
      </w:pPr>
    </w:p>
    <w:p w14:paraId="06E1B560" w14:textId="1222E97E" w:rsidR="004D7F3F" w:rsidRPr="004D7F3F" w:rsidRDefault="004D7F3F" w:rsidP="004D7F3F">
      <w:pPr>
        <w:jc w:val="center"/>
        <w:rPr>
          <w:rFonts w:ascii="Century Gothic" w:hAnsi="Century Gothic"/>
          <w:i/>
          <w:iCs/>
        </w:rPr>
      </w:pPr>
      <w:r w:rsidRPr="004D7F3F">
        <w:rPr>
          <w:rFonts w:ascii="Century Gothic" w:hAnsi="Century Gothic"/>
          <w:i/>
          <w:iCs/>
        </w:rPr>
        <w:t>Eastrop Infant School is strongly committed to protecting and safeguarding children and expects all staff and volunteers to embrace this commitment. All post-holders are subject to an Enhanced Disclosure and Barring Service (DBS) Check.</w:t>
      </w:r>
    </w:p>
    <w:p w14:paraId="11E0E793" w14:textId="7CB855D2" w:rsidR="00AF00D0" w:rsidRDefault="00AF00D0" w:rsidP="00AF00D0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0"/>
      </w:tblGrid>
      <w:tr w:rsidR="00C21680" w14:paraId="78640A81" w14:textId="77777777" w:rsidTr="00F63CCF">
        <w:tc>
          <w:tcPr>
            <w:tcW w:w="2830" w:type="dxa"/>
          </w:tcPr>
          <w:p w14:paraId="495E5279" w14:textId="5FE34A7A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Job Title</w:t>
            </w:r>
          </w:p>
        </w:tc>
        <w:tc>
          <w:tcPr>
            <w:tcW w:w="7620" w:type="dxa"/>
          </w:tcPr>
          <w:p w14:paraId="6C651786" w14:textId="77777777" w:rsidR="002F2BE0" w:rsidRDefault="002F2BE0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Early Years </w:t>
            </w:r>
            <w:r w:rsidR="00C21680">
              <w:rPr>
                <w:rFonts w:ascii="Century Gothic" w:hAnsi="Century Gothic"/>
              </w:rPr>
              <w:t xml:space="preserve">Learning Support Assistant </w:t>
            </w:r>
          </w:p>
          <w:p w14:paraId="428EB935" w14:textId="7D445B80" w:rsidR="00C21680" w:rsidRDefault="00C21680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(</w:t>
            </w:r>
            <w:r w:rsidR="00EC50F5">
              <w:rPr>
                <w:rFonts w:ascii="Century Gothic" w:hAnsi="Century Gothic"/>
              </w:rPr>
              <w:t>5</w:t>
            </w:r>
            <w:r w:rsidR="005311DD">
              <w:rPr>
                <w:rFonts w:ascii="Century Gothic" w:hAnsi="Century Gothic"/>
              </w:rPr>
              <w:t>.5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hrs</w:t>
            </w:r>
            <w:proofErr w:type="spellEnd"/>
            <w:r w:rsidR="001F2B27">
              <w:rPr>
                <w:rFonts w:ascii="Century Gothic" w:hAnsi="Century Gothic"/>
              </w:rPr>
              <w:t xml:space="preserve"> p</w:t>
            </w:r>
            <w:r w:rsidR="00570322">
              <w:rPr>
                <w:rFonts w:ascii="Century Gothic" w:hAnsi="Century Gothic"/>
              </w:rPr>
              <w:t>er day</w:t>
            </w:r>
            <w:r w:rsidR="002F2BE0">
              <w:rPr>
                <w:rFonts w:ascii="Century Gothic" w:hAnsi="Century Gothic"/>
              </w:rPr>
              <w:t>, 2 days each week (Monday and Tuesday</w:t>
            </w:r>
            <w:r w:rsidR="00356E75">
              <w:rPr>
                <w:rFonts w:ascii="Century Gothic" w:hAnsi="Century Gothic"/>
              </w:rPr>
              <w:t>)</w:t>
            </w:r>
          </w:p>
        </w:tc>
      </w:tr>
      <w:tr w:rsidR="00C21680" w14:paraId="4E6E6820" w14:textId="77777777" w:rsidTr="00F63CCF">
        <w:tc>
          <w:tcPr>
            <w:tcW w:w="2830" w:type="dxa"/>
          </w:tcPr>
          <w:p w14:paraId="30F3F86A" w14:textId="01508919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Pay Scale</w:t>
            </w:r>
          </w:p>
        </w:tc>
        <w:tc>
          <w:tcPr>
            <w:tcW w:w="7620" w:type="dxa"/>
          </w:tcPr>
          <w:p w14:paraId="1A8DD699" w14:textId="12B35CA3" w:rsidR="00C21680" w:rsidRDefault="00591F3C" w:rsidP="00AF00D0">
            <w:pPr>
              <w:jc w:val="center"/>
              <w:rPr>
                <w:rFonts w:ascii="Century Gothic" w:hAnsi="Century Gothic"/>
              </w:rPr>
            </w:pPr>
            <w:r w:rsidRPr="00851EB9">
              <w:rPr>
                <w:rFonts w:ascii="Century Gothic" w:hAnsi="Century Gothic"/>
              </w:rPr>
              <w:t>K</w:t>
            </w:r>
            <w:r w:rsidR="00C21680" w:rsidRPr="00851EB9">
              <w:rPr>
                <w:rFonts w:ascii="Century Gothic" w:hAnsi="Century Gothic"/>
              </w:rPr>
              <w:t xml:space="preserve"> scale (£</w:t>
            </w:r>
            <w:r w:rsidR="00851EB9">
              <w:rPr>
                <w:rFonts w:ascii="Century Gothic" w:hAnsi="Century Gothic"/>
              </w:rPr>
              <w:t>13.35 - £14.15 per hour)</w:t>
            </w:r>
          </w:p>
        </w:tc>
      </w:tr>
      <w:tr w:rsidR="00B03CA4" w14:paraId="5CFE7CAD" w14:textId="77777777" w:rsidTr="00F63CCF">
        <w:tc>
          <w:tcPr>
            <w:tcW w:w="2830" w:type="dxa"/>
          </w:tcPr>
          <w:p w14:paraId="3FFACD61" w14:textId="15EBE956" w:rsidR="00B03CA4" w:rsidRPr="00C21680" w:rsidRDefault="00B03CA4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Term</w:t>
            </w:r>
          </w:p>
        </w:tc>
        <w:tc>
          <w:tcPr>
            <w:tcW w:w="7620" w:type="dxa"/>
          </w:tcPr>
          <w:p w14:paraId="13A5DC3B" w14:textId="4EB5A047" w:rsidR="00B03CA4" w:rsidRDefault="00B03CA4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year, fixed term</w:t>
            </w:r>
          </w:p>
        </w:tc>
      </w:tr>
      <w:tr w:rsidR="00C21680" w14:paraId="3507B794" w14:textId="77777777" w:rsidTr="00F63CCF">
        <w:tc>
          <w:tcPr>
            <w:tcW w:w="2830" w:type="dxa"/>
          </w:tcPr>
          <w:p w14:paraId="7C9D6478" w14:textId="6F3EAA95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Line manager</w:t>
            </w:r>
          </w:p>
        </w:tc>
        <w:tc>
          <w:tcPr>
            <w:tcW w:w="7620" w:type="dxa"/>
          </w:tcPr>
          <w:p w14:paraId="3D244F6C" w14:textId="76B5C1C9" w:rsidR="00C21680" w:rsidRDefault="00F7411C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</w:t>
            </w:r>
            <w:r w:rsidR="005E1A20">
              <w:rPr>
                <w:rFonts w:ascii="Century Gothic" w:hAnsi="Century Gothic"/>
              </w:rPr>
              <w:t>ecut</w:t>
            </w:r>
            <w:r w:rsidR="00FE0856">
              <w:rPr>
                <w:rFonts w:ascii="Century Gothic" w:hAnsi="Century Gothic"/>
              </w:rPr>
              <w:t>ive</w:t>
            </w:r>
            <w:r w:rsidR="00AF4151">
              <w:rPr>
                <w:rFonts w:ascii="Century Gothic" w:hAnsi="Century Gothic"/>
              </w:rPr>
              <w:t xml:space="preserve"> Head</w:t>
            </w:r>
            <w:r w:rsidR="00C50469">
              <w:rPr>
                <w:rFonts w:ascii="Century Gothic" w:hAnsi="Century Gothic"/>
              </w:rPr>
              <w:t xml:space="preserve"> Teacher</w:t>
            </w:r>
          </w:p>
        </w:tc>
      </w:tr>
    </w:tbl>
    <w:p w14:paraId="779D2818" w14:textId="77777777" w:rsidR="007964F7" w:rsidRDefault="007964F7" w:rsidP="00AF00D0">
      <w:pPr>
        <w:jc w:val="center"/>
        <w:rPr>
          <w:rFonts w:ascii="Century Gothic" w:hAnsi="Century Gothic"/>
        </w:rPr>
      </w:pPr>
    </w:p>
    <w:p w14:paraId="3E67CE1D" w14:textId="087B2952" w:rsidR="00A7373C" w:rsidRDefault="00A7373C" w:rsidP="003B0BD0">
      <w:pPr>
        <w:rPr>
          <w:rFonts w:ascii="Century Gothic" w:hAnsi="Century Gothic"/>
        </w:rPr>
      </w:pPr>
      <w:r w:rsidRPr="00C26EE7">
        <w:rPr>
          <w:rFonts w:ascii="Century Gothic" w:hAnsi="Century Gothic"/>
        </w:rPr>
        <w:t>This role could potentially be combined with the 3 day a week LSA post being advertised for Southfield Junior School.</w:t>
      </w:r>
    </w:p>
    <w:p w14:paraId="48439878" w14:textId="77777777" w:rsidR="00C26EE7" w:rsidRPr="00B12C9D" w:rsidRDefault="00C26EE7" w:rsidP="003B0BD0">
      <w:pPr>
        <w:rPr>
          <w:rFonts w:ascii="Century Gothic" w:hAnsi="Century Gothic"/>
        </w:rPr>
      </w:pPr>
    </w:p>
    <w:p w14:paraId="325813DD" w14:textId="40F97E1C" w:rsidR="00AF00D0" w:rsidRPr="003B0BD0" w:rsidRDefault="00AF00D0" w:rsidP="003B0BD0">
      <w:pPr>
        <w:rPr>
          <w:rFonts w:ascii="Century Gothic" w:hAnsi="Century Gothic"/>
          <w:b/>
          <w:bCs/>
          <w:sz w:val="28"/>
          <w:szCs w:val="28"/>
        </w:rPr>
      </w:pPr>
      <w:r w:rsidRPr="003B0BD0">
        <w:rPr>
          <w:rFonts w:ascii="Century Gothic" w:hAnsi="Century Gothic"/>
          <w:b/>
          <w:bCs/>
          <w:sz w:val="28"/>
          <w:szCs w:val="28"/>
        </w:rPr>
        <w:t>Job purpose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26"/>
      </w:tblGrid>
      <w:tr w:rsidR="00EA02CB" w:rsidRPr="00EA02CB" w14:paraId="0A4E9D15" w14:textId="77777777" w:rsidTr="00CE6623">
        <w:trPr>
          <w:trHeight w:val="414"/>
        </w:trPr>
        <w:tc>
          <w:tcPr>
            <w:tcW w:w="10326" w:type="dxa"/>
          </w:tcPr>
          <w:p w14:paraId="3F4662F1" w14:textId="6ED61EDC" w:rsidR="00EA02CB" w:rsidRPr="00EA02CB" w:rsidRDefault="00EA02CB" w:rsidP="00EA02CB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Under the direction of the </w:t>
            </w:r>
            <w:r w:rsidR="00F15809">
              <w:rPr>
                <w:rFonts w:ascii="Century Gothic" w:hAnsi="Century Gothic"/>
                <w:sz w:val="22"/>
                <w:szCs w:val="22"/>
                <w:lang w:val="en-GB"/>
              </w:rPr>
              <w:t>Executive Head</w:t>
            </w:r>
            <w:r w:rsidR="00E84D9B">
              <w:rPr>
                <w:rFonts w:ascii="Century Gothic" w:hAnsi="Century Gothic"/>
                <w:sz w:val="22"/>
                <w:szCs w:val="22"/>
                <w:lang w:val="en-GB"/>
              </w:rPr>
              <w:t xml:space="preserve">, teachers </w:t>
            </w:r>
            <w:r w:rsidR="00F15809">
              <w:rPr>
                <w:rFonts w:ascii="Century Gothic" w:hAnsi="Century Gothic"/>
                <w:sz w:val="22"/>
                <w:szCs w:val="22"/>
                <w:lang w:val="en-GB"/>
              </w:rPr>
              <w:t>and SENDCo</w:t>
            </w: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, </w:t>
            </w:r>
            <w:r w:rsidR="00BC4E0A">
              <w:rPr>
                <w:rFonts w:ascii="Century Gothic" w:hAnsi="Century Gothic"/>
                <w:sz w:val="22"/>
                <w:szCs w:val="22"/>
                <w:lang w:val="en-GB"/>
              </w:rPr>
              <w:t xml:space="preserve">you will </w:t>
            </w: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work as part of a team to promote the emotional, physical and educational development of pupils. </w:t>
            </w:r>
          </w:p>
        </w:tc>
      </w:tr>
    </w:tbl>
    <w:p w14:paraId="11237E6B" w14:textId="19B59635" w:rsidR="00AF00D0" w:rsidRDefault="00AF00D0" w:rsidP="00AF00D0">
      <w:pPr>
        <w:rPr>
          <w:rFonts w:ascii="Century Gothic" w:hAnsi="Century Gothic"/>
        </w:rPr>
      </w:pPr>
    </w:p>
    <w:p w14:paraId="3AE8EEB0" w14:textId="3BFCFC10" w:rsidR="00AF00D0" w:rsidRPr="003B0BD0" w:rsidRDefault="00AF00D0" w:rsidP="00AF00D0">
      <w:pPr>
        <w:rPr>
          <w:rFonts w:ascii="Century Gothic" w:hAnsi="Century Gothic"/>
          <w:b/>
          <w:bCs/>
          <w:sz w:val="28"/>
          <w:szCs w:val="28"/>
        </w:rPr>
      </w:pPr>
      <w:r w:rsidRPr="003B0BD0">
        <w:rPr>
          <w:rFonts w:ascii="Century Gothic" w:hAnsi="Century Gothic"/>
          <w:b/>
          <w:bCs/>
          <w:sz w:val="28"/>
          <w:szCs w:val="28"/>
        </w:rPr>
        <w:t>Main tasks, duties and responsibilities</w:t>
      </w:r>
    </w:p>
    <w:p w14:paraId="26565FF5" w14:textId="77777777" w:rsidR="007964F7" w:rsidRPr="003B0BD0" w:rsidRDefault="007964F7" w:rsidP="00AF00D0">
      <w:pPr>
        <w:rPr>
          <w:rFonts w:ascii="Century Gothic" w:hAnsi="Century Gothic"/>
          <w:sz w:val="12"/>
          <w:szCs w:val="12"/>
        </w:rPr>
      </w:pPr>
    </w:p>
    <w:p w14:paraId="18A63015" w14:textId="2DFB8CD4" w:rsidR="00AF00D0" w:rsidRPr="00FD7FA9" w:rsidRDefault="00AF00D0" w:rsidP="00FD7FA9">
      <w:pPr>
        <w:rPr>
          <w:rFonts w:ascii="Century Gothic" w:hAnsi="Century Gothic"/>
          <w:b/>
          <w:bCs/>
          <w:color w:val="0070C0"/>
        </w:rPr>
      </w:pPr>
      <w:r w:rsidRPr="00FD7FA9">
        <w:rPr>
          <w:rFonts w:ascii="Century Gothic" w:hAnsi="Century Gothic"/>
          <w:b/>
          <w:bCs/>
          <w:color w:val="0070C0"/>
        </w:rPr>
        <w:t>Supporting pupils</w:t>
      </w:r>
    </w:p>
    <w:p w14:paraId="7DE3F7AF" w14:textId="47F88CE5" w:rsidR="00AF00D0" w:rsidRPr="003B0BD0" w:rsidRDefault="00AF00D0" w:rsidP="00FD7FA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Century Gothic" w:hAnsi="Century Gothic" w:cs="GillSansMT"/>
          <w:sz w:val="22"/>
          <w:szCs w:val="22"/>
          <w:lang w:val="en-GB"/>
        </w:rPr>
      </w:pPr>
      <w:r w:rsidRPr="003B0BD0">
        <w:rPr>
          <w:rFonts w:ascii="Century Gothic" w:hAnsi="Century Gothic" w:cs="GillSansMT"/>
          <w:sz w:val="22"/>
          <w:szCs w:val="22"/>
          <w:lang w:val="en-GB"/>
        </w:rPr>
        <w:t>Participate in activities designed to meet the emotional, physical and learning needs of individual</w:t>
      </w:r>
      <w:r w:rsidR="00C21680" w:rsidRPr="003B0BD0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children and groups of children, including those with special needs.</w:t>
      </w:r>
    </w:p>
    <w:p w14:paraId="0E92DC51" w14:textId="331ACF1E" w:rsidR="00E50E9B" w:rsidRPr="00E50E9B" w:rsidRDefault="00E50E9B" w:rsidP="00E50E9B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Provision of personal, social, hygiene, welfare and behavio</w:t>
      </w:r>
      <w:r>
        <w:rPr>
          <w:rFonts w:ascii="Century Gothic" w:hAnsi="Century Gothic" w:cs="GillSansMT"/>
          <w:sz w:val="22"/>
          <w:szCs w:val="22"/>
          <w:lang w:val="en-GB"/>
        </w:rPr>
        <w:t>u</w:t>
      </w:r>
      <w:r w:rsidRPr="00E50E9B">
        <w:rPr>
          <w:rFonts w:ascii="Century Gothic" w:hAnsi="Century Gothic" w:cs="GillSansMT"/>
          <w:sz w:val="22"/>
          <w:szCs w:val="22"/>
          <w:lang w:val="en-GB"/>
        </w:rPr>
        <w:t xml:space="preserve">r support of pupils.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EA02CB" w:rsidRPr="00EA02CB" w14:paraId="5A0D323A" w14:textId="77777777">
        <w:trPr>
          <w:trHeight w:val="247"/>
        </w:trPr>
        <w:tc>
          <w:tcPr>
            <w:tcW w:w="8912" w:type="dxa"/>
          </w:tcPr>
          <w:p w14:paraId="248694F5" w14:textId="1B9E0558" w:rsidR="00EA02CB" w:rsidRPr="00EA02CB" w:rsidRDefault="00EA02CB" w:rsidP="00EA02CB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GillSansMT"/>
                <w:sz w:val="22"/>
                <w:szCs w:val="22"/>
                <w:lang w:val="en-GB"/>
              </w:rPr>
            </w:pPr>
            <w:r w:rsidRPr="00EA02CB">
              <w:rPr>
                <w:rFonts w:ascii="Century Gothic" w:hAnsi="Century Gothic" w:cs="GillSansMT"/>
                <w:sz w:val="22"/>
                <w:szCs w:val="22"/>
                <w:lang w:val="en-GB"/>
              </w:rPr>
              <w:t xml:space="preserve">To be responsible for promoting and safeguarding the welfare of children and young people within the school. </w:t>
            </w:r>
          </w:p>
        </w:tc>
      </w:tr>
    </w:tbl>
    <w:p w14:paraId="343EAF4C" w14:textId="63D7D671" w:rsidR="00AF00D0" w:rsidRPr="007964F7" w:rsidRDefault="00AF00D0" w:rsidP="00AF00D0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702770B7" w14:textId="593D9837" w:rsidR="007964F7" w:rsidRPr="00FD7FA9" w:rsidRDefault="00AF00D0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Supporting the teacher</w:t>
      </w:r>
    </w:p>
    <w:p w14:paraId="237AAD16" w14:textId="183FD2DE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3B0BD0">
        <w:rPr>
          <w:rFonts w:ascii="Century Gothic" w:hAnsi="Century Gothic" w:cs="GillSansMT"/>
          <w:sz w:val="22"/>
          <w:szCs w:val="22"/>
          <w:lang w:val="en-GB"/>
        </w:rPr>
        <w:t xml:space="preserve">Assist with the organisation </w:t>
      </w:r>
      <w:r w:rsidR="003B0BD0" w:rsidRPr="003B0BD0">
        <w:rPr>
          <w:rFonts w:ascii="Century Gothic" w:hAnsi="Century Gothic" w:cs="GillSansMT"/>
          <w:sz w:val="22"/>
          <w:szCs w:val="22"/>
          <w:lang w:val="en-GB"/>
        </w:rPr>
        <w:t xml:space="preserve">and development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of the learning environment and ensure adequate supplies of learning</w:t>
      </w:r>
      <w:r w:rsidR="003B0BD0" w:rsidRPr="003B0BD0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materials.</w:t>
      </w:r>
    </w:p>
    <w:p w14:paraId="63895694" w14:textId="58F774D8" w:rsidR="00EA02CB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 xml:space="preserve">Under direction of the class teacher, maintain accurate records in accordance with school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>policies and GDPR.</w:t>
      </w:r>
    </w:p>
    <w:p w14:paraId="230DFEF1" w14:textId="33DD0DDC" w:rsidR="007964F7" w:rsidRPr="00075A6F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Use a variety of methods to observe and report on pupil performance in group and individual</w:t>
      </w:r>
      <w:r w:rsidR="00FD7FA9" w:rsidRPr="00075A6F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>situations.</w:t>
      </w:r>
    </w:p>
    <w:p w14:paraId="496AB85D" w14:textId="144E8B49" w:rsidR="00EA02CB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prepare the classroom with basic resources and equipment as directed by the teacher and assist the pupils with their use. Also to clear away equipment after use.</w:t>
      </w:r>
    </w:p>
    <w:p w14:paraId="1BCACC5A" w14:textId="10621893" w:rsidR="00BF789A" w:rsidRPr="00075A6F" w:rsidRDefault="00BF789A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Provide consistent and high-quality support to class teachers and colleagues, including the following:</w:t>
      </w:r>
    </w:p>
    <w:p w14:paraId="1E5582B1" w14:textId="4416F1D7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Photocopying and laminating</w:t>
      </w:r>
    </w:p>
    <w:p w14:paraId="3F48937B" w14:textId="042134F9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Finding and collecting resources for learning and teaching activities</w:t>
      </w:r>
    </w:p>
    <w:p w14:paraId="08F9EC5C" w14:textId="7A5AC132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Tidying away and storing resources</w:t>
      </w:r>
    </w:p>
    <w:p w14:paraId="1EDDE91C" w14:textId="06B290BB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lastRenderedPageBreak/>
        <w:t>Preparing children’s books for learning</w:t>
      </w:r>
    </w:p>
    <w:p w14:paraId="0B670943" w14:textId="46A85F82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Preparing, putting up and taking down displays</w:t>
      </w:r>
    </w:p>
    <w:p w14:paraId="5C302802" w14:textId="3E7BB3A9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DD59DEB" w14:textId="77777777" w:rsidR="00BF789A" w:rsidRDefault="00BF789A" w:rsidP="007964F7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2AA8398E" w14:textId="4464E5ED" w:rsidR="007964F7" w:rsidRPr="00075A6F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075A6F">
        <w:rPr>
          <w:rFonts w:ascii="Century Gothic" w:hAnsi="Century Gothic" w:cs="GillSansMT"/>
          <w:b/>
          <w:bCs/>
          <w:color w:val="0070C0"/>
          <w:lang w:val="en-GB"/>
        </w:rPr>
        <w:t>Supporting the curriculum</w:t>
      </w:r>
    </w:p>
    <w:p w14:paraId="24A90B6B" w14:textId="5EC7CEE2" w:rsidR="007964F7" w:rsidRPr="00075A6F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Assist in the delivery and evaluation of learning activities for individuals, groups or the</w:t>
      </w:r>
      <w:r w:rsidR="003B0BD0" w:rsidRPr="00075A6F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 xml:space="preserve">whole class, working with the teacher or </w:t>
      </w:r>
      <w:r w:rsidR="00E50E9B" w:rsidRPr="00075A6F">
        <w:rPr>
          <w:rFonts w:ascii="Century Gothic" w:hAnsi="Century Gothic" w:cs="GillSansMT"/>
          <w:sz w:val="22"/>
          <w:szCs w:val="22"/>
          <w:lang w:val="en-GB"/>
        </w:rPr>
        <w:t>SENCo</w:t>
      </w:r>
      <w:r w:rsidR="002F2BE0">
        <w:rPr>
          <w:rFonts w:ascii="Century Gothic" w:hAnsi="Century Gothic" w:cs="GillSansMT"/>
          <w:sz w:val="22"/>
          <w:szCs w:val="22"/>
          <w:lang w:val="en-GB"/>
        </w:rPr>
        <w:t xml:space="preserve"> for our EYFS children.</w:t>
      </w:r>
    </w:p>
    <w:p w14:paraId="5636C3B5" w14:textId="1C9C6AFC" w:rsidR="007964F7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 xml:space="preserve">Assist in the organisation and delivery of learning activities, including numeracy, literacy </w:t>
      </w:r>
      <w:proofErr w:type="spellStart"/>
      <w:proofErr w:type="gramStart"/>
      <w:r w:rsidR="002F2BE0">
        <w:rPr>
          <w:rFonts w:ascii="Century Gothic" w:hAnsi="Century Gothic" w:cs="GillSansMT"/>
          <w:sz w:val="22"/>
          <w:szCs w:val="22"/>
          <w:lang w:val="en-GB"/>
        </w:rPr>
        <w:t>an</w:t>
      </w:r>
      <w:proofErr w:type="spellEnd"/>
      <w:proofErr w:type="gramEnd"/>
      <w:r w:rsidR="002F2BE0">
        <w:rPr>
          <w:rFonts w:ascii="Century Gothic" w:hAnsi="Century Gothic" w:cs="GillSansMT"/>
          <w:sz w:val="22"/>
          <w:szCs w:val="22"/>
          <w:lang w:val="en-GB"/>
        </w:rPr>
        <w:t xml:space="preserve"> the seven areas of the Early Years </w:t>
      </w:r>
      <w:proofErr w:type="gramStart"/>
      <w:r w:rsidR="002F2BE0">
        <w:rPr>
          <w:rFonts w:ascii="Century Gothic" w:hAnsi="Century Gothic" w:cs="GillSansMT"/>
          <w:sz w:val="22"/>
          <w:szCs w:val="22"/>
          <w:lang w:val="en-GB"/>
        </w:rPr>
        <w:t>curriculum.</w:t>
      </w:r>
      <w:r w:rsidR="007964F7" w:rsidRPr="00075A6F">
        <w:rPr>
          <w:rFonts w:ascii="Century Gothic" w:hAnsi="Century Gothic" w:cs="GillSansMT"/>
          <w:sz w:val="22"/>
          <w:szCs w:val="22"/>
          <w:lang w:val="en-GB"/>
        </w:rPr>
        <w:t>.</w:t>
      </w:r>
      <w:proofErr w:type="gramEnd"/>
    </w:p>
    <w:p w14:paraId="73859389" w14:textId="56177364" w:rsidR="003B0BD0" w:rsidRPr="00075A6F" w:rsidRDefault="003B0BD0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promote resilience and perseverance when faced with challenges.</w:t>
      </w:r>
    </w:p>
    <w:p w14:paraId="52B60C07" w14:textId="42697CC0" w:rsidR="003B0BD0" w:rsidRPr="00075A6F" w:rsidRDefault="003B0BD0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promote a love of learning by modelling, recognising and rewarding good learning behaviour, in line with the school’s Behaviour Policy</w:t>
      </w:r>
      <w:r w:rsidR="00FD7FA9" w:rsidRPr="00075A6F">
        <w:rPr>
          <w:rFonts w:ascii="Century Gothic" w:hAnsi="Century Gothic" w:cs="GillSansMT"/>
          <w:sz w:val="22"/>
          <w:szCs w:val="22"/>
          <w:lang w:val="en-GB"/>
        </w:rPr>
        <w:t>.</w:t>
      </w:r>
    </w:p>
    <w:p w14:paraId="391BB198" w14:textId="77777777" w:rsidR="00BF789A" w:rsidRDefault="00BF789A" w:rsidP="007964F7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76DF44D7" w14:textId="371844FF" w:rsidR="007964F7" w:rsidRPr="00FD7FA9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Supporting the school</w:t>
      </w:r>
    </w:p>
    <w:p w14:paraId="1ED04BCF" w14:textId="3F6500CC" w:rsidR="007964F7" w:rsidRPr="006B7AC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Assist with the implementation of a behaviour management programme.</w:t>
      </w:r>
    </w:p>
    <w:p w14:paraId="69A38715" w14:textId="622AAAF8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Provide consistent and effective support for colleagues in line with the responsibilities of this</w:t>
      </w:r>
      <w:r w:rsidR="006B7AC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6B7AC9">
        <w:rPr>
          <w:rFonts w:ascii="Century Gothic" w:hAnsi="Century Gothic" w:cs="GillSansMT"/>
          <w:sz w:val="22"/>
          <w:szCs w:val="22"/>
          <w:lang w:val="en-GB"/>
        </w:rPr>
        <w:t>role.</w:t>
      </w:r>
    </w:p>
    <w:p w14:paraId="19EDD8F8" w14:textId="763B4A05" w:rsidR="00EA02CB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assist with the supervision of pupils out of lesson time but within both the school day and contracted hours. For example</w:t>
      </w:r>
      <w:r w:rsidR="00E50E9B">
        <w:rPr>
          <w:rFonts w:ascii="Century Gothic" w:hAnsi="Century Gothic" w:cs="GillSansMT"/>
          <w:sz w:val="22"/>
          <w:szCs w:val="22"/>
          <w:lang w:val="en-GB"/>
        </w:rPr>
        <w:t>;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break time, lunch time and assembly.</w:t>
      </w:r>
    </w:p>
    <w:p w14:paraId="05137902" w14:textId="24346A56" w:rsidR="00EA02CB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accompany teaching staff and pupils on visits and out of school activities as required</w:t>
      </w:r>
    </w:p>
    <w:p w14:paraId="09E029A8" w14:textId="50844035" w:rsidR="00EA02CB" w:rsidRPr="006B7AC9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Ensure all personal data is processed in line with GDPR</w:t>
      </w:r>
    </w:p>
    <w:p w14:paraId="4B1CFBBB" w14:textId="2FB38B0D" w:rsidR="00E50E9B" w:rsidRPr="00E50E9B" w:rsidRDefault="00E50E9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Participate in regular performance reviews to ensure that any personal development needs are identified and met. Attend relevant inset training.</w:t>
      </w:r>
    </w:p>
    <w:p w14:paraId="21380D7F" w14:textId="3D57812E" w:rsidR="007964F7" w:rsidRPr="00FD7FA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Support the maintenance of pupil safety and security and minimise the risks from health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emergencies.</w:t>
      </w:r>
    </w:p>
    <w:p w14:paraId="758EC377" w14:textId="080D069E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D559A4A" w14:textId="7608BAB9" w:rsidR="006B7AC9" w:rsidRPr="00FD7FA9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Other dutie</w:t>
      </w:r>
      <w:r w:rsidR="006B7AC9" w:rsidRPr="00FD7FA9">
        <w:rPr>
          <w:rFonts w:ascii="Century Gothic" w:hAnsi="Century Gothic" w:cs="GillSansMT"/>
          <w:b/>
          <w:bCs/>
          <w:color w:val="0070C0"/>
          <w:lang w:val="en-GB"/>
        </w:rPr>
        <w:t>s</w:t>
      </w:r>
    </w:p>
    <w:p w14:paraId="2E43AF4A" w14:textId="430730EF" w:rsidR="007964F7" w:rsidRPr="00FD7FA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In accordance with the provisions of the Health &amp; Safety at Work Act 1974, to take reasonable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care for the health and safety of yourself, colleagues and pupils who may be affected by your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omissions at work, and to co-operate with the school so far as is necessary to enable the school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to perform or comply with their duties under statutory health and safety provisions.</w:t>
      </w:r>
    </w:p>
    <w:p w14:paraId="597C684A" w14:textId="77D14482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Undertake any other duties that can be accommodated within the grading level and nature of this</w:t>
      </w:r>
      <w:r w:rsidR="003B0BD0" w:rsidRPr="006B7AC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6B7AC9">
        <w:rPr>
          <w:rFonts w:ascii="Century Gothic" w:hAnsi="Century Gothic" w:cs="GillSansMT"/>
          <w:sz w:val="22"/>
          <w:szCs w:val="22"/>
          <w:lang w:val="en-GB"/>
        </w:rPr>
        <w:t>post.</w:t>
      </w:r>
    </w:p>
    <w:p w14:paraId="323E2C48" w14:textId="49684CED" w:rsidR="00E50E9B" w:rsidRPr="006B7AC9" w:rsidRDefault="00E50E9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attend relevant meetings and participate in training opportunities and professional development as appropriate.</w:t>
      </w:r>
    </w:p>
    <w:p w14:paraId="14B9B4AE" w14:textId="2564A77C" w:rsidR="007964F7" w:rsidRPr="00E50E9B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Support pupils in developing effective relationships with peers, younger pupils and adults,</w:t>
      </w:r>
    </w:p>
    <w:p w14:paraId="335529DD" w14:textId="77777777" w:rsidR="007964F7" w:rsidRPr="00E50E9B" w:rsidRDefault="007964F7" w:rsidP="00FD7FA9">
      <w:pPr>
        <w:pStyle w:val="ListParagraph"/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challenging anti-social behaviour e.g. racism.</w:t>
      </w:r>
    </w:p>
    <w:p w14:paraId="10807444" w14:textId="6EB58B71" w:rsidR="007964F7" w:rsidRPr="00E50E9B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Help pupils to develop self-reliance and confidence in a range of areas including decision making,</w:t>
      </w:r>
      <w:r w:rsidR="003B0BD0" w:rsidRPr="00E50E9B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E50E9B">
        <w:rPr>
          <w:rFonts w:ascii="Century Gothic" w:hAnsi="Century Gothic" w:cs="GillSansMT"/>
          <w:sz w:val="22"/>
          <w:szCs w:val="22"/>
          <w:lang w:val="en-GB"/>
        </w:rPr>
        <w:t>problem solving and general life skills, and deal in a positive way with their emotions.</w:t>
      </w:r>
    </w:p>
    <w:p w14:paraId="004B498B" w14:textId="58222028" w:rsidR="00E50E9B" w:rsidRPr="00E50E9B" w:rsidRDefault="00E50E9B" w:rsidP="00E50E9B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 xml:space="preserve">Provide support to pupils with cognitive and learning difficulties to develop effective learning strategies and support them working individually, as part of a group or with the whole class. </w:t>
      </w:r>
    </w:p>
    <w:p w14:paraId="2F325837" w14:textId="1063E586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3816ECF5" w14:textId="77777777" w:rsidR="00682394" w:rsidRDefault="00682394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45FB6FDC" w14:textId="77777777" w:rsidR="00E84D9B" w:rsidRDefault="00E84D9B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6368F45C" w14:textId="2EE8E7F2" w:rsidR="007964F7" w:rsidRPr="00FD7FA9" w:rsidRDefault="007964F7" w:rsidP="00FD7FA9">
      <w:pPr>
        <w:rPr>
          <w:rFonts w:ascii="Century Gothic" w:hAnsi="Century Gothic" w:cs="GillSansMT"/>
          <w:b/>
          <w:bCs/>
          <w:sz w:val="22"/>
          <w:szCs w:val="22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Additional duties and responsibilities</w:t>
      </w:r>
    </w:p>
    <w:p w14:paraId="37C472E4" w14:textId="38941CD6" w:rsidR="007964F7" w:rsidRP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>The post holder may be required to perform duties other than those given in the job description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for the post. The </w:t>
      </w:r>
      <w:proofErr w:type="gramStart"/>
      <w:r w:rsidRPr="007964F7">
        <w:rPr>
          <w:rFonts w:ascii="Century Gothic" w:hAnsi="Century Gothic" w:cs="GillSansMT"/>
          <w:sz w:val="22"/>
          <w:szCs w:val="22"/>
          <w:lang w:val="en-GB"/>
        </w:rPr>
        <w:t>particular duties</w:t>
      </w:r>
      <w:proofErr w:type="gramEnd"/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 and responsibilities attached to posts may vary from time to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time without changing the general character of the duties or the level of responsibility entailed.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Such variations are a common occurrence and would not of themselves justify the re-evaluation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of a post. In cases, however, where a permanent and substantial change in the duties and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responsibilities of a post occurs, consistent with a higher level of responsibility, then the post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would be eligible for re-evaluation.</w:t>
      </w:r>
    </w:p>
    <w:p w14:paraId="6A54C772" w14:textId="565E1DFD" w:rsidR="007964F7" w:rsidRP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>In fulfilling the requirements set out in this job description, the post holder will apply Grove Learning Trust’s commitment to equality by treating all employees fairly and without discrimination 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the grounds of colour, race, ethnic or national origins, sexual orientation, age, marital status,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disability, trade union association or religious beliefs.</w:t>
      </w:r>
    </w:p>
    <w:p w14:paraId="718B81D1" w14:textId="1F7CF123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In addition, the job holder will </w:t>
      </w:r>
      <w:proofErr w:type="gramStart"/>
      <w:r w:rsidRPr="007964F7">
        <w:rPr>
          <w:rFonts w:ascii="Century Gothic" w:hAnsi="Century Gothic" w:cs="GillSansMT"/>
          <w:sz w:val="22"/>
          <w:szCs w:val="22"/>
          <w:lang w:val="en-GB"/>
        </w:rPr>
        <w:t>respect the need for confidentiality at all times</w:t>
      </w:r>
      <w:proofErr w:type="gramEnd"/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 whilst performing</w:t>
      </w:r>
      <w:r w:rsidR="00C43A93">
        <w:rPr>
          <w:rFonts w:ascii="Century Gothic" w:hAnsi="Century Gothic" w:cs="GillSansMT"/>
          <w:sz w:val="22"/>
          <w:szCs w:val="22"/>
          <w:lang w:val="en-GB"/>
        </w:rPr>
        <w:t xml:space="preserve"> t</w:t>
      </w:r>
      <w:r w:rsidRPr="00C43A93">
        <w:rPr>
          <w:rFonts w:ascii="Century Gothic" w:hAnsi="Century Gothic" w:cs="GillSansMT"/>
          <w:sz w:val="22"/>
          <w:szCs w:val="22"/>
          <w:lang w:val="en-GB"/>
        </w:rPr>
        <w:t>he duties of the role.</w:t>
      </w:r>
    </w:p>
    <w:p w14:paraId="4CAADA7C" w14:textId="77777777" w:rsidR="0060200A" w:rsidRDefault="0060200A" w:rsidP="0060200A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046F0E44" w14:textId="77777777" w:rsidR="0060200A" w:rsidRPr="00506182" w:rsidRDefault="0060200A" w:rsidP="0060200A">
      <w:pPr>
        <w:rPr>
          <w:rFonts w:ascii="Century Gothic" w:eastAsiaTheme="majorEastAsia" w:hAnsi="Century Gothic" w:cstheme="majorBidi"/>
          <w:b/>
          <w:color w:val="2E74B5" w:themeColor="accent1" w:themeShade="BF"/>
          <w:sz w:val="28"/>
          <w:szCs w:val="32"/>
        </w:rPr>
      </w:pPr>
      <w:bookmarkStart w:id="0" w:name="_Toc522534551"/>
      <w:r w:rsidRPr="003F3538">
        <w:rPr>
          <w:rFonts w:ascii="Century Gothic" w:hAnsi="Century Gothic"/>
          <w:b/>
          <w:color w:val="5B9BD5" w:themeColor="accent1"/>
          <w:sz w:val="32"/>
          <w:szCs w:val="32"/>
        </w:rPr>
        <w:t>Recruitment Process</w:t>
      </w:r>
      <w:bookmarkEnd w:id="0"/>
    </w:p>
    <w:p w14:paraId="338306FE" w14:textId="77777777" w:rsidR="0060200A" w:rsidRDefault="0060200A" w:rsidP="0060200A">
      <w:pPr>
        <w:pStyle w:val="NoSpacing"/>
      </w:pPr>
    </w:p>
    <w:p w14:paraId="44B01245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lang w:eastAsia="en-GB"/>
        </w:rPr>
      </w:pPr>
      <w:r w:rsidRPr="00521625">
        <w:rPr>
          <w:rFonts w:ascii="Century Gothic" w:hAnsi="Century Gothic"/>
          <w:b/>
          <w:color w:val="00B0F0"/>
          <w:lang w:eastAsia="en-GB"/>
        </w:rPr>
        <w:t>Applications</w:t>
      </w:r>
    </w:p>
    <w:p w14:paraId="31B9AC4C" w14:textId="77777777" w:rsidR="0060200A" w:rsidRPr="00521625" w:rsidRDefault="0060200A" w:rsidP="0060200A">
      <w:pPr>
        <w:pStyle w:val="NoSpacing"/>
        <w:jc w:val="both"/>
        <w:rPr>
          <w:rFonts w:ascii="Century Gothic" w:hAnsi="Century Gothic"/>
          <w:lang w:eastAsia="en-GB"/>
        </w:rPr>
      </w:pPr>
      <w:r w:rsidRPr="00521625">
        <w:rPr>
          <w:rFonts w:ascii="Century Gothic" w:hAnsi="Century Gothic"/>
          <w:lang w:eastAsia="en-GB"/>
        </w:rPr>
        <w:t>Download an application pack for this position</w:t>
      </w:r>
      <w:r>
        <w:rPr>
          <w:rFonts w:ascii="Century Gothic" w:hAnsi="Century Gothic"/>
          <w:lang w:eastAsia="en-GB"/>
        </w:rPr>
        <w:t>.</w:t>
      </w:r>
    </w:p>
    <w:p w14:paraId="3B13A12C" w14:textId="77777777" w:rsidR="0060200A" w:rsidRPr="00521625" w:rsidRDefault="0060200A" w:rsidP="0060200A">
      <w:pPr>
        <w:pStyle w:val="NoSpacing"/>
        <w:jc w:val="both"/>
        <w:rPr>
          <w:rFonts w:ascii="Century Gothic" w:hAnsi="Century Gothic"/>
          <w:lang w:eastAsia="en-GB"/>
        </w:rPr>
      </w:pPr>
    </w:p>
    <w:p w14:paraId="7B1AEC59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color w:val="00B0F0"/>
          <w:lang w:eastAsia="en-GB"/>
        </w:rPr>
      </w:pPr>
      <w:r w:rsidRPr="00521625">
        <w:rPr>
          <w:rFonts w:ascii="Century Gothic" w:hAnsi="Century Gothic"/>
          <w:b/>
          <w:color w:val="00B0F0"/>
          <w:lang w:eastAsia="en-GB"/>
        </w:rPr>
        <w:t xml:space="preserve">School Website </w:t>
      </w:r>
    </w:p>
    <w:p w14:paraId="52EA0A97" w14:textId="77777777" w:rsidR="0060200A" w:rsidRPr="00521625" w:rsidRDefault="0060200A" w:rsidP="0060200A">
      <w:pPr>
        <w:pStyle w:val="NoSpacing"/>
        <w:rPr>
          <w:rFonts w:ascii="Century Gothic" w:hAnsi="Century Gothic"/>
          <w:lang w:eastAsia="en-GB"/>
        </w:rPr>
      </w:pPr>
      <w:hyperlink r:id="rId10" w:history="1">
        <w:r w:rsidRPr="00521625">
          <w:rPr>
            <w:rStyle w:val="Hyperlink"/>
            <w:rFonts w:ascii="Century Gothic" w:hAnsi="Century Gothic"/>
            <w:b/>
            <w:lang w:eastAsia="en-GB"/>
          </w:rPr>
          <w:t>www.eastropinfantschool.org.uk</w:t>
        </w:r>
      </w:hyperlink>
      <w:r w:rsidRPr="00521625">
        <w:rPr>
          <w:rFonts w:ascii="Century Gothic" w:hAnsi="Century Gothic"/>
          <w:lang w:eastAsia="en-GB"/>
        </w:rPr>
        <w:t xml:space="preserve">  </w:t>
      </w:r>
    </w:p>
    <w:p w14:paraId="77A53139" w14:textId="77777777" w:rsidR="0060200A" w:rsidRDefault="0060200A" w:rsidP="0060200A">
      <w:pPr>
        <w:pStyle w:val="NoSpacing"/>
        <w:rPr>
          <w:rFonts w:ascii="Century Gothic" w:hAnsi="Century Gothic"/>
          <w:lang w:eastAsia="en-GB"/>
        </w:rPr>
      </w:pPr>
    </w:p>
    <w:p w14:paraId="175E46E7" w14:textId="1DA123BD" w:rsidR="0060200A" w:rsidRDefault="0060200A" w:rsidP="0060200A">
      <w:pPr>
        <w:pStyle w:val="Heading1"/>
      </w:pPr>
      <w:r>
        <w:t xml:space="preserve">Recruitment </w:t>
      </w:r>
      <w:proofErr w:type="spellStart"/>
      <w:r>
        <w:t>Proces</w:t>
      </w:r>
      <w:proofErr w:type="spellEnd"/>
    </w:p>
    <w:p w14:paraId="16D2D4AD" w14:textId="77777777" w:rsidR="0060200A" w:rsidRDefault="0060200A" w:rsidP="0060200A">
      <w:pPr>
        <w:pStyle w:val="NoSpacing"/>
        <w:rPr>
          <w:rFonts w:ascii="Century Gothic" w:hAnsi="Century Gothic"/>
          <w:lang w:eastAsia="en-GB"/>
        </w:rPr>
      </w:pPr>
    </w:p>
    <w:p w14:paraId="3135B2A3" w14:textId="3955D143" w:rsidR="0060200A" w:rsidRPr="00A35E49" w:rsidRDefault="0060200A" w:rsidP="0060200A">
      <w:pPr>
        <w:pStyle w:val="NoSpacing"/>
        <w:rPr>
          <w:rFonts w:ascii="Century Gothic" w:hAnsi="Century Gothic"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 xml:space="preserve">Advert opens: </w:t>
      </w:r>
      <w:r w:rsidR="00C26EE7">
        <w:rPr>
          <w:rFonts w:ascii="Century Gothic" w:hAnsi="Century Gothic"/>
          <w:b/>
          <w:color w:val="FF0000"/>
          <w:lang w:eastAsia="en-GB"/>
        </w:rPr>
        <w:t>20.7.26</w:t>
      </w:r>
    </w:p>
    <w:p w14:paraId="7412DD1F" w14:textId="742D8C36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 xml:space="preserve">Advert closes: </w:t>
      </w:r>
      <w:r w:rsidR="00C26EE7">
        <w:rPr>
          <w:rFonts w:ascii="Century Gothic" w:hAnsi="Century Gothic"/>
          <w:b/>
          <w:color w:val="FF0000"/>
          <w:lang w:eastAsia="en-GB"/>
        </w:rPr>
        <w:t>31.8.26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12B9DA29" w14:textId="64D197D5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 xml:space="preserve">Shortlisting: </w:t>
      </w:r>
      <w:r w:rsidR="002F2BE0">
        <w:rPr>
          <w:rFonts w:ascii="Century Gothic" w:hAnsi="Century Gothic"/>
          <w:b/>
          <w:color w:val="FF0000"/>
          <w:lang w:eastAsia="en-GB"/>
        </w:rPr>
        <w:t xml:space="preserve">TBC </w:t>
      </w:r>
    </w:p>
    <w:p w14:paraId="7EF31FF2" w14:textId="2E704CB5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proofErr w:type="spellStart"/>
      <w:proofErr w:type="gramStart"/>
      <w:r w:rsidRPr="00A35E49">
        <w:rPr>
          <w:rFonts w:ascii="Century Gothic" w:hAnsi="Century Gothic"/>
          <w:b/>
          <w:color w:val="FF0000"/>
          <w:lang w:eastAsia="en-GB"/>
        </w:rPr>
        <w:t>Interviews:</w:t>
      </w:r>
      <w:r w:rsidR="002F2BE0">
        <w:rPr>
          <w:rFonts w:ascii="Century Gothic" w:hAnsi="Century Gothic"/>
          <w:b/>
          <w:color w:val="FF0000"/>
          <w:lang w:eastAsia="en-GB"/>
        </w:rPr>
        <w:t>TBC</w:t>
      </w:r>
      <w:proofErr w:type="spellEnd"/>
      <w:proofErr w:type="gramEnd"/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501D8AF0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lang w:eastAsia="en-GB"/>
        </w:rPr>
      </w:pPr>
    </w:p>
    <w:p w14:paraId="6733A197" w14:textId="46A61780" w:rsidR="0060200A" w:rsidRDefault="0060200A" w:rsidP="0060200A">
      <w:pPr>
        <w:pStyle w:val="Heading1"/>
      </w:pPr>
      <w:r>
        <w:t xml:space="preserve">Safeguarding, Equal Opportunities and Data Protection </w:t>
      </w:r>
    </w:p>
    <w:p w14:paraId="42CB1D4F" w14:textId="77777777" w:rsidR="0060200A" w:rsidRDefault="0060200A" w:rsidP="0060200A">
      <w:pPr>
        <w:pStyle w:val="NoSpacing"/>
        <w:rPr>
          <w:rFonts w:ascii="Century Gothic" w:hAnsi="Century Gothic"/>
        </w:rPr>
      </w:pPr>
    </w:p>
    <w:p w14:paraId="0530386B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  <w:color w:val="00B0F0"/>
        </w:rPr>
        <w:t>Safeguarding</w:t>
      </w:r>
      <w:r w:rsidRPr="00956470">
        <w:rPr>
          <w:rFonts w:ascii="Century Gothic" w:hAnsi="Century Gothic"/>
          <w:b/>
        </w:rPr>
        <w:t xml:space="preserve"> </w:t>
      </w:r>
    </w:p>
    <w:p w14:paraId="25F116BF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 w:rsidRPr="0083111F">
        <w:rPr>
          <w:rFonts w:ascii="Century Gothic" w:hAnsi="Century Gothic"/>
        </w:rPr>
        <w:t>Eastrop Infant</w:t>
      </w:r>
      <w:r>
        <w:rPr>
          <w:rFonts w:ascii="Century Gothic" w:hAnsi="Century Gothic"/>
        </w:rPr>
        <w:t xml:space="preserve"> and </w:t>
      </w:r>
      <w:proofErr w:type="gramStart"/>
      <w:r>
        <w:rPr>
          <w:rFonts w:ascii="Century Gothic" w:hAnsi="Century Gothic"/>
        </w:rPr>
        <w:t xml:space="preserve">Nursery </w:t>
      </w:r>
      <w:r w:rsidRPr="0083111F">
        <w:rPr>
          <w:rFonts w:ascii="Century Gothic" w:hAnsi="Century Gothic"/>
        </w:rPr>
        <w:t xml:space="preserve"> School</w:t>
      </w:r>
      <w:proofErr w:type="gramEnd"/>
      <w:r w:rsidRPr="0083111F">
        <w:rPr>
          <w:rFonts w:ascii="Century Gothic" w:hAnsi="Century Gothic"/>
        </w:rPr>
        <w:t xml:space="preserve"> </w:t>
      </w:r>
      <w:proofErr w:type="gramStart"/>
      <w:r w:rsidRPr="0083111F">
        <w:rPr>
          <w:rFonts w:ascii="Century Gothic" w:hAnsi="Century Gothic"/>
        </w:rPr>
        <w:t>is</w:t>
      </w:r>
      <w:proofErr w:type="gramEnd"/>
      <w:r w:rsidRPr="0083111F">
        <w:rPr>
          <w:rFonts w:ascii="Century Gothic" w:hAnsi="Century Gothic"/>
        </w:rPr>
        <w:t xml:space="preserve"> committed to safeguarding and promoting the welfare of all children. We expect all candidates</w:t>
      </w:r>
      <w:r>
        <w:rPr>
          <w:rFonts w:ascii="Century Gothic" w:hAnsi="Century Gothic"/>
        </w:rPr>
        <w:t xml:space="preserve"> </w:t>
      </w:r>
      <w:r w:rsidRPr="0083111F">
        <w:rPr>
          <w:rFonts w:ascii="Century Gothic" w:hAnsi="Century Gothic"/>
        </w:rPr>
        <w:t xml:space="preserve">to share this commitment. The successful candidate will be expected to undertake an enhanced </w:t>
      </w:r>
      <w:r>
        <w:rPr>
          <w:rFonts w:ascii="Century Gothic" w:hAnsi="Century Gothic"/>
        </w:rPr>
        <w:t>Disclosure &amp; Barring Service (</w:t>
      </w:r>
      <w:r w:rsidRPr="0083111F">
        <w:rPr>
          <w:rFonts w:ascii="Century Gothic" w:hAnsi="Century Gothic"/>
        </w:rPr>
        <w:t>DBS</w:t>
      </w:r>
      <w:r>
        <w:rPr>
          <w:rFonts w:ascii="Century Gothic" w:hAnsi="Century Gothic"/>
        </w:rPr>
        <w:t>)</w:t>
      </w:r>
      <w:r w:rsidRPr="0083111F">
        <w:rPr>
          <w:rFonts w:ascii="Century Gothic" w:hAnsi="Century Gothic"/>
        </w:rPr>
        <w:t xml:space="preserve"> and relevant identity, qualification and disqualification by association checks before </w:t>
      </w:r>
      <w:r>
        <w:rPr>
          <w:rFonts w:ascii="Century Gothic" w:hAnsi="Century Gothic"/>
        </w:rPr>
        <w:t xml:space="preserve">a formal offer is made, contracting is undertaken and </w:t>
      </w:r>
      <w:r w:rsidRPr="0083111F">
        <w:rPr>
          <w:rFonts w:ascii="Century Gothic" w:hAnsi="Century Gothic"/>
        </w:rPr>
        <w:t>induction commences within our school.</w:t>
      </w:r>
    </w:p>
    <w:p w14:paraId="2D0267DE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50577841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For further details about safeguarding at Eastrop, access our school website and click the ‘Our School’ tab. </w:t>
      </w:r>
    </w:p>
    <w:p w14:paraId="46AD2FD4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7D10A62A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  <w:color w:val="00B0F0"/>
        </w:rPr>
        <w:t xml:space="preserve">Equal Opportunities </w:t>
      </w:r>
    </w:p>
    <w:p w14:paraId="02C38469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 w:rsidRPr="0083111F">
        <w:rPr>
          <w:rFonts w:ascii="Century Gothic" w:hAnsi="Century Gothic"/>
        </w:rPr>
        <w:t>We are an equal opportunities employer and welcome applications from all suitably qualified persons regardless of their race, sex, disability, religion/belief, sexual orientation or age</w:t>
      </w:r>
      <w:r>
        <w:rPr>
          <w:rFonts w:ascii="Century Gothic" w:hAnsi="Century Gothic"/>
        </w:rPr>
        <w:t xml:space="preserve">. </w:t>
      </w:r>
    </w:p>
    <w:p w14:paraId="21BB5A08" w14:textId="77777777" w:rsidR="0060200A" w:rsidRDefault="0060200A" w:rsidP="0060200A">
      <w:pPr>
        <w:pStyle w:val="NoSpacing"/>
        <w:jc w:val="both"/>
        <w:rPr>
          <w:rFonts w:ascii="Century Gothic" w:hAnsi="Century Gothic"/>
          <w:b/>
          <w:color w:val="00B0F0"/>
        </w:rPr>
      </w:pPr>
    </w:p>
    <w:p w14:paraId="2B79ACFE" w14:textId="77777777" w:rsidR="0060200A" w:rsidRDefault="0060200A" w:rsidP="0060200A">
      <w:pPr>
        <w:pStyle w:val="NoSpacing"/>
        <w:jc w:val="both"/>
        <w:rPr>
          <w:rFonts w:ascii="Century Gothic" w:hAnsi="Century Gothic"/>
          <w:b/>
          <w:color w:val="00B0F0"/>
        </w:rPr>
      </w:pPr>
      <w:r>
        <w:rPr>
          <w:rFonts w:ascii="Century Gothic" w:hAnsi="Century Gothic"/>
          <w:b/>
          <w:color w:val="00B0F0"/>
        </w:rPr>
        <w:t xml:space="preserve">Data Protection </w:t>
      </w:r>
      <w:r w:rsidRPr="00956470">
        <w:rPr>
          <w:rFonts w:ascii="Century Gothic" w:hAnsi="Century Gothic"/>
          <w:b/>
          <w:color w:val="00B0F0"/>
        </w:rPr>
        <w:t xml:space="preserve">Privacy Notice </w:t>
      </w:r>
    </w:p>
    <w:p w14:paraId="75EE4CB5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 p</w:t>
      </w:r>
      <w:r w:rsidRPr="00956470">
        <w:rPr>
          <w:rFonts w:ascii="Century Gothic" w:hAnsi="Century Gothic"/>
        </w:rPr>
        <w:t xml:space="preserve">art of the recruitment process, </w:t>
      </w: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and process personal data relating to job applicants.  </w:t>
      </w:r>
      <w:r>
        <w:rPr>
          <w:rFonts w:ascii="Century Gothic" w:hAnsi="Century Gothic"/>
        </w:rPr>
        <w:t>We are</w:t>
      </w:r>
      <w:r w:rsidRPr="00956470">
        <w:rPr>
          <w:rFonts w:ascii="Century Gothic" w:hAnsi="Century Gothic"/>
        </w:rPr>
        <w:t xml:space="preserve"> committed to being transparent about how </w:t>
      </w:r>
      <w:r>
        <w:rPr>
          <w:rFonts w:ascii="Century Gothic" w:hAnsi="Century Gothic"/>
        </w:rPr>
        <w:t>we</w:t>
      </w:r>
      <w:r w:rsidRPr="00956470">
        <w:rPr>
          <w:rFonts w:ascii="Century Gothic" w:hAnsi="Century Gothic"/>
        </w:rPr>
        <w:t xml:space="preserve"> collect and use that data and to meeting data protection obligations. </w:t>
      </w:r>
    </w:p>
    <w:p w14:paraId="5201C40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28CAE9C9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What personal data do we collect?</w:t>
      </w:r>
    </w:p>
    <w:p w14:paraId="0B778D4E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a range of personal data about you during the recruitment process.  </w:t>
      </w:r>
    </w:p>
    <w:p w14:paraId="04748F2E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This includes:</w:t>
      </w:r>
    </w:p>
    <w:p w14:paraId="06A580C7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Your name, address and contact details</w:t>
      </w:r>
      <w:r>
        <w:rPr>
          <w:rFonts w:ascii="Century Gothic" w:hAnsi="Century Gothic"/>
        </w:rPr>
        <w:t xml:space="preserve"> </w:t>
      </w:r>
      <w:r w:rsidRPr="00956470">
        <w:rPr>
          <w:rFonts w:ascii="Century Gothic" w:hAnsi="Century Gothic"/>
        </w:rPr>
        <w:t>as well as email address and telephone number;</w:t>
      </w:r>
    </w:p>
    <w:p w14:paraId="1649F417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Details of your qualifications, skills, experience, memberships and employment history;</w:t>
      </w:r>
    </w:p>
    <w:p w14:paraId="2E25C6C3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about your current level of remuneration, including benefit entitlements;</w:t>
      </w:r>
    </w:p>
    <w:p w14:paraId="7A46E75A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Whether or not you have a </w:t>
      </w:r>
      <w:proofErr w:type="gramStart"/>
      <w:r w:rsidRPr="00956470">
        <w:rPr>
          <w:rFonts w:ascii="Century Gothic" w:hAnsi="Century Gothic"/>
        </w:rPr>
        <w:t>disability</w:t>
      </w:r>
      <w:proofErr w:type="gramEnd"/>
      <w:r w:rsidRPr="00956470">
        <w:rPr>
          <w:rFonts w:ascii="Century Gothic" w:hAnsi="Century Gothic"/>
        </w:rPr>
        <w:t xml:space="preserve"> for which </w:t>
      </w:r>
      <w:proofErr w:type="gramStart"/>
      <w:r w:rsidRPr="00956470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we</w:t>
      </w:r>
      <w:proofErr w:type="gramEnd"/>
      <w:r>
        <w:rPr>
          <w:rFonts w:ascii="Century Gothic" w:hAnsi="Century Gothic"/>
        </w:rPr>
        <w:t xml:space="preserve"> would</w:t>
      </w:r>
      <w:r w:rsidRPr="00956470">
        <w:rPr>
          <w:rFonts w:ascii="Century Gothic" w:hAnsi="Century Gothic"/>
        </w:rPr>
        <w:t xml:space="preserve"> need to make reasonable adjustments during the recruitment process;</w:t>
      </w:r>
    </w:p>
    <w:p w14:paraId="0D265099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Equality data - to enable </w:t>
      </w:r>
      <w:r>
        <w:rPr>
          <w:rFonts w:ascii="Century Gothic" w:hAnsi="Century Gothic"/>
        </w:rPr>
        <w:t>us</w:t>
      </w:r>
      <w:r w:rsidRPr="00956470">
        <w:rPr>
          <w:rFonts w:ascii="Century Gothic" w:hAnsi="Century Gothic"/>
        </w:rPr>
        <w:t xml:space="preserve"> to manage </w:t>
      </w:r>
      <w:r>
        <w:rPr>
          <w:rFonts w:ascii="Century Gothic" w:hAnsi="Century Gothic"/>
        </w:rPr>
        <w:t>the</w:t>
      </w:r>
      <w:r w:rsidRPr="00956470">
        <w:rPr>
          <w:rFonts w:ascii="Century Gothic" w:hAnsi="Century Gothic"/>
        </w:rPr>
        <w:t xml:space="preserve"> legal requirements under the Equality Act 2010 (Public Sector Equality Duty);</w:t>
      </w:r>
      <w:r w:rsidRPr="00956470">
        <w:rPr>
          <w:rFonts w:ascii="Century Gothic" w:hAnsi="Century Gothic" w:cs="Arial"/>
          <w:highlight w:val="yellow"/>
        </w:rPr>
        <w:t xml:space="preserve">  </w:t>
      </w:r>
    </w:p>
    <w:p w14:paraId="11EEBC73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Employment and / or character reference details;</w:t>
      </w:r>
    </w:p>
    <w:p w14:paraId="0EC04A78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about your entitlement to work in the UK; and</w:t>
      </w:r>
    </w:p>
    <w:p w14:paraId="01F58409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on unspent convictions.</w:t>
      </w:r>
    </w:p>
    <w:p w14:paraId="42D707B7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4E4FC508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For roles that involve children and / or adults, </w:t>
      </w:r>
      <w:r>
        <w:rPr>
          <w:rFonts w:ascii="Century Gothic" w:hAnsi="Century Gothic"/>
        </w:rPr>
        <w:t>we</w:t>
      </w:r>
      <w:r w:rsidRPr="00956470">
        <w:rPr>
          <w:rFonts w:ascii="Century Gothic" w:hAnsi="Century Gothic"/>
        </w:rPr>
        <w:t xml:space="preserve"> will ask for data on convictions / disqualifications in accordance with the Rehabilitation of Offenders Act 1974.</w:t>
      </w:r>
    </w:p>
    <w:p w14:paraId="6546B4A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648E127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this data in a variety of ways.  For example, data might be contained in </w:t>
      </w:r>
      <w:r>
        <w:rPr>
          <w:rFonts w:ascii="Century Gothic" w:hAnsi="Century Gothic"/>
        </w:rPr>
        <w:t xml:space="preserve">your </w:t>
      </w:r>
      <w:r w:rsidRPr="00956470">
        <w:rPr>
          <w:rFonts w:ascii="Century Gothic" w:hAnsi="Century Gothic"/>
        </w:rPr>
        <w:t>application form</w:t>
      </w:r>
      <w:r>
        <w:rPr>
          <w:rFonts w:ascii="Century Gothic" w:hAnsi="Century Gothic"/>
        </w:rPr>
        <w:t xml:space="preserve">, </w:t>
      </w:r>
      <w:r w:rsidRPr="00956470">
        <w:rPr>
          <w:rFonts w:ascii="Century Gothic" w:hAnsi="Century Gothic"/>
        </w:rPr>
        <w:t xml:space="preserve">your passport or other identity documents, or collected through </w:t>
      </w:r>
      <w:r>
        <w:rPr>
          <w:rFonts w:ascii="Century Gothic" w:hAnsi="Century Gothic"/>
        </w:rPr>
        <w:t xml:space="preserve">an </w:t>
      </w:r>
      <w:r w:rsidRPr="00956470">
        <w:rPr>
          <w:rFonts w:ascii="Century Gothic" w:hAnsi="Century Gothic"/>
        </w:rPr>
        <w:t>interview or other forms of assessment.</w:t>
      </w:r>
      <w:r>
        <w:rPr>
          <w:rFonts w:ascii="Century Gothic" w:hAnsi="Century Gothic"/>
        </w:rPr>
        <w:t xml:space="preserve"> </w:t>
      </w:r>
      <w:r w:rsidRPr="00956470">
        <w:rPr>
          <w:rFonts w:ascii="Century Gothic" w:hAnsi="Century Gothic"/>
        </w:rPr>
        <w:t xml:space="preserve">We may also collect personal data about you from third parties, such as references </w:t>
      </w:r>
      <w:proofErr w:type="gramStart"/>
      <w:r w:rsidRPr="00956470">
        <w:rPr>
          <w:rFonts w:ascii="Century Gothic" w:hAnsi="Century Gothic"/>
        </w:rPr>
        <w:t>by</w:t>
      </w:r>
      <w:proofErr w:type="gramEnd"/>
      <w:r w:rsidRPr="00956470">
        <w:rPr>
          <w:rFonts w:ascii="Century Gothic" w:hAnsi="Century Gothic"/>
        </w:rPr>
        <w:t xml:space="preserve"> former employers.  We will seek data from third parties only once a job offer to you has been made and will inform you that we are doing so.  The only exception to this is the process </w:t>
      </w:r>
      <w:proofErr w:type="gramStart"/>
      <w:r w:rsidRPr="00956470">
        <w:rPr>
          <w:rFonts w:ascii="Century Gothic" w:hAnsi="Century Gothic"/>
        </w:rPr>
        <w:t>for</w:t>
      </w:r>
      <w:proofErr w:type="gramEnd"/>
      <w:r w:rsidRPr="00956470">
        <w:rPr>
          <w:rFonts w:ascii="Century Gothic" w:hAnsi="Century Gothic"/>
        </w:rPr>
        <w:t xml:space="preserve"> safeguarding requirements where references are requested for all shortlisted applicants prior to intervie</w:t>
      </w:r>
      <w:r>
        <w:rPr>
          <w:rFonts w:ascii="Century Gothic" w:hAnsi="Century Gothic"/>
        </w:rPr>
        <w:t xml:space="preserve">w. </w:t>
      </w:r>
    </w:p>
    <w:p w14:paraId="3967FD62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65706660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Personal data will be stored in a range of different places, including on your application record, within HR systems and on other IT systems (including email).  Any paper-based documentation </w:t>
      </w:r>
      <w:r>
        <w:rPr>
          <w:rFonts w:ascii="Century Gothic" w:hAnsi="Century Gothic"/>
        </w:rPr>
        <w:t>may</w:t>
      </w:r>
      <w:r w:rsidRPr="00956470">
        <w:rPr>
          <w:rFonts w:ascii="Century Gothic" w:hAnsi="Century Gothic"/>
        </w:rPr>
        <w:t xml:space="preserve"> be </w:t>
      </w:r>
      <w:r>
        <w:rPr>
          <w:rFonts w:ascii="Century Gothic" w:hAnsi="Century Gothic"/>
        </w:rPr>
        <w:t xml:space="preserve">stored in a locked filing cabinet or </w:t>
      </w:r>
      <w:r w:rsidRPr="00956470">
        <w:rPr>
          <w:rFonts w:ascii="Century Gothic" w:hAnsi="Century Gothic"/>
        </w:rPr>
        <w:t>scanned and uploaded onto your application record.</w:t>
      </w:r>
      <w:r>
        <w:rPr>
          <w:rFonts w:ascii="Century Gothic" w:hAnsi="Century Gothic"/>
        </w:rPr>
        <w:t xml:space="preserve"> </w:t>
      </w:r>
    </w:p>
    <w:p w14:paraId="24145F8C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3CA23C33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Your rights</w:t>
      </w:r>
    </w:p>
    <w:p w14:paraId="36EC4F2A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You can:</w:t>
      </w:r>
    </w:p>
    <w:p w14:paraId="22A5C18C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access and obtain a copy of your data on request (Subject Access Request); </w:t>
      </w:r>
    </w:p>
    <w:p w14:paraId="4BFECFAE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>require</w:t>
      </w:r>
      <w:r>
        <w:rPr>
          <w:rFonts w:ascii="Century Gothic" w:hAnsi="Century Gothic" w:cstheme="minorBidi"/>
          <w:color w:val="auto"/>
        </w:rPr>
        <w:t xml:space="preserve"> a</w:t>
      </w:r>
      <w:r w:rsidRPr="00956470">
        <w:rPr>
          <w:rFonts w:ascii="Century Gothic" w:hAnsi="Century Gothic" w:cstheme="minorBidi"/>
          <w:color w:val="auto"/>
        </w:rPr>
        <w:t xml:space="preserve"> change incorrect or incomplete data; </w:t>
      </w:r>
    </w:p>
    <w:p w14:paraId="09722C6B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require </w:t>
      </w:r>
      <w:proofErr w:type="gramStart"/>
      <w:r w:rsidRPr="00956470">
        <w:rPr>
          <w:rFonts w:ascii="Century Gothic" w:hAnsi="Century Gothic" w:cstheme="minorBidi"/>
          <w:color w:val="auto"/>
        </w:rPr>
        <w:t>th</w:t>
      </w:r>
      <w:r>
        <w:rPr>
          <w:rFonts w:ascii="Century Gothic" w:hAnsi="Century Gothic" w:cstheme="minorBidi"/>
          <w:color w:val="auto"/>
        </w:rPr>
        <w:t>e</w:t>
      </w:r>
      <w:r w:rsidRPr="00956470">
        <w:rPr>
          <w:rFonts w:ascii="Century Gothic" w:hAnsi="Century Gothic" w:cstheme="minorBidi"/>
          <w:color w:val="auto"/>
        </w:rPr>
        <w:t xml:space="preserve"> delet</w:t>
      </w:r>
      <w:r>
        <w:rPr>
          <w:rFonts w:ascii="Century Gothic" w:hAnsi="Century Gothic" w:cstheme="minorBidi"/>
          <w:color w:val="auto"/>
        </w:rPr>
        <w:t>ion</w:t>
      </w:r>
      <w:proofErr w:type="gramEnd"/>
      <w:r w:rsidRPr="00956470">
        <w:rPr>
          <w:rFonts w:ascii="Century Gothic" w:hAnsi="Century Gothic" w:cstheme="minorBidi"/>
          <w:color w:val="auto"/>
        </w:rPr>
        <w:t xml:space="preserve"> or </w:t>
      </w:r>
      <w:r>
        <w:rPr>
          <w:rFonts w:ascii="Century Gothic" w:hAnsi="Century Gothic" w:cstheme="minorBidi"/>
          <w:color w:val="auto"/>
        </w:rPr>
        <w:t xml:space="preserve">a </w:t>
      </w:r>
      <w:r w:rsidRPr="00956470">
        <w:rPr>
          <w:rFonts w:ascii="Century Gothic" w:hAnsi="Century Gothic" w:cstheme="minorBidi"/>
          <w:color w:val="auto"/>
        </w:rPr>
        <w:t xml:space="preserve">stop </w:t>
      </w:r>
      <w:r>
        <w:rPr>
          <w:rFonts w:ascii="Century Gothic" w:hAnsi="Century Gothic" w:cstheme="minorBidi"/>
          <w:color w:val="auto"/>
        </w:rPr>
        <w:t xml:space="preserve">to </w:t>
      </w:r>
      <w:r w:rsidRPr="00956470">
        <w:rPr>
          <w:rFonts w:ascii="Century Gothic" w:hAnsi="Century Gothic" w:cstheme="minorBidi"/>
          <w:color w:val="auto"/>
        </w:rPr>
        <w:t xml:space="preserve">processing your data, for example where the data is no longer necessary for the purposes of processing; </w:t>
      </w:r>
    </w:p>
    <w:p w14:paraId="7C1EAF0D" w14:textId="77777777" w:rsidR="0060200A" w:rsidRPr="00956470" w:rsidRDefault="0060200A" w:rsidP="0060200A">
      <w:pPr>
        <w:pStyle w:val="Default"/>
        <w:numPr>
          <w:ilvl w:val="0"/>
          <w:numId w:val="28"/>
        </w:numPr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object to the processing of your data </w:t>
      </w:r>
    </w:p>
    <w:p w14:paraId="402E900A" w14:textId="77777777" w:rsidR="0060200A" w:rsidRPr="00956470" w:rsidRDefault="0060200A" w:rsidP="0060200A">
      <w:pPr>
        <w:pStyle w:val="Default"/>
        <w:jc w:val="both"/>
        <w:rPr>
          <w:rFonts w:ascii="Century Gothic" w:hAnsi="Century Gothic" w:cstheme="minorBidi"/>
          <w:color w:val="auto"/>
        </w:rPr>
      </w:pPr>
    </w:p>
    <w:p w14:paraId="5558B576" w14:textId="77777777" w:rsidR="0060200A" w:rsidRPr="00956470" w:rsidRDefault="0060200A" w:rsidP="0060200A">
      <w:pPr>
        <w:pStyle w:val="Default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If you would like to exercise any of these rights, please contact </w:t>
      </w:r>
      <w:r>
        <w:rPr>
          <w:rFonts w:ascii="Century Gothic" w:hAnsi="Century Gothic" w:cstheme="minorBidi"/>
          <w:color w:val="auto"/>
        </w:rPr>
        <w:t xml:space="preserve">Grove Learning Trusts </w:t>
      </w:r>
      <w:r w:rsidRPr="00956470">
        <w:rPr>
          <w:rFonts w:ascii="Century Gothic" w:hAnsi="Century Gothic" w:cstheme="minorBidi"/>
          <w:color w:val="auto"/>
        </w:rPr>
        <w:t>Data Protection Officer</w:t>
      </w:r>
      <w:r>
        <w:rPr>
          <w:rFonts w:ascii="Century Gothic" w:hAnsi="Century Gothic" w:cstheme="minorBidi"/>
          <w:color w:val="auto"/>
        </w:rPr>
        <w:t xml:space="preserve">. </w:t>
      </w:r>
    </w:p>
    <w:p w14:paraId="473643F0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07D92063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What if you do not provide personal data?</w:t>
      </w:r>
    </w:p>
    <w:p w14:paraId="2FBC3368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You are under no statutory or contractual obligation to provide </w:t>
      </w:r>
      <w:proofErr w:type="gramStart"/>
      <w:r w:rsidRPr="00956470">
        <w:rPr>
          <w:rFonts w:ascii="Century Gothic" w:hAnsi="Century Gothic"/>
        </w:rPr>
        <w:t>data</w:t>
      </w:r>
      <w:proofErr w:type="gramEnd"/>
      <w:r w:rsidRPr="009564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</w:t>
      </w:r>
      <w:r w:rsidRPr="00956470">
        <w:rPr>
          <w:rFonts w:ascii="Century Gothic" w:hAnsi="Century Gothic"/>
        </w:rPr>
        <w:t>owever, if you do not provide the data, we may not be able to process your application properly or at all.</w:t>
      </w:r>
    </w:p>
    <w:p w14:paraId="620CF485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260D870E" w14:textId="77777777" w:rsidR="0060200A" w:rsidRDefault="0060200A" w:rsidP="0060200A"/>
    <w:p w14:paraId="2F08ECBE" w14:textId="77777777" w:rsidR="0060200A" w:rsidRPr="0060200A" w:rsidRDefault="0060200A" w:rsidP="0060200A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1AD42C2" w14:textId="4EE70735" w:rsidR="006B7AC9" w:rsidRDefault="006B7AC9" w:rsidP="007964F7">
      <w:pPr>
        <w:pStyle w:val="ListParagraph"/>
        <w:ind w:left="426"/>
        <w:rPr>
          <w:rFonts w:ascii="Century Gothic" w:hAnsi="Century Gothic" w:cs="GillSansMT"/>
          <w:sz w:val="22"/>
          <w:szCs w:val="22"/>
          <w:lang w:val="en-GB"/>
        </w:rPr>
      </w:pPr>
    </w:p>
    <w:p w14:paraId="100C6A54" w14:textId="77777777" w:rsidR="006B7AC9" w:rsidRPr="007964F7" w:rsidRDefault="006B7AC9" w:rsidP="007964F7">
      <w:pPr>
        <w:pStyle w:val="ListParagraph"/>
        <w:ind w:left="426"/>
        <w:rPr>
          <w:rFonts w:ascii="Century Gothic" w:hAnsi="Century Gothic" w:cs="GillSansMT"/>
          <w:sz w:val="22"/>
          <w:szCs w:val="22"/>
          <w:lang w:val="en-GB"/>
        </w:rPr>
      </w:pPr>
    </w:p>
    <w:sectPr w:rsidR="006B7AC9" w:rsidRPr="007964F7" w:rsidSect="000314E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E66D" w14:textId="77777777" w:rsidR="00522E63" w:rsidRDefault="00522E63" w:rsidP="000314EB">
      <w:r>
        <w:separator/>
      </w:r>
    </w:p>
  </w:endnote>
  <w:endnote w:type="continuationSeparator" w:id="0">
    <w:p w14:paraId="2030A8DE" w14:textId="77777777" w:rsidR="00522E63" w:rsidRDefault="00522E63" w:rsidP="0003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01D7" w14:textId="69EC79D3" w:rsidR="00D950B9" w:rsidRDefault="00D950B9" w:rsidP="00BC50D6">
    <w:pPr>
      <w:pStyle w:val="NoSpacing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FFB692" wp14:editId="7B0BEE28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628972" cy="526"/>
              <wp:effectExtent l="0" t="25400" r="51435" b="50800"/>
              <wp:wrapNone/>
              <wp:docPr id="12" name="Straight Connector 12">
                <a:extLst xmlns:a="http://schemas.openxmlformats.org/drawingml/2006/main">
                  <a:ext uri="{FF2B5EF4-FFF2-40B4-BE49-F238E27FC236}">
                    <a16:creationId xmlns:a16="http://schemas.microsoft.com/office/drawing/2014/main" id="{822117D3-3EA2-478E-8F21-CC91BE5743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87E19" id="Straight Connector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" strokecolor="#4472c4 [3208]" strokeweight="6pt">
              <v:stroke joinstyle="miter"/>
            </v:line>
          </w:pict>
        </mc:Fallback>
      </mc:AlternateContent>
    </w:r>
    <w:r w:rsidR="00933E47"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153948" wp14:editId="501E8539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628972" cy="526"/>
              <wp:effectExtent l="0" t="25400" r="51435" b="50800"/>
              <wp:wrapNone/>
              <wp:docPr id="1792037266" name="Straight Connector 17920372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E6772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" strokecolor="#4472c4 [3208]" strokeweight="6pt">
              <v:stroke joinstyle="miter"/>
            </v:line>
          </w:pict>
        </mc:Fallback>
      </mc:AlternateContent>
    </w:r>
  </w:p>
  <w:p w14:paraId="5435230A" w14:textId="77777777" w:rsidR="00D950B9" w:rsidRPr="00045F24" w:rsidRDefault="00D950B9" w:rsidP="00045F24">
    <w:pPr>
      <w:pStyle w:val="NoSpacing"/>
      <w:jc w:val="center"/>
      <w:rPr>
        <w:rFonts w:ascii="Century Gothic" w:hAnsi="Century Gothic"/>
        <w:b/>
        <w:i/>
        <w:sz w:val="2"/>
        <w:szCs w:val="2"/>
      </w:rPr>
    </w:pPr>
    <w:r w:rsidRPr="00045F24">
      <w:rPr>
        <w:rFonts w:ascii="Century Gothic" w:hAnsi="Century Gothic"/>
        <w:b/>
        <w:i/>
      </w:rPr>
      <w:t>From tiny acorns great oaks grow!</w:t>
    </w:r>
  </w:p>
  <w:p w14:paraId="2DD93516" w14:textId="158E0622" w:rsidR="00D950B9" w:rsidRPr="00045F24" w:rsidRDefault="00D950B9" w:rsidP="00045F24">
    <w:pPr>
      <w:pStyle w:val="NoSpacing"/>
      <w:jc w:val="center"/>
      <w:rPr>
        <w:rFonts w:ascii="Century Gothic" w:hAnsi="Century Gothic"/>
        <w:b/>
        <w:sz w:val="4"/>
        <w:szCs w:val="4"/>
      </w:rPr>
    </w:pPr>
    <w:r w:rsidRPr="00045F24">
      <w:rPr>
        <w:rFonts w:ascii="Century Gothic" w:hAnsi="Century Gothic"/>
        <w:b/>
      </w:rPr>
      <w:t xml:space="preserve"> </w:t>
    </w:r>
  </w:p>
  <w:p w14:paraId="31314908" w14:textId="5EF310D2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  <w:r w:rsidRPr="00BC50D6">
      <w:rPr>
        <w:rFonts w:ascii="Century Gothic" w:hAnsi="Century Gothic"/>
        <w:sz w:val="20"/>
        <w:szCs w:val="20"/>
      </w:rPr>
      <w:t>Eastrop Infant School, a charitable company limited by guarantee, registered in England &amp; Wales</w:t>
    </w:r>
  </w:p>
  <w:p w14:paraId="4ACB8D06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  <w:r w:rsidRPr="00BC50D6">
      <w:rPr>
        <w:rFonts w:ascii="Century Gothic" w:hAnsi="Century Gothic"/>
        <w:b/>
        <w:sz w:val="20"/>
        <w:szCs w:val="20"/>
      </w:rPr>
      <w:t>Company Number</w:t>
    </w:r>
    <w:r w:rsidRPr="00BC50D6">
      <w:rPr>
        <w:rFonts w:ascii="Century Gothic" w:hAnsi="Century Gothic"/>
        <w:sz w:val="20"/>
        <w:szCs w:val="20"/>
      </w:rPr>
      <w:t>:  07728828</w:t>
    </w:r>
    <w:proofErr w:type="gramStart"/>
    <w:r>
      <w:rPr>
        <w:rFonts w:ascii="Century Gothic" w:hAnsi="Century Gothic"/>
        <w:sz w:val="20"/>
        <w:szCs w:val="20"/>
      </w:rPr>
      <w:tab/>
      <w:t xml:space="preserve">  </w:t>
    </w:r>
    <w:r w:rsidRPr="00BC50D6">
      <w:rPr>
        <w:rFonts w:ascii="Century Gothic" w:hAnsi="Century Gothic"/>
        <w:b/>
        <w:sz w:val="20"/>
        <w:szCs w:val="20"/>
      </w:rPr>
      <w:t>Registered</w:t>
    </w:r>
    <w:proofErr w:type="gramEnd"/>
    <w:r w:rsidRPr="00BC50D6">
      <w:rPr>
        <w:rFonts w:ascii="Century Gothic" w:hAnsi="Century Gothic"/>
        <w:b/>
        <w:sz w:val="20"/>
        <w:szCs w:val="20"/>
      </w:rPr>
      <w:t xml:space="preserve"> Office</w:t>
    </w:r>
    <w:r w:rsidRPr="00BC50D6">
      <w:rPr>
        <w:rFonts w:ascii="Century Gothic" w:hAnsi="Century Gothic"/>
        <w:sz w:val="20"/>
        <w:szCs w:val="20"/>
      </w:rPr>
      <w:t xml:space="preserve">: </w:t>
    </w:r>
    <w:proofErr w:type="spellStart"/>
    <w:r w:rsidRPr="00BC50D6">
      <w:rPr>
        <w:rFonts w:ascii="Century Gothic" w:hAnsi="Century Gothic"/>
        <w:sz w:val="20"/>
        <w:szCs w:val="20"/>
      </w:rPr>
      <w:t>Eastrop</w:t>
    </w:r>
    <w:proofErr w:type="spellEnd"/>
    <w:r w:rsidRPr="00BC50D6">
      <w:rPr>
        <w:rFonts w:ascii="Century Gothic" w:hAnsi="Century Gothic"/>
        <w:sz w:val="20"/>
        <w:szCs w:val="20"/>
      </w:rPr>
      <w:t xml:space="preserve">, </w:t>
    </w:r>
    <w:proofErr w:type="spellStart"/>
    <w:r w:rsidRPr="00BC50D6">
      <w:rPr>
        <w:rFonts w:ascii="Century Gothic" w:hAnsi="Century Gothic"/>
        <w:sz w:val="20"/>
        <w:szCs w:val="20"/>
      </w:rPr>
      <w:t>Highworth</w:t>
    </w:r>
    <w:proofErr w:type="spellEnd"/>
    <w:r w:rsidRPr="00BC50D6">
      <w:rPr>
        <w:rFonts w:ascii="Century Gothic" w:hAnsi="Century Gothic"/>
        <w:sz w:val="20"/>
        <w:szCs w:val="20"/>
      </w:rPr>
      <w:t>, Swindon, Wiltshire, SN6 7AP</w:t>
    </w:r>
  </w:p>
  <w:p w14:paraId="7DEE0634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2F70EFBA" w14:textId="77777777" w:rsidR="00D950B9" w:rsidRPr="00BC50D6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1AA98FB5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75FAE420" w14:textId="77777777" w:rsidR="00D950B9" w:rsidRPr="00BC50D6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350E8381" w14:textId="31121ACD" w:rsidR="00D950B9" w:rsidRDefault="00D950B9" w:rsidP="00B27FB4">
    <w:pPr>
      <w:pStyle w:val="Footer"/>
      <w:jc w:val="center"/>
    </w:pPr>
    <w: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34CA" w14:textId="77777777" w:rsidR="00522E63" w:rsidRDefault="00522E63" w:rsidP="000314EB">
      <w:r>
        <w:separator/>
      </w:r>
    </w:p>
  </w:footnote>
  <w:footnote w:type="continuationSeparator" w:id="0">
    <w:p w14:paraId="3ED128D5" w14:textId="77777777" w:rsidR="00522E63" w:rsidRDefault="00522E63" w:rsidP="0003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4B05" w14:textId="0734F586" w:rsidR="00D950B9" w:rsidRPr="0062055D" w:rsidRDefault="004E40B4" w:rsidP="00260A1C">
    <w:pPr>
      <w:pStyle w:val="NoSpacing"/>
      <w:jc w:val="right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59268" behindDoc="0" locked="0" layoutInCell="1" allowOverlap="1" wp14:anchorId="564E4670" wp14:editId="7ACA9126">
          <wp:simplePos x="0" y="0"/>
          <wp:positionH relativeFrom="column">
            <wp:posOffset>-190499</wp:posOffset>
          </wp:positionH>
          <wp:positionV relativeFrom="paragraph">
            <wp:posOffset>-314325</wp:posOffset>
          </wp:positionV>
          <wp:extent cx="1104900" cy="1304757"/>
          <wp:effectExtent l="0" t="0" r="0" b="0"/>
          <wp:wrapNone/>
          <wp:docPr id="6485348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665" cy="1308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950B9" w:rsidRPr="0062055D">
      <w:rPr>
        <w:rFonts w:ascii="Century Gothic" w:hAnsi="Century Gothic"/>
        <w:b/>
      </w:rPr>
      <w:t>Eastrop</w:t>
    </w:r>
    <w:proofErr w:type="spellEnd"/>
    <w:r w:rsidR="00D950B9" w:rsidRPr="0062055D">
      <w:rPr>
        <w:rFonts w:ascii="Century Gothic" w:hAnsi="Century Gothic"/>
        <w:b/>
      </w:rPr>
      <w:t xml:space="preserve"> Infant School </w:t>
    </w:r>
    <w:r w:rsidR="00BC4E0A">
      <w:rPr>
        <w:rFonts w:ascii="Century Gothic" w:hAnsi="Century Gothic"/>
        <w:b/>
      </w:rPr>
      <w:t>and Nursery</w:t>
    </w:r>
  </w:p>
  <w:p w14:paraId="10E4F236" w14:textId="73D32B67" w:rsidR="00D950B9" w:rsidRPr="0062055D" w:rsidRDefault="00D950B9" w:rsidP="00260A1C">
    <w:pPr>
      <w:pStyle w:val="NoSpacing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</w:rPr>
      <w:t>Eastrop</w:t>
    </w:r>
    <w:proofErr w:type="spellEnd"/>
    <w:r>
      <w:rPr>
        <w:rFonts w:ascii="Century Gothic" w:hAnsi="Century Gothic"/>
      </w:rPr>
      <w:t xml:space="preserve">, </w:t>
    </w:r>
    <w:proofErr w:type="spellStart"/>
    <w:r w:rsidRPr="0062055D">
      <w:rPr>
        <w:rFonts w:ascii="Century Gothic" w:hAnsi="Century Gothic"/>
      </w:rPr>
      <w:t>Highworth</w:t>
    </w:r>
    <w:proofErr w:type="spellEnd"/>
    <w:r w:rsidRPr="0062055D">
      <w:rPr>
        <w:rFonts w:ascii="Century Gothic" w:hAnsi="Century Gothic"/>
      </w:rPr>
      <w:t>, Swindon, SN6 7AP</w:t>
    </w:r>
  </w:p>
  <w:p w14:paraId="3A2CAA9B" w14:textId="018449A0" w:rsidR="00D950B9" w:rsidRPr="0062055D" w:rsidRDefault="00D950B9" w:rsidP="00260A1C">
    <w:pPr>
      <w:pStyle w:val="NoSpacing"/>
      <w:jc w:val="right"/>
      <w:rPr>
        <w:rFonts w:ascii="Century Gothic" w:hAnsi="Century Gothic"/>
      </w:rPr>
    </w:pPr>
    <w:r w:rsidRPr="0062055D">
      <w:rPr>
        <w:rFonts w:ascii="Century Gothic" w:hAnsi="Century Gothic"/>
      </w:rPr>
      <w:t>Tel: 01793 763 772</w:t>
    </w:r>
  </w:p>
  <w:p w14:paraId="6580C53E" w14:textId="5EA3900B" w:rsidR="00D950B9" w:rsidRDefault="00D950B9" w:rsidP="00260A1C">
    <w:pPr>
      <w:pStyle w:val="NoSpacing"/>
      <w:jc w:val="right"/>
      <w:rPr>
        <w:rFonts w:ascii="Century Gothic" w:hAnsi="Century Gothic"/>
      </w:rPr>
    </w:pPr>
    <w:r>
      <w:rPr>
        <w:rFonts w:ascii="Century Gothic" w:hAnsi="Century Gothic"/>
      </w:rPr>
      <w:t xml:space="preserve">Executive </w:t>
    </w:r>
    <w:r w:rsidRPr="0062055D">
      <w:rPr>
        <w:rFonts w:ascii="Century Gothic" w:hAnsi="Century Gothic"/>
      </w:rPr>
      <w:t xml:space="preserve">Head Teacher: </w:t>
    </w:r>
    <w:r w:rsidR="004E40B4">
      <w:rPr>
        <w:rFonts w:ascii="Century Gothic" w:hAnsi="Century Gothic"/>
      </w:rPr>
      <w:t>Julie Warburton</w:t>
    </w:r>
  </w:p>
  <w:p w14:paraId="4B078C06" w14:textId="5D6B41AC" w:rsidR="00D950B9" w:rsidRPr="0062055D" w:rsidRDefault="00D950B9" w:rsidP="00260A1C">
    <w:pPr>
      <w:pStyle w:val="NoSpacing"/>
      <w:jc w:val="right"/>
      <w:rPr>
        <w:rFonts w:ascii="Century Gothic" w:hAnsi="Century Gothic"/>
        <w:b/>
      </w:rPr>
    </w:pPr>
    <w:r w:rsidRPr="0062055D">
      <w:rPr>
        <w:rFonts w:ascii="Century Gothic" w:hAnsi="Century Gothic"/>
        <w:b/>
      </w:rPr>
      <w:t xml:space="preserve">www.eastropinfantschool.org.uk </w:t>
    </w:r>
  </w:p>
  <w:p w14:paraId="7B93A8AE" w14:textId="035EE10E" w:rsidR="00D950B9" w:rsidRDefault="00D950B9" w:rsidP="000314EB">
    <w:pPr>
      <w:pStyle w:val="NoSpacing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A262E3" wp14:editId="74B88CD5">
              <wp:simplePos x="0" y="0"/>
              <wp:positionH relativeFrom="column">
                <wp:posOffset>12571</wp:posOffset>
              </wp:positionH>
              <wp:positionV relativeFrom="paragraph">
                <wp:posOffset>138321</wp:posOffset>
              </wp:positionV>
              <wp:extent cx="6628972" cy="526"/>
              <wp:effectExtent l="0" t="25400" r="51435" b="50800"/>
              <wp:wrapNone/>
              <wp:docPr id="8" name="Straight Connector 8">
                <a:extLst xmlns:a="http://schemas.openxmlformats.org/drawingml/2006/main">
                  <a:ext uri="{FF2B5EF4-FFF2-40B4-BE49-F238E27FC236}">
                    <a16:creationId xmlns:a16="http://schemas.microsoft.com/office/drawing/2014/main" id="{C8252CBA-1B41-4BEB-A1BB-04BD861D00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E39D9" id="Straight Connector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0.9pt" to="522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" strokecolor="#4472c4 [3208]" strokeweight="6pt">
              <v:stroke joinstyle="miter"/>
            </v:line>
          </w:pict>
        </mc:Fallback>
      </mc:AlternateContent>
    </w:r>
    <w:r w:rsidR="00BC50D6"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2105" wp14:editId="2D18F570">
              <wp:simplePos x="0" y="0"/>
              <wp:positionH relativeFrom="column">
                <wp:posOffset>12571</wp:posOffset>
              </wp:positionH>
              <wp:positionV relativeFrom="paragraph">
                <wp:posOffset>138321</wp:posOffset>
              </wp:positionV>
              <wp:extent cx="6628972" cy="526"/>
              <wp:effectExtent l="0" t="25400" r="51435" b="50800"/>
              <wp:wrapNone/>
              <wp:docPr id="2060339718" name="Straight Connector 20603397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2ED60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0.9pt" to="522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" strokecolor="#4472c4 [3208]" strokeweight="6pt">
              <v:stroke joinstyle="miter"/>
            </v:line>
          </w:pict>
        </mc:Fallback>
      </mc:AlternateContent>
    </w:r>
  </w:p>
  <w:p w14:paraId="6ABB07A1" w14:textId="4B56A012" w:rsidR="00D950B9" w:rsidRPr="00BC50D6" w:rsidRDefault="00D950B9" w:rsidP="000314EB">
    <w:pPr>
      <w:pStyle w:val="NoSpacing"/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23D"/>
    <w:multiLevelType w:val="hybridMultilevel"/>
    <w:tmpl w:val="7A20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53B"/>
    <w:multiLevelType w:val="hybridMultilevel"/>
    <w:tmpl w:val="92D8FB3E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7D8"/>
    <w:multiLevelType w:val="hybridMultilevel"/>
    <w:tmpl w:val="67D8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5501"/>
    <w:multiLevelType w:val="hybridMultilevel"/>
    <w:tmpl w:val="A72C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04D8"/>
    <w:multiLevelType w:val="hybridMultilevel"/>
    <w:tmpl w:val="1F96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644A"/>
    <w:multiLevelType w:val="hybridMultilevel"/>
    <w:tmpl w:val="43186A72"/>
    <w:lvl w:ilvl="0" w:tplc="0666F5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11F"/>
    <w:multiLevelType w:val="hybridMultilevel"/>
    <w:tmpl w:val="6872544A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17330"/>
    <w:multiLevelType w:val="hybridMultilevel"/>
    <w:tmpl w:val="683E8E18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23FC"/>
    <w:multiLevelType w:val="hybridMultilevel"/>
    <w:tmpl w:val="4B845CAA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94DBA"/>
    <w:multiLevelType w:val="hybridMultilevel"/>
    <w:tmpl w:val="281AE5B0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FF3211"/>
    <w:multiLevelType w:val="hybridMultilevel"/>
    <w:tmpl w:val="075C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B3A09"/>
    <w:multiLevelType w:val="hybridMultilevel"/>
    <w:tmpl w:val="ECF0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26B94"/>
    <w:multiLevelType w:val="hybridMultilevel"/>
    <w:tmpl w:val="D9EA7EFE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75855"/>
    <w:multiLevelType w:val="multilevel"/>
    <w:tmpl w:val="32926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DF644F"/>
    <w:multiLevelType w:val="hybridMultilevel"/>
    <w:tmpl w:val="E124B30C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AD6"/>
    <w:multiLevelType w:val="hybridMultilevel"/>
    <w:tmpl w:val="363E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393F"/>
    <w:multiLevelType w:val="hybridMultilevel"/>
    <w:tmpl w:val="D8247E7C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2777F"/>
    <w:multiLevelType w:val="hybridMultilevel"/>
    <w:tmpl w:val="4156E9F8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97A41"/>
    <w:multiLevelType w:val="hybridMultilevel"/>
    <w:tmpl w:val="1322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415"/>
    <w:multiLevelType w:val="hybridMultilevel"/>
    <w:tmpl w:val="18AA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24DD"/>
    <w:multiLevelType w:val="hybridMultilevel"/>
    <w:tmpl w:val="D6948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B14CC7"/>
    <w:multiLevelType w:val="hybridMultilevel"/>
    <w:tmpl w:val="7AA2F844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13477"/>
    <w:multiLevelType w:val="hybridMultilevel"/>
    <w:tmpl w:val="07581ED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3D49"/>
    <w:multiLevelType w:val="hybridMultilevel"/>
    <w:tmpl w:val="FFE464C0"/>
    <w:lvl w:ilvl="0" w:tplc="39C22788">
      <w:numFmt w:val="bullet"/>
      <w:lvlText w:val=""/>
      <w:lvlJc w:val="left"/>
      <w:pPr>
        <w:ind w:left="720" w:hanging="360"/>
      </w:pPr>
      <w:rPr>
        <w:rFonts w:ascii="MS Mincho" w:eastAsia="MS Mincho" w:hAnsi="MS Mincho" w:cs="GillSans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00583"/>
    <w:multiLevelType w:val="hybridMultilevel"/>
    <w:tmpl w:val="3DA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F2DEC"/>
    <w:multiLevelType w:val="hybridMultilevel"/>
    <w:tmpl w:val="EC528FA6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2A590D"/>
    <w:multiLevelType w:val="hybridMultilevel"/>
    <w:tmpl w:val="3DBA61B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5DF8"/>
    <w:multiLevelType w:val="hybridMultilevel"/>
    <w:tmpl w:val="671AA8F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5651">
    <w:abstractNumId w:val="11"/>
  </w:num>
  <w:num w:numId="2" w16cid:durableId="1154099963">
    <w:abstractNumId w:val="18"/>
  </w:num>
  <w:num w:numId="3" w16cid:durableId="126582474">
    <w:abstractNumId w:val="10"/>
  </w:num>
  <w:num w:numId="4" w16cid:durableId="1409576456">
    <w:abstractNumId w:val="12"/>
  </w:num>
  <w:num w:numId="5" w16cid:durableId="1452676024">
    <w:abstractNumId w:val="9"/>
  </w:num>
  <w:num w:numId="6" w16cid:durableId="145703567">
    <w:abstractNumId w:val="21"/>
  </w:num>
  <w:num w:numId="7" w16cid:durableId="1531139302">
    <w:abstractNumId w:val="20"/>
  </w:num>
  <w:num w:numId="8" w16cid:durableId="1537309148">
    <w:abstractNumId w:val="7"/>
  </w:num>
  <w:num w:numId="9" w16cid:durableId="1571842679">
    <w:abstractNumId w:val="27"/>
  </w:num>
  <w:num w:numId="10" w16cid:durableId="1674799293">
    <w:abstractNumId w:val="8"/>
  </w:num>
  <w:num w:numId="11" w16cid:durableId="1700622195">
    <w:abstractNumId w:val="16"/>
  </w:num>
  <w:num w:numId="12" w16cid:durableId="1722556583">
    <w:abstractNumId w:val="13"/>
  </w:num>
  <w:num w:numId="13" w16cid:durableId="1820921879">
    <w:abstractNumId w:val="2"/>
  </w:num>
  <w:num w:numId="14" w16cid:durableId="1930500690">
    <w:abstractNumId w:val="17"/>
  </w:num>
  <w:num w:numId="15" w16cid:durableId="2013026633">
    <w:abstractNumId w:val="25"/>
  </w:num>
  <w:num w:numId="16" w16cid:durableId="575364040">
    <w:abstractNumId w:val="4"/>
  </w:num>
  <w:num w:numId="17" w16cid:durableId="703487066">
    <w:abstractNumId w:val="0"/>
  </w:num>
  <w:num w:numId="18" w16cid:durableId="766073786">
    <w:abstractNumId w:val="15"/>
  </w:num>
  <w:num w:numId="19" w16cid:durableId="779766732">
    <w:abstractNumId w:val="5"/>
  </w:num>
  <w:num w:numId="20" w16cid:durableId="791360394">
    <w:abstractNumId w:val="1"/>
  </w:num>
  <w:num w:numId="21" w16cid:durableId="807358454">
    <w:abstractNumId w:val="14"/>
  </w:num>
  <w:num w:numId="22" w16cid:durableId="820272771">
    <w:abstractNumId w:val="6"/>
  </w:num>
  <w:num w:numId="23" w16cid:durableId="825585377">
    <w:abstractNumId w:val="19"/>
  </w:num>
  <w:num w:numId="24" w16cid:durableId="871961059">
    <w:abstractNumId w:val="23"/>
  </w:num>
  <w:num w:numId="25" w16cid:durableId="906257757">
    <w:abstractNumId w:val="24"/>
  </w:num>
  <w:num w:numId="26" w16cid:durableId="934753593">
    <w:abstractNumId w:val="22"/>
  </w:num>
  <w:num w:numId="27" w16cid:durableId="957685674">
    <w:abstractNumId w:val="26"/>
  </w:num>
  <w:num w:numId="28" w16cid:durableId="11988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EB"/>
    <w:rsid w:val="00023B88"/>
    <w:rsid w:val="0002718A"/>
    <w:rsid w:val="000314EB"/>
    <w:rsid w:val="00045F24"/>
    <w:rsid w:val="00052622"/>
    <w:rsid w:val="00075A6F"/>
    <w:rsid w:val="000839EB"/>
    <w:rsid w:val="000942D6"/>
    <w:rsid w:val="000A10F1"/>
    <w:rsid w:val="000A3408"/>
    <w:rsid w:val="000B598A"/>
    <w:rsid w:val="000D390D"/>
    <w:rsid w:val="000F0168"/>
    <w:rsid w:val="000F120D"/>
    <w:rsid w:val="000F3C48"/>
    <w:rsid w:val="00130FF7"/>
    <w:rsid w:val="001527B5"/>
    <w:rsid w:val="00160031"/>
    <w:rsid w:val="0018491C"/>
    <w:rsid w:val="00185A80"/>
    <w:rsid w:val="00194AB5"/>
    <w:rsid w:val="0019705E"/>
    <w:rsid w:val="001A0D8D"/>
    <w:rsid w:val="001A2C7F"/>
    <w:rsid w:val="001C192D"/>
    <w:rsid w:val="001F2B27"/>
    <w:rsid w:val="001F541A"/>
    <w:rsid w:val="00204ED6"/>
    <w:rsid w:val="002366D3"/>
    <w:rsid w:val="002608B4"/>
    <w:rsid w:val="00260A1C"/>
    <w:rsid w:val="002A4FC3"/>
    <w:rsid w:val="002D7F03"/>
    <w:rsid w:val="002F1A0B"/>
    <w:rsid w:val="002F2BE0"/>
    <w:rsid w:val="0031682C"/>
    <w:rsid w:val="00324F81"/>
    <w:rsid w:val="00326E80"/>
    <w:rsid w:val="00331570"/>
    <w:rsid w:val="00343B61"/>
    <w:rsid w:val="00350269"/>
    <w:rsid w:val="00356E75"/>
    <w:rsid w:val="00360D2D"/>
    <w:rsid w:val="00386988"/>
    <w:rsid w:val="003B01AB"/>
    <w:rsid w:val="003B0BD0"/>
    <w:rsid w:val="003C0A4F"/>
    <w:rsid w:val="003F0B82"/>
    <w:rsid w:val="00400EDB"/>
    <w:rsid w:val="00405F2D"/>
    <w:rsid w:val="00425B05"/>
    <w:rsid w:val="00431A4B"/>
    <w:rsid w:val="004526E1"/>
    <w:rsid w:val="00454F4F"/>
    <w:rsid w:val="00470C23"/>
    <w:rsid w:val="00481FFF"/>
    <w:rsid w:val="00490D54"/>
    <w:rsid w:val="00493AEE"/>
    <w:rsid w:val="00495F05"/>
    <w:rsid w:val="004A4862"/>
    <w:rsid w:val="004A75DE"/>
    <w:rsid w:val="004D7F3F"/>
    <w:rsid w:val="004E143B"/>
    <w:rsid w:val="004E40B4"/>
    <w:rsid w:val="004F3AC0"/>
    <w:rsid w:val="00520059"/>
    <w:rsid w:val="00522E63"/>
    <w:rsid w:val="005311DD"/>
    <w:rsid w:val="0056657B"/>
    <w:rsid w:val="00570322"/>
    <w:rsid w:val="00591F3C"/>
    <w:rsid w:val="005A300E"/>
    <w:rsid w:val="005A5697"/>
    <w:rsid w:val="005B1DAF"/>
    <w:rsid w:val="005E1A20"/>
    <w:rsid w:val="0060200A"/>
    <w:rsid w:val="0061027D"/>
    <w:rsid w:val="0062055D"/>
    <w:rsid w:val="0063146C"/>
    <w:rsid w:val="00646D49"/>
    <w:rsid w:val="00682394"/>
    <w:rsid w:val="006B3237"/>
    <w:rsid w:val="006B7AC9"/>
    <w:rsid w:val="006C5CD9"/>
    <w:rsid w:val="006E71B2"/>
    <w:rsid w:val="00721EA0"/>
    <w:rsid w:val="007457A3"/>
    <w:rsid w:val="00776A21"/>
    <w:rsid w:val="007964F7"/>
    <w:rsid w:val="007B1FEE"/>
    <w:rsid w:val="007D6029"/>
    <w:rsid w:val="0081173B"/>
    <w:rsid w:val="008437D6"/>
    <w:rsid w:val="00851EB9"/>
    <w:rsid w:val="00856A46"/>
    <w:rsid w:val="00865686"/>
    <w:rsid w:val="00884C1C"/>
    <w:rsid w:val="00890EEF"/>
    <w:rsid w:val="008C43DC"/>
    <w:rsid w:val="008C7931"/>
    <w:rsid w:val="008F0830"/>
    <w:rsid w:val="008F3B67"/>
    <w:rsid w:val="00925BA6"/>
    <w:rsid w:val="00933E47"/>
    <w:rsid w:val="009422D9"/>
    <w:rsid w:val="00950B1E"/>
    <w:rsid w:val="00956E5B"/>
    <w:rsid w:val="00960278"/>
    <w:rsid w:val="009763B8"/>
    <w:rsid w:val="009801B5"/>
    <w:rsid w:val="009832DF"/>
    <w:rsid w:val="0099411E"/>
    <w:rsid w:val="009C4413"/>
    <w:rsid w:val="009D6442"/>
    <w:rsid w:val="00A17D6F"/>
    <w:rsid w:val="00A7285E"/>
    <w:rsid w:val="00A7373C"/>
    <w:rsid w:val="00A83CE6"/>
    <w:rsid w:val="00A94E83"/>
    <w:rsid w:val="00AD0575"/>
    <w:rsid w:val="00AE30AB"/>
    <w:rsid w:val="00AE3E71"/>
    <w:rsid w:val="00AF00D0"/>
    <w:rsid w:val="00AF4151"/>
    <w:rsid w:val="00B014B6"/>
    <w:rsid w:val="00B03CA4"/>
    <w:rsid w:val="00B06C30"/>
    <w:rsid w:val="00B12C9D"/>
    <w:rsid w:val="00B17D7F"/>
    <w:rsid w:val="00B27FB4"/>
    <w:rsid w:val="00B539DA"/>
    <w:rsid w:val="00B605D4"/>
    <w:rsid w:val="00B77D79"/>
    <w:rsid w:val="00B816C0"/>
    <w:rsid w:val="00B825A3"/>
    <w:rsid w:val="00BA7849"/>
    <w:rsid w:val="00BC4E0A"/>
    <w:rsid w:val="00BC50D6"/>
    <w:rsid w:val="00BF789A"/>
    <w:rsid w:val="00C031F0"/>
    <w:rsid w:val="00C076B7"/>
    <w:rsid w:val="00C07ECB"/>
    <w:rsid w:val="00C12184"/>
    <w:rsid w:val="00C21680"/>
    <w:rsid w:val="00C26EE7"/>
    <w:rsid w:val="00C43A93"/>
    <w:rsid w:val="00C50469"/>
    <w:rsid w:val="00C51AD9"/>
    <w:rsid w:val="00C77207"/>
    <w:rsid w:val="00C8087D"/>
    <w:rsid w:val="00C9493E"/>
    <w:rsid w:val="00C95F5B"/>
    <w:rsid w:val="00CA6489"/>
    <w:rsid w:val="00CD641F"/>
    <w:rsid w:val="00CE0A54"/>
    <w:rsid w:val="00CE6623"/>
    <w:rsid w:val="00D226B1"/>
    <w:rsid w:val="00D42D80"/>
    <w:rsid w:val="00D57324"/>
    <w:rsid w:val="00D83E1B"/>
    <w:rsid w:val="00D86A3F"/>
    <w:rsid w:val="00D950B9"/>
    <w:rsid w:val="00DA08B8"/>
    <w:rsid w:val="00DD2B85"/>
    <w:rsid w:val="00DD3CE2"/>
    <w:rsid w:val="00DD7CE2"/>
    <w:rsid w:val="00DE3FCC"/>
    <w:rsid w:val="00E057B2"/>
    <w:rsid w:val="00E23449"/>
    <w:rsid w:val="00E24FB9"/>
    <w:rsid w:val="00E32905"/>
    <w:rsid w:val="00E33950"/>
    <w:rsid w:val="00E35467"/>
    <w:rsid w:val="00E50E9B"/>
    <w:rsid w:val="00E51987"/>
    <w:rsid w:val="00E84D9B"/>
    <w:rsid w:val="00EA0091"/>
    <w:rsid w:val="00EA02CB"/>
    <w:rsid w:val="00EB7A32"/>
    <w:rsid w:val="00EC50F5"/>
    <w:rsid w:val="00EE26F3"/>
    <w:rsid w:val="00F1252F"/>
    <w:rsid w:val="00F15809"/>
    <w:rsid w:val="00F235F4"/>
    <w:rsid w:val="00F31017"/>
    <w:rsid w:val="00F43E98"/>
    <w:rsid w:val="00F63CCF"/>
    <w:rsid w:val="00F7411C"/>
    <w:rsid w:val="00FA1732"/>
    <w:rsid w:val="00FD71DE"/>
    <w:rsid w:val="00FD7FA9"/>
    <w:rsid w:val="00FE0856"/>
    <w:rsid w:val="00FF4F96"/>
    <w:rsid w:val="00FF769C"/>
    <w:rsid w:val="3999069F"/>
    <w:rsid w:val="77F4B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EBB"/>
  <w15:chartTrackingRefBased/>
  <w15:docId w15:val="{89392DE6-B6C8-4285-ABD5-80825C3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0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A2C7F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1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14EB"/>
  </w:style>
  <w:style w:type="paragraph" w:styleId="Footer">
    <w:name w:val="footer"/>
    <w:basedOn w:val="Normal"/>
    <w:link w:val="FooterChar"/>
    <w:uiPriority w:val="99"/>
    <w:unhideWhenUsed/>
    <w:rsid w:val="00031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4EB"/>
  </w:style>
  <w:style w:type="paragraph" w:styleId="NoSpacing">
    <w:name w:val="No Spacing"/>
    <w:link w:val="NoSpacingChar"/>
    <w:uiPriority w:val="1"/>
    <w:qFormat/>
    <w:rsid w:val="000314EB"/>
  </w:style>
  <w:style w:type="character" w:styleId="Hyperlink">
    <w:name w:val="Hyperlink"/>
    <w:basedOn w:val="DefaultParagraphFont"/>
    <w:uiPriority w:val="99"/>
    <w:unhideWhenUsed/>
    <w:rsid w:val="000314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FB4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D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D6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6F"/>
    <w:rPr>
      <w:rFonts w:ascii="Segoe UI" w:hAnsi="Segoe UI"/>
      <w:sz w:val="18"/>
      <w:szCs w:val="18"/>
    </w:rPr>
  </w:style>
  <w:style w:type="paragraph" w:customStyle="1" w:styleId="Default">
    <w:name w:val="Default"/>
    <w:rsid w:val="00A7285E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Heading4Char">
    <w:name w:val="Heading 4 Char"/>
    <w:basedOn w:val="DefaultParagraphFont"/>
    <w:link w:val="Heading4"/>
    <w:rsid w:val="001A2C7F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A2C7F"/>
    <w:pPr>
      <w:widowControl w:val="0"/>
      <w:autoSpaceDE w:val="0"/>
      <w:autoSpaceDN w:val="0"/>
      <w:spacing w:before="1"/>
      <w:ind w:left="20" w:right="778"/>
      <w:jc w:val="center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A2C7F"/>
    <w:rPr>
      <w:rFonts w:ascii="Arial" w:eastAsia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1A2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A2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2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0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astropinfantschoo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60ce-88cd-4306-9a9c-edca1b918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515A689BCE47B9CF668A622D56A8" ma:contentTypeVersion="10" ma:contentTypeDescription="Create a new document." ma:contentTypeScope="" ma:versionID="66c94b926da9b195a8d40793f3f9508f">
  <xsd:schema xmlns:xsd="http://www.w3.org/2001/XMLSchema" xmlns:xs="http://www.w3.org/2001/XMLSchema" xmlns:p="http://schemas.microsoft.com/office/2006/metadata/properties" xmlns:ns2="9d0b60ce-88cd-4306-9a9c-edca1b91822d" targetNamespace="http://schemas.microsoft.com/office/2006/metadata/properties" ma:root="true" ma:fieldsID="d961b8e47edd31d937937ddba11c7bc3" ns2:_="">
    <xsd:import namespace="9d0b60ce-88cd-4306-9a9c-edca1b918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60ce-88cd-4306-9a9c-edca1b918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73F28-5AC2-45C3-AD28-206AD3CBD03B}">
  <ds:schemaRefs>
    <ds:schemaRef ds:uri="http://schemas.microsoft.com/office/2006/metadata/properties"/>
    <ds:schemaRef ds:uri="http://schemas.microsoft.com/office/infopath/2007/PartnerControls"/>
    <ds:schemaRef ds:uri="9d0b60ce-88cd-4306-9a9c-edca1b91822d"/>
  </ds:schemaRefs>
</ds:datastoreItem>
</file>

<file path=customXml/itemProps2.xml><?xml version="1.0" encoding="utf-8"?>
<ds:datastoreItem xmlns:ds="http://schemas.openxmlformats.org/officeDocument/2006/customXml" ds:itemID="{362D70C6-2444-4B61-9571-058444BCB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4A143-3C44-4FDA-A45B-1A8C92B7C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60ce-88cd-4306-9a9c-edca1b918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1416</Words>
  <Characters>8072</Characters>
  <Application>Microsoft Office Word</Application>
  <DocSecurity>4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Savage</dc:creator>
  <cp:keywords/>
  <dc:description/>
  <cp:lastModifiedBy>Jennie Burchell</cp:lastModifiedBy>
  <cp:revision>2</cp:revision>
  <cp:lastPrinted>2019-03-26T06:54:00Z</cp:lastPrinted>
  <dcterms:created xsi:type="dcterms:W3CDTF">2026-07-20T12:05:00Z</dcterms:created>
  <dcterms:modified xsi:type="dcterms:W3CDTF">2026-07-20T12:05:00Z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0x01010071D3515A689BCE47B9CF668A622D56A8</vt:lpwstr>
  </property>
  <property fmtid="{D5CDD505-2E9C-101B-9397-08002B2CF9AE}" pid="3" name="Order">
    <vt:r8>1678600</vt:r8>
  </property>
  <property fmtid="{D5CDD505-2E9C-101B-9397-08002B2CF9AE}" pid="4" name="MediaServiceImageTags">
    <vt:lpwstr/>
  </property>
</Properties>
</file>