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395C" w14:textId="71B6DBA1" w:rsidR="002A4533" w:rsidRDefault="004B01EB" w:rsidP="004B01EB">
      <w:pPr>
        <w:pStyle w:val="BodyText"/>
        <w:spacing w:before="138"/>
        <w:ind w:left="0" w:firstLine="0"/>
        <w:jc w:val="center"/>
        <w:rPr>
          <w:rFonts w:ascii="Times New Roman"/>
          <w:sz w:val="20"/>
        </w:rPr>
      </w:pPr>
      <w:r w:rsidRPr="00F763AE">
        <w:rPr>
          <w:rFonts w:ascii="Calibri" w:hAnsi="Calibri" w:cs="Calibri"/>
          <w:noProof/>
        </w:rPr>
        <w:drawing>
          <wp:inline distT="0" distB="0" distL="0" distR="0" wp14:anchorId="07449AF5" wp14:editId="45E08CFC">
            <wp:extent cx="885825" cy="1019655"/>
            <wp:effectExtent l="0" t="0" r="0" b="9525"/>
            <wp:docPr id="77775462" name="Picture 4" descr="A blue and yellow shield with a crown an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5462" name="Picture 4" descr="A blue and yellow shield with a crown and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9" cy="102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B35">
        <w:rPr>
          <w:rFonts w:ascii="Calibri" w:eastAsia="Calibri" w:hAnsi="Calibri" w:cs="Calibri"/>
          <w:b/>
          <w:noProof/>
          <w:sz w:val="32"/>
          <w:szCs w:val="28"/>
        </w:rPr>
        <w:drawing>
          <wp:inline distT="0" distB="0" distL="0" distR="0" wp14:anchorId="436411B0" wp14:editId="01B57F8E">
            <wp:extent cx="1028700" cy="1028700"/>
            <wp:effectExtent l="0" t="0" r="0" b="0"/>
            <wp:docPr id="1750075750" name="Picture 5" descr="A round colorful circle with a couple of people and hear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75750" name="Picture 5" descr="A round colorful circle with a couple of people and heart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1118E" w14:textId="77777777" w:rsidR="004B01EB" w:rsidRPr="00B07937" w:rsidRDefault="004B01EB">
      <w:pPr>
        <w:pStyle w:val="BodyText"/>
        <w:spacing w:before="138"/>
        <w:ind w:left="0" w:firstLine="0"/>
        <w:rPr>
          <w:rFonts w:asciiTheme="minorHAnsi" w:hAnsiTheme="minorHAnsi" w:cstheme="minorHAnsi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888"/>
      </w:tblGrid>
      <w:tr w:rsidR="002A4533" w:rsidRPr="00B07937" w14:paraId="40C77481" w14:textId="77777777">
        <w:trPr>
          <w:trHeight w:val="268"/>
        </w:trPr>
        <w:tc>
          <w:tcPr>
            <w:tcW w:w="2122" w:type="dxa"/>
            <w:shd w:val="clear" w:color="auto" w:fill="F2CDED"/>
          </w:tcPr>
          <w:p w14:paraId="584E6752" w14:textId="77777777" w:rsidR="002A4533" w:rsidRPr="00B07937" w:rsidRDefault="00A27EF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B07937">
              <w:rPr>
                <w:rFonts w:asciiTheme="minorHAnsi" w:hAnsiTheme="minorHAnsi" w:cstheme="minorHAnsi"/>
                <w:b/>
                <w:w w:val="85"/>
              </w:rPr>
              <w:t>Job</w:t>
            </w:r>
            <w:r w:rsidRPr="00B07937">
              <w:rPr>
                <w:rFonts w:asciiTheme="minorHAnsi" w:hAnsiTheme="minorHAnsi" w:cstheme="minorHAnsi"/>
                <w:b/>
                <w:spacing w:val="-1"/>
                <w:w w:val="85"/>
              </w:rPr>
              <w:t xml:space="preserve"> </w:t>
            </w:r>
            <w:r w:rsidRPr="00B07937">
              <w:rPr>
                <w:rFonts w:asciiTheme="minorHAnsi" w:hAnsiTheme="minorHAnsi" w:cstheme="minorHAnsi"/>
                <w:b/>
                <w:spacing w:val="-2"/>
              </w:rPr>
              <w:t>Title</w:t>
            </w:r>
          </w:p>
        </w:tc>
        <w:tc>
          <w:tcPr>
            <w:tcW w:w="6888" w:type="dxa"/>
          </w:tcPr>
          <w:p w14:paraId="52DE9A04" w14:textId="518BA98D" w:rsidR="002A4533" w:rsidRPr="00B07937" w:rsidRDefault="009A6F4A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B07937">
              <w:rPr>
                <w:rFonts w:asciiTheme="minorHAnsi" w:hAnsiTheme="minorHAnsi" w:cstheme="minorHAnsi"/>
                <w:spacing w:val="-2"/>
              </w:rPr>
              <w:t>Play Coordinator and Wraparound Manager</w:t>
            </w:r>
          </w:p>
        </w:tc>
      </w:tr>
      <w:tr w:rsidR="002A4533" w:rsidRPr="00B07937" w14:paraId="7F896739" w14:textId="77777777">
        <w:trPr>
          <w:trHeight w:val="268"/>
        </w:trPr>
        <w:tc>
          <w:tcPr>
            <w:tcW w:w="2122" w:type="dxa"/>
            <w:shd w:val="clear" w:color="auto" w:fill="F2CDED"/>
          </w:tcPr>
          <w:p w14:paraId="3ECD45AA" w14:textId="3E994A90" w:rsidR="002A4533" w:rsidRPr="00B07937" w:rsidRDefault="00A27EF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B07937">
              <w:rPr>
                <w:rFonts w:asciiTheme="minorHAnsi" w:hAnsiTheme="minorHAnsi" w:cstheme="minorHAnsi"/>
                <w:b/>
                <w:w w:val="90"/>
              </w:rPr>
              <w:t>Re</w:t>
            </w:r>
            <w:r w:rsidR="00FC71B2" w:rsidRPr="00B07937">
              <w:rPr>
                <w:rFonts w:asciiTheme="minorHAnsi" w:hAnsiTheme="minorHAnsi" w:cstheme="minorHAnsi"/>
                <w:b/>
                <w:w w:val="90"/>
              </w:rPr>
              <w:t>porting</w:t>
            </w:r>
            <w:r w:rsidR="00FC71B2" w:rsidRPr="00B07937">
              <w:rPr>
                <w:rFonts w:asciiTheme="minorHAnsi" w:hAnsiTheme="minorHAnsi" w:cstheme="minorHAnsi"/>
                <w:b/>
                <w:spacing w:val="20"/>
              </w:rPr>
              <w:t xml:space="preserve"> to</w:t>
            </w:r>
          </w:p>
        </w:tc>
        <w:tc>
          <w:tcPr>
            <w:tcW w:w="6888" w:type="dxa"/>
          </w:tcPr>
          <w:p w14:paraId="63F66B90" w14:textId="2B31AECE" w:rsidR="002A4533" w:rsidRPr="00B07937" w:rsidRDefault="009A6F4A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B07937">
              <w:rPr>
                <w:rFonts w:asciiTheme="minorHAnsi" w:hAnsiTheme="minorHAnsi" w:cstheme="minorHAnsi"/>
                <w:spacing w:val="-2"/>
              </w:rPr>
              <w:t>Head Teacher, Wraparound and OPAL coordinator</w:t>
            </w:r>
          </w:p>
        </w:tc>
      </w:tr>
      <w:tr w:rsidR="00752AAA" w:rsidRPr="00B07937" w14:paraId="2D50F855" w14:textId="77777777">
        <w:trPr>
          <w:trHeight w:val="268"/>
        </w:trPr>
        <w:tc>
          <w:tcPr>
            <w:tcW w:w="2122" w:type="dxa"/>
            <w:shd w:val="clear" w:color="auto" w:fill="F2CDED"/>
          </w:tcPr>
          <w:p w14:paraId="67C165E9" w14:textId="451BF53A" w:rsidR="00752AAA" w:rsidRPr="00B07937" w:rsidRDefault="00FC71B2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w w:val="90"/>
              </w:rPr>
            </w:pPr>
            <w:r w:rsidRPr="00B07937">
              <w:rPr>
                <w:rFonts w:asciiTheme="minorHAnsi" w:hAnsiTheme="minorHAnsi" w:cstheme="minorHAnsi"/>
                <w:b/>
                <w:w w:val="90"/>
              </w:rPr>
              <w:t>Hours</w:t>
            </w:r>
          </w:p>
        </w:tc>
        <w:tc>
          <w:tcPr>
            <w:tcW w:w="6888" w:type="dxa"/>
          </w:tcPr>
          <w:p w14:paraId="016F7E67" w14:textId="6B7F538B" w:rsidR="00752AAA" w:rsidRPr="00B07937" w:rsidRDefault="00FC71B2" w:rsidP="00FC71B2">
            <w:pPr>
              <w:pStyle w:val="TableParagraph"/>
              <w:spacing w:line="248" w:lineRule="exact"/>
              <w:rPr>
                <w:rFonts w:asciiTheme="minorHAnsi" w:hAnsiTheme="minorHAnsi" w:cstheme="minorHAnsi"/>
                <w:spacing w:val="-2"/>
                <w:lang w:val="en-GB"/>
              </w:rPr>
            </w:pPr>
            <w:r w:rsidRPr="00B07937">
              <w:rPr>
                <w:rFonts w:asciiTheme="minorHAnsi" w:hAnsiTheme="minorHAnsi" w:cstheme="minorHAnsi"/>
                <w:spacing w:val="-2"/>
              </w:rPr>
              <w:t xml:space="preserve">28.75 </w:t>
            </w:r>
            <w:r w:rsidRPr="00B07937">
              <w:rPr>
                <w:rFonts w:asciiTheme="minorHAnsi" w:hAnsiTheme="minorHAnsi" w:cstheme="minorHAnsi"/>
                <w:spacing w:val="-2"/>
                <w:lang w:val="en-GB"/>
              </w:rPr>
              <w:t>hours per week (39 weeks – term time plus training days)</w:t>
            </w:r>
          </w:p>
        </w:tc>
      </w:tr>
      <w:tr w:rsidR="00752AAA" w:rsidRPr="00B07937" w14:paraId="297DAAE6" w14:textId="77777777">
        <w:trPr>
          <w:trHeight w:val="268"/>
        </w:trPr>
        <w:tc>
          <w:tcPr>
            <w:tcW w:w="2122" w:type="dxa"/>
            <w:shd w:val="clear" w:color="auto" w:fill="F2CDED"/>
          </w:tcPr>
          <w:p w14:paraId="489575FE" w14:textId="37BB05EF" w:rsidR="00752AAA" w:rsidRPr="00B07937" w:rsidRDefault="00FC71B2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w w:val="90"/>
              </w:rPr>
            </w:pPr>
            <w:r w:rsidRPr="00B07937">
              <w:rPr>
                <w:rFonts w:asciiTheme="minorHAnsi" w:hAnsiTheme="minorHAnsi" w:cstheme="minorHAnsi"/>
                <w:b/>
                <w:w w:val="90"/>
              </w:rPr>
              <w:t>Location</w:t>
            </w:r>
          </w:p>
        </w:tc>
        <w:tc>
          <w:tcPr>
            <w:tcW w:w="6888" w:type="dxa"/>
          </w:tcPr>
          <w:p w14:paraId="28DC60E3" w14:textId="6F11CF8C" w:rsidR="00752AAA" w:rsidRPr="00B07937" w:rsidRDefault="009A1F44" w:rsidP="009A1F44">
            <w:pPr>
              <w:pStyle w:val="TableParagraph"/>
              <w:spacing w:line="248" w:lineRule="exact"/>
              <w:rPr>
                <w:rFonts w:asciiTheme="minorHAnsi" w:hAnsiTheme="minorHAnsi" w:cstheme="minorHAnsi"/>
                <w:spacing w:val="-2"/>
                <w:lang w:val="en-GB"/>
              </w:rPr>
            </w:pPr>
            <w:r w:rsidRPr="00B07937">
              <w:rPr>
                <w:rFonts w:asciiTheme="minorHAnsi" w:hAnsiTheme="minorHAnsi" w:cstheme="minorHAnsi"/>
                <w:spacing w:val="-2"/>
                <w:lang w:val="en-GB"/>
              </w:rPr>
              <w:t>St Mary's Church of England VA Primary Academy, Kettering</w:t>
            </w:r>
          </w:p>
        </w:tc>
      </w:tr>
    </w:tbl>
    <w:p w14:paraId="5549F5D5" w14:textId="77777777" w:rsidR="002A4533" w:rsidRPr="00B07937" w:rsidRDefault="002A4533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1168DD99" w14:textId="77777777" w:rsidR="002A4533" w:rsidRDefault="00A27EFF">
      <w:pPr>
        <w:pStyle w:val="Heading1"/>
        <w:rPr>
          <w:rFonts w:asciiTheme="minorHAnsi" w:hAnsiTheme="minorHAnsi" w:cstheme="minorHAnsi"/>
          <w:color w:val="0F4660"/>
          <w:spacing w:val="-4"/>
          <w:w w:val="90"/>
          <w:sz w:val="22"/>
          <w:szCs w:val="22"/>
        </w:rPr>
      </w:pPr>
      <w:r w:rsidRPr="00B07937">
        <w:rPr>
          <w:rFonts w:asciiTheme="minorHAnsi" w:hAnsiTheme="minorHAnsi" w:cstheme="minorHAnsi"/>
          <w:color w:val="0F4660"/>
          <w:w w:val="90"/>
          <w:sz w:val="22"/>
          <w:szCs w:val="22"/>
        </w:rPr>
        <w:t>PURPOSE</w:t>
      </w:r>
      <w:r w:rsidRPr="00B07937">
        <w:rPr>
          <w:rFonts w:asciiTheme="minorHAnsi" w:hAnsiTheme="minorHAnsi" w:cstheme="minorHAnsi"/>
          <w:color w:val="0F4660"/>
          <w:spacing w:val="-5"/>
          <w:w w:val="90"/>
          <w:sz w:val="22"/>
          <w:szCs w:val="22"/>
        </w:rPr>
        <w:t xml:space="preserve"> </w:t>
      </w:r>
      <w:r w:rsidRPr="00B07937">
        <w:rPr>
          <w:rFonts w:asciiTheme="minorHAnsi" w:hAnsiTheme="minorHAnsi" w:cstheme="minorHAnsi"/>
          <w:color w:val="0F4660"/>
          <w:w w:val="90"/>
          <w:sz w:val="22"/>
          <w:szCs w:val="22"/>
        </w:rPr>
        <w:t>OF</w:t>
      </w:r>
      <w:r w:rsidRPr="00B07937">
        <w:rPr>
          <w:rFonts w:asciiTheme="minorHAnsi" w:hAnsiTheme="minorHAnsi" w:cstheme="minorHAnsi"/>
          <w:color w:val="0F4660"/>
          <w:spacing w:val="-5"/>
          <w:sz w:val="22"/>
          <w:szCs w:val="22"/>
        </w:rPr>
        <w:t xml:space="preserve"> </w:t>
      </w:r>
      <w:r w:rsidRPr="00B07937">
        <w:rPr>
          <w:rFonts w:asciiTheme="minorHAnsi" w:hAnsiTheme="minorHAnsi" w:cstheme="minorHAnsi"/>
          <w:color w:val="0F4660"/>
          <w:w w:val="90"/>
          <w:sz w:val="22"/>
          <w:szCs w:val="22"/>
        </w:rPr>
        <w:t>THE</w:t>
      </w:r>
      <w:r w:rsidRPr="00B07937">
        <w:rPr>
          <w:rFonts w:asciiTheme="minorHAnsi" w:hAnsiTheme="minorHAnsi" w:cstheme="minorHAnsi"/>
          <w:color w:val="0F4660"/>
          <w:spacing w:val="-1"/>
          <w:w w:val="90"/>
          <w:sz w:val="22"/>
          <w:szCs w:val="22"/>
        </w:rPr>
        <w:t xml:space="preserve"> </w:t>
      </w:r>
      <w:r w:rsidRPr="00B07937">
        <w:rPr>
          <w:rFonts w:asciiTheme="minorHAnsi" w:hAnsiTheme="minorHAnsi" w:cstheme="minorHAnsi"/>
          <w:color w:val="0F4660"/>
          <w:spacing w:val="-4"/>
          <w:w w:val="90"/>
          <w:sz w:val="22"/>
          <w:szCs w:val="22"/>
        </w:rPr>
        <w:t>ROLE</w:t>
      </w:r>
    </w:p>
    <w:p w14:paraId="2A11E8E0" w14:textId="77777777" w:rsidR="00717F6F" w:rsidRPr="00B07937" w:rsidRDefault="00717F6F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019F4411" w14:textId="5F306601" w:rsidR="004057A1" w:rsidRPr="00B07937" w:rsidRDefault="004057A1" w:rsidP="00B07937">
      <w:pPr>
        <w:pStyle w:val="BodyText"/>
        <w:ind w:left="383" w:firstLine="0"/>
        <w:rPr>
          <w:rFonts w:asciiTheme="minorHAnsi" w:hAnsiTheme="minorHAnsi" w:cstheme="minorHAnsi"/>
          <w:spacing w:val="-2"/>
          <w:lang w:val="en-GB"/>
        </w:rPr>
      </w:pPr>
      <w:r w:rsidRPr="00B07937">
        <w:rPr>
          <w:rFonts w:asciiTheme="minorHAnsi" w:hAnsiTheme="minorHAnsi" w:cstheme="minorHAnsi"/>
          <w:spacing w:val="-2"/>
          <w:lang w:val="en-GB"/>
        </w:rPr>
        <w:t>At St Mary's CE VA Primary Academy, we believe that high-quality play is fundamental to children's wellbeing, learning and personal development.</w:t>
      </w:r>
    </w:p>
    <w:p w14:paraId="7B2D8CAA" w14:textId="77777777" w:rsidR="004057A1" w:rsidRPr="00B07937" w:rsidRDefault="004057A1" w:rsidP="004057A1">
      <w:pPr>
        <w:pStyle w:val="BodyText"/>
        <w:rPr>
          <w:rFonts w:asciiTheme="minorHAnsi" w:hAnsiTheme="minorHAnsi" w:cstheme="minorHAnsi"/>
          <w:spacing w:val="-2"/>
          <w:lang w:val="en-GB"/>
        </w:rPr>
      </w:pPr>
    </w:p>
    <w:p w14:paraId="326F4F61" w14:textId="14296D7D" w:rsidR="002A4533" w:rsidRPr="0082170F" w:rsidRDefault="004057A1" w:rsidP="0082170F">
      <w:pPr>
        <w:pStyle w:val="BodyText"/>
        <w:ind w:left="383" w:firstLine="0"/>
        <w:rPr>
          <w:rFonts w:asciiTheme="minorHAnsi" w:hAnsiTheme="minorHAnsi" w:cstheme="minorHAnsi"/>
          <w:spacing w:val="-2"/>
          <w:lang w:val="en-GB"/>
        </w:rPr>
      </w:pPr>
      <w:r w:rsidRPr="00B07937">
        <w:rPr>
          <w:rFonts w:asciiTheme="minorHAnsi" w:hAnsiTheme="minorHAnsi" w:cstheme="minorHAnsi"/>
          <w:spacing w:val="-2"/>
          <w:lang w:val="en-GB"/>
        </w:rPr>
        <w:t>The post holder will lead the development of OPAL (Outdoor Play and Learning) and</w:t>
      </w:r>
      <w:r w:rsidRPr="00B07937">
        <w:rPr>
          <w:rFonts w:asciiTheme="minorHAnsi" w:hAnsiTheme="minorHAnsi" w:cstheme="minorHAnsi"/>
          <w:spacing w:val="-2"/>
          <w:lang w:val="en-GB"/>
        </w:rPr>
        <w:t xml:space="preserve"> </w:t>
      </w:r>
      <w:r w:rsidRPr="00B07937">
        <w:rPr>
          <w:rFonts w:asciiTheme="minorHAnsi" w:hAnsiTheme="minorHAnsi" w:cstheme="minorHAnsi"/>
          <w:spacing w:val="-2"/>
          <w:lang w:val="en-GB"/>
        </w:rPr>
        <w:t>wraparound provision, ensuring children have access to rich, inclusive and engaging opportunities during lunchtimes, intervention sessions and after-school provision.</w:t>
      </w:r>
    </w:p>
    <w:p w14:paraId="73450178" w14:textId="77777777" w:rsidR="002A4533" w:rsidRPr="00B07937" w:rsidRDefault="002A4533">
      <w:pPr>
        <w:pStyle w:val="BodyText"/>
        <w:spacing w:before="4"/>
        <w:ind w:left="0" w:firstLine="0"/>
        <w:rPr>
          <w:rFonts w:asciiTheme="minorHAnsi" w:hAnsiTheme="minorHAnsi" w:cstheme="minorHAnsi"/>
        </w:rPr>
      </w:pPr>
    </w:p>
    <w:p w14:paraId="3FA7E6B8" w14:textId="77AE9E18" w:rsidR="002A4533" w:rsidRPr="00717F6F" w:rsidRDefault="004B01EB" w:rsidP="00717F6F">
      <w:pPr>
        <w:pStyle w:val="BodyText"/>
        <w:spacing w:before="0" w:line="242" w:lineRule="auto"/>
        <w:ind w:left="23" w:right="517" w:firstLine="0"/>
        <w:rPr>
          <w:rFonts w:asciiTheme="minorHAnsi" w:hAnsiTheme="minorHAnsi" w:cstheme="minorHAnsi"/>
        </w:rPr>
      </w:pPr>
      <w:r w:rsidRPr="00B07937">
        <w:rPr>
          <w:rFonts w:asciiTheme="minorHAnsi" w:hAnsiTheme="minorHAnsi" w:cstheme="minorHAnsi"/>
        </w:rPr>
        <w:t>St Mary’s CE VA Primary Academy is</w:t>
      </w:r>
      <w:r w:rsidR="00A27EFF" w:rsidRPr="00B07937">
        <w:rPr>
          <w:rFonts w:asciiTheme="minorHAnsi" w:hAnsiTheme="minorHAnsi" w:cstheme="minorHAnsi"/>
          <w:spacing w:val="-26"/>
        </w:rPr>
        <w:t xml:space="preserve"> </w:t>
      </w:r>
      <w:r w:rsidR="00A27EFF" w:rsidRPr="00B07937">
        <w:rPr>
          <w:rFonts w:asciiTheme="minorHAnsi" w:hAnsiTheme="minorHAnsi" w:cstheme="minorHAnsi"/>
        </w:rPr>
        <w:t>committed</w:t>
      </w:r>
      <w:r w:rsidR="00A27EFF" w:rsidRPr="00B07937">
        <w:rPr>
          <w:rFonts w:asciiTheme="minorHAnsi" w:hAnsiTheme="minorHAnsi" w:cstheme="minorHAnsi"/>
          <w:spacing w:val="-25"/>
        </w:rPr>
        <w:t xml:space="preserve"> </w:t>
      </w:r>
      <w:r w:rsidR="00A27EFF" w:rsidRPr="00B07937">
        <w:rPr>
          <w:rFonts w:asciiTheme="minorHAnsi" w:hAnsiTheme="minorHAnsi" w:cstheme="minorHAnsi"/>
        </w:rPr>
        <w:t>to</w:t>
      </w:r>
      <w:r w:rsidR="00A27EFF" w:rsidRPr="00B07937">
        <w:rPr>
          <w:rFonts w:asciiTheme="minorHAnsi" w:hAnsiTheme="minorHAnsi" w:cstheme="minorHAnsi"/>
          <w:spacing w:val="-24"/>
        </w:rPr>
        <w:t xml:space="preserve"> </w:t>
      </w:r>
      <w:r w:rsidR="00A27EFF" w:rsidRPr="00B07937">
        <w:rPr>
          <w:rFonts w:asciiTheme="minorHAnsi" w:hAnsiTheme="minorHAnsi" w:cstheme="minorHAnsi"/>
        </w:rPr>
        <w:t>safeguarding</w:t>
      </w:r>
      <w:r w:rsidR="00A27EFF" w:rsidRPr="00B07937">
        <w:rPr>
          <w:rFonts w:asciiTheme="minorHAnsi" w:hAnsiTheme="minorHAnsi" w:cstheme="minorHAnsi"/>
          <w:spacing w:val="-23"/>
        </w:rPr>
        <w:t xml:space="preserve"> </w:t>
      </w:r>
      <w:r w:rsidR="00A27EFF" w:rsidRPr="00B07937">
        <w:rPr>
          <w:rFonts w:asciiTheme="minorHAnsi" w:hAnsiTheme="minorHAnsi" w:cstheme="minorHAnsi"/>
        </w:rPr>
        <w:t>and</w:t>
      </w:r>
      <w:r w:rsidR="00A27EFF" w:rsidRPr="00B07937">
        <w:rPr>
          <w:rFonts w:asciiTheme="minorHAnsi" w:hAnsiTheme="minorHAnsi" w:cstheme="minorHAnsi"/>
          <w:spacing w:val="-25"/>
        </w:rPr>
        <w:t xml:space="preserve"> </w:t>
      </w:r>
      <w:r w:rsidR="00A27EFF" w:rsidRPr="00B07937">
        <w:rPr>
          <w:rFonts w:asciiTheme="minorHAnsi" w:hAnsiTheme="minorHAnsi" w:cstheme="minorHAnsi"/>
        </w:rPr>
        <w:t>promoting</w:t>
      </w:r>
      <w:r w:rsidR="00A27EFF" w:rsidRPr="00B07937">
        <w:rPr>
          <w:rFonts w:asciiTheme="minorHAnsi" w:hAnsiTheme="minorHAnsi" w:cstheme="minorHAnsi"/>
          <w:spacing w:val="-23"/>
        </w:rPr>
        <w:t xml:space="preserve"> </w:t>
      </w:r>
      <w:r w:rsidR="00A27EFF" w:rsidRPr="00B07937">
        <w:rPr>
          <w:rFonts w:asciiTheme="minorHAnsi" w:hAnsiTheme="minorHAnsi" w:cstheme="minorHAnsi"/>
        </w:rPr>
        <w:t>the</w:t>
      </w:r>
      <w:r w:rsidR="00A27EFF" w:rsidRPr="00B07937">
        <w:rPr>
          <w:rFonts w:asciiTheme="minorHAnsi" w:hAnsiTheme="minorHAnsi" w:cstheme="minorHAnsi"/>
          <w:spacing w:val="-23"/>
        </w:rPr>
        <w:t xml:space="preserve"> </w:t>
      </w:r>
      <w:r w:rsidR="00A27EFF" w:rsidRPr="00B07937">
        <w:rPr>
          <w:rFonts w:asciiTheme="minorHAnsi" w:hAnsiTheme="minorHAnsi" w:cstheme="minorHAnsi"/>
        </w:rPr>
        <w:t>welfare</w:t>
      </w:r>
      <w:r w:rsidR="00A27EFF" w:rsidRPr="00B07937">
        <w:rPr>
          <w:rFonts w:asciiTheme="minorHAnsi" w:hAnsiTheme="minorHAnsi" w:cstheme="minorHAnsi"/>
          <w:spacing w:val="-24"/>
        </w:rPr>
        <w:t xml:space="preserve"> </w:t>
      </w:r>
      <w:r w:rsidR="00A27EFF" w:rsidRPr="00B07937">
        <w:rPr>
          <w:rFonts w:asciiTheme="minorHAnsi" w:hAnsiTheme="minorHAnsi" w:cstheme="minorHAnsi"/>
        </w:rPr>
        <w:t>of</w:t>
      </w:r>
      <w:r w:rsidR="00A27EFF" w:rsidRPr="00B07937">
        <w:rPr>
          <w:rFonts w:asciiTheme="minorHAnsi" w:hAnsiTheme="minorHAnsi" w:cstheme="minorHAnsi"/>
          <w:spacing w:val="-21"/>
        </w:rPr>
        <w:t xml:space="preserve"> </w:t>
      </w:r>
      <w:r w:rsidR="00A27EFF" w:rsidRPr="00B07937">
        <w:rPr>
          <w:rFonts w:asciiTheme="minorHAnsi" w:hAnsiTheme="minorHAnsi" w:cstheme="minorHAnsi"/>
        </w:rPr>
        <w:t>children</w:t>
      </w:r>
      <w:r w:rsidR="00A27EFF" w:rsidRPr="00B07937">
        <w:rPr>
          <w:rFonts w:asciiTheme="minorHAnsi" w:hAnsiTheme="minorHAnsi" w:cstheme="minorHAnsi"/>
          <w:spacing w:val="-22"/>
        </w:rPr>
        <w:t xml:space="preserve"> </w:t>
      </w:r>
      <w:r w:rsidR="00A27EFF" w:rsidRPr="00B07937">
        <w:rPr>
          <w:rFonts w:asciiTheme="minorHAnsi" w:hAnsiTheme="minorHAnsi" w:cstheme="minorHAnsi"/>
        </w:rPr>
        <w:t>which is</w:t>
      </w:r>
      <w:r w:rsidR="00A27EFF" w:rsidRPr="00B07937">
        <w:rPr>
          <w:rFonts w:asciiTheme="minorHAnsi" w:hAnsiTheme="minorHAnsi" w:cstheme="minorHAnsi"/>
          <w:spacing w:val="-8"/>
        </w:rPr>
        <w:t xml:space="preserve"> </w:t>
      </w:r>
      <w:r w:rsidR="00A27EFF" w:rsidRPr="00B07937">
        <w:rPr>
          <w:rFonts w:asciiTheme="minorHAnsi" w:hAnsiTheme="minorHAnsi" w:cstheme="minorHAnsi"/>
        </w:rPr>
        <w:t>embedded</w:t>
      </w:r>
      <w:r w:rsidR="00A27EFF" w:rsidRPr="00B07937">
        <w:rPr>
          <w:rFonts w:asciiTheme="minorHAnsi" w:hAnsiTheme="minorHAnsi" w:cstheme="minorHAnsi"/>
          <w:spacing w:val="-10"/>
        </w:rPr>
        <w:t xml:space="preserve"> </w:t>
      </w:r>
      <w:r w:rsidR="00A27EFF" w:rsidRPr="00B07937">
        <w:rPr>
          <w:rFonts w:asciiTheme="minorHAnsi" w:hAnsiTheme="minorHAnsi" w:cstheme="minorHAnsi"/>
        </w:rPr>
        <w:t>in</w:t>
      </w:r>
      <w:r w:rsidR="00A27EFF" w:rsidRPr="00B07937">
        <w:rPr>
          <w:rFonts w:asciiTheme="minorHAnsi" w:hAnsiTheme="minorHAnsi" w:cstheme="minorHAnsi"/>
          <w:spacing w:val="-10"/>
        </w:rPr>
        <w:t xml:space="preserve"> </w:t>
      </w:r>
      <w:r w:rsidR="00A27EFF" w:rsidRPr="00B07937">
        <w:rPr>
          <w:rFonts w:asciiTheme="minorHAnsi" w:hAnsiTheme="minorHAnsi" w:cstheme="minorHAnsi"/>
        </w:rPr>
        <w:t>our</w:t>
      </w:r>
      <w:r w:rsidR="00A27EFF" w:rsidRPr="00B07937">
        <w:rPr>
          <w:rFonts w:asciiTheme="minorHAnsi" w:hAnsiTheme="minorHAnsi" w:cstheme="minorHAnsi"/>
          <w:spacing w:val="-11"/>
        </w:rPr>
        <w:t xml:space="preserve"> </w:t>
      </w:r>
      <w:r w:rsidR="00A27EFF" w:rsidRPr="00B07937">
        <w:rPr>
          <w:rFonts w:asciiTheme="minorHAnsi" w:hAnsiTheme="minorHAnsi" w:cstheme="minorHAnsi"/>
        </w:rPr>
        <w:t>values</w:t>
      </w:r>
      <w:r w:rsidR="00A27EFF" w:rsidRPr="00B07937">
        <w:rPr>
          <w:rFonts w:asciiTheme="minorHAnsi" w:hAnsiTheme="minorHAnsi" w:cstheme="minorHAnsi"/>
          <w:spacing w:val="-7"/>
        </w:rPr>
        <w:t xml:space="preserve"> </w:t>
      </w:r>
      <w:r w:rsidR="00A27EFF" w:rsidRPr="00B07937">
        <w:rPr>
          <w:rFonts w:asciiTheme="minorHAnsi" w:hAnsiTheme="minorHAnsi" w:cstheme="minorHAnsi"/>
        </w:rPr>
        <w:t>and</w:t>
      </w:r>
      <w:r w:rsidR="00A27EFF" w:rsidRPr="00B07937">
        <w:rPr>
          <w:rFonts w:asciiTheme="minorHAnsi" w:hAnsiTheme="minorHAnsi" w:cstheme="minorHAnsi"/>
          <w:spacing w:val="-10"/>
        </w:rPr>
        <w:t xml:space="preserve"> </w:t>
      </w:r>
      <w:r w:rsidR="00A27EFF" w:rsidRPr="00B07937">
        <w:rPr>
          <w:rFonts w:asciiTheme="minorHAnsi" w:hAnsiTheme="minorHAnsi" w:cstheme="minorHAnsi"/>
        </w:rPr>
        <w:t>requires</w:t>
      </w:r>
      <w:r w:rsidR="00A27EFF" w:rsidRPr="00B07937">
        <w:rPr>
          <w:rFonts w:asciiTheme="minorHAnsi" w:hAnsiTheme="minorHAnsi" w:cstheme="minorHAnsi"/>
          <w:spacing w:val="-7"/>
        </w:rPr>
        <w:t xml:space="preserve"> </w:t>
      </w:r>
      <w:r w:rsidR="00A27EFF" w:rsidRPr="00B07937">
        <w:rPr>
          <w:rFonts w:asciiTheme="minorHAnsi" w:hAnsiTheme="minorHAnsi" w:cstheme="minorHAnsi"/>
        </w:rPr>
        <w:t>ongoing</w:t>
      </w:r>
      <w:r w:rsidR="00A27EFF" w:rsidRPr="00B07937">
        <w:rPr>
          <w:rFonts w:asciiTheme="minorHAnsi" w:hAnsiTheme="minorHAnsi" w:cstheme="minorHAnsi"/>
          <w:spacing w:val="-7"/>
        </w:rPr>
        <w:t xml:space="preserve"> </w:t>
      </w:r>
      <w:r w:rsidR="00A27EFF" w:rsidRPr="00B07937">
        <w:rPr>
          <w:rFonts w:asciiTheme="minorHAnsi" w:hAnsiTheme="minorHAnsi" w:cstheme="minorHAnsi"/>
        </w:rPr>
        <w:t>commitment</w:t>
      </w:r>
      <w:r w:rsidR="00A27EFF" w:rsidRPr="00B07937">
        <w:rPr>
          <w:rFonts w:asciiTheme="minorHAnsi" w:hAnsiTheme="minorHAnsi" w:cstheme="minorHAnsi"/>
          <w:spacing w:val="-8"/>
        </w:rPr>
        <w:t xml:space="preserve"> </w:t>
      </w:r>
      <w:r w:rsidR="00A27EFF" w:rsidRPr="00B07937">
        <w:rPr>
          <w:rFonts w:asciiTheme="minorHAnsi" w:hAnsiTheme="minorHAnsi" w:cstheme="minorHAnsi"/>
        </w:rPr>
        <w:t>of</w:t>
      </w:r>
      <w:r w:rsidR="00A27EFF" w:rsidRPr="00B07937">
        <w:rPr>
          <w:rFonts w:asciiTheme="minorHAnsi" w:hAnsiTheme="minorHAnsi" w:cstheme="minorHAnsi"/>
          <w:spacing w:val="-7"/>
        </w:rPr>
        <w:t xml:space="preserve"> </w:t>
      </w:r>
      <w:r w:rsidR="00A27EFF" w:rsidRPr="00B07937">
        <w:rPr>
          <w:rFonts w:asciiTheme="minorHAnsi" w:hAnsiTheme="minorHAnsi" w:cstheme="minorHAnsi"/>
        </w:rPr>
        <w:t>all</w:t>
      </w:r>
      <w:r w:rsidR="00A27EFF" w:rsidRPr="00B07937">
        <w:rPr>
          <w:rFonts w:asciiTheme="minorHAnsi" w:hAnsiTheme="minorHAnsi" w:cstheme="minorHAnsi"/>
          <w:spacing w:val="-7"/>
        </w:rPr>
        <w:t xml:space="preserve"> </w:t>
      </w:r>
      <w:r w:rsidR="00A27EFF" w:rsidRPr="00B07937">
        <w:rPr>
          <w:rFonts w:asciiTheme="minorHAnsi" w:hAnsiTheme="minorHAnsi" w:cstheme="minorHAnsi"/>
        </w:rPr>
        <w:t>staff.</w:t>
      </w:r>
    </w:p>
    <w:p w14:paraId="274B021A" w14:textId="77777777" w:rsidR="002A4533" w:rsidRDefault="002A4533">
      <w:pPr>
        <w:pStyle w:val="BodyText"/>
        <w:spacing w:before="7"/>
        <w:ind w:left="0" w:firstLine="0"/>
      </w:pPr>
    </w:p>
    <w:p w14:paraId="7F816E55" w14:textId="00700EA1" w:rsidR="0082170F" w:rsidRDefault="00A27EFF" w:rsidP="0082170F">
      <w:pPr>
        <w:pStyle w:val="Heading1"/>
        <w:rPr>
          <w:rFonts w:asciiTheme="minorHAnsi" w:hAnsiTheme="minorHAnsi" w:cstheme="minorHAnsi"/>
          <w:color w:val="0F4660"/>
          <w:spacing w:val="-2"/>
          <w:w w:val="90"/>
          <w:sz w:val="22"/>
          <w:szCs w:val="22"/>
        </w:rPr>
      </w:pPr>
      <w:r w:rsidRPr="007A16D5">
        <w:rPr>
          <w:rFonts w:asciiTheme="minorHAnsi" w:hAnsiTheme="minorHAnsi" w:cstheme="minorHAnsi"/>
          <w:color w:val="0F4660"/>
          <w:w w:val="85"/>
          <w:sz w:val="22"/>
          <w:szCs w:val="22"/>
        </w:rPr>
        <w:t>KEY</w:t>
      </w:r>
      <w:r w:rsidRPr="007A16D5">
        <w:rPr>
          <w:rFonts w:asciiTheme="minorHAnsi" w:hAnsiTheme="minorHAnsi" w:cstheme="minorHAnsi"/>
          <w:color w:val="0F4660"/>
          <w:spacing w:val="-2"/>
          <w:sz w:val="22"/>
          <w:szCs w:val="22"/>
        </w:rPr>
        <w:t xml:space="preserve"> </w:t>
      </w:r>
      <w:r w:rsidRPr="007A16D5">
        <w:rPr>
          <w:rFonts w:asciiTheme="minorHAnsi" w:hAnsiTheme="minorHAnsi" w:cstheme="minorHAnsi"/>
          <w:color w:val="0F4660"/>
          <w:spacing w:val="-2"/>
          <w:w w:val="90"/>
          <w:sz w:val="22"/>
          <w:szCs w:val="22"/>
        </w:rPr>
        <w:t>RESPONSIBILITIES</w:t>
      </w:r>
    </w:p>
    <w:p w14:paraId="2C05EFCB" w14:textId="77777777" w:rsidR="00717F6F" w:rsidRPr="0082170F" w:rsidRDefault="00717F6F" w:rsidP="0082170F">
      <w:pPr>
        <w:pStyle w:val="Heading1"/>
        <w:rPr>
          <w:rFonts w:asciiTheme="minorHAnsi" w:hAnsiTheme="minorHAnsi" w:cstheme="minorHAnsi"/>
          <w:color w:val="0F4660"/>
          <w:spacing w:val="-2"/>
          <w:w w:val="90"/>
          <w:sz w:val="22"/>
          <w:szCs w:val="22"/>
        </w:rPr>
      </w:pPr>
    </w:p>
    <w:p w14:paraId="35B84424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Lead the development and implementation of OPAL and wraparound provision.</w:t>
      </w:r>
    </w:p>
    <w:p w14:paraId="791AEDE5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Promote the value of play across the school community.</w:t>
      </w:r>
    </w:p>
    <w:p w14:paraId="19255BB6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Work with school leaders to identify priorities and drive improvement.</w:t>
      </w:r>
    </w:p>
    <w:p w14:paraId="493C0FC9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Ensure all provision meets school policies, safeguarding requirements and health and safety expectations.</w:t>
      </w:r>
    </w:p>
    <w:p w14:paraId="2036747A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Develop pupil play leaders and gather pupil, parent and staff feedback.</w:t>
      </w:r>
    </w:p>
    <w:p w14:paraId="641F39B8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Ensure provision is inclusive and accessible for all pupils.</w:t>
      </w:r>
    </w:p>
    <w:p w14:paraId="1CF63A09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Supervise, support and develop staff.</w:t>
      </w:r>
    </w:p>
    <w:p w14:paraId="2D1D3E37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Maintain high standards of behaviour and positive relationships.</w:t>
      </w:r>
    </w:p>
    <w:p w14:paraId="55E8A0BE" w14:textId="77777777" w:rsidR="00763883" w:rsidRPr="00B07937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B07937">
        <w:rPr>
          <w:rFonts w:asciiTheme="minorHAnsi" w:eastAsia="Times New Roman" w:hAnsiTheme="minorHAnsi" w:cstheme="minorHAnsi"/>
          <w:color w:val="000000"/>
          <w:lang w:val="en-GB" w:eastAsia="en-GB"/>
        </w:rPr>
        <w:t>Lead staff meetings, briefings and training where appropriate.</w:t>
      </w:r>
    </w:p>
    <w:p w14:paraId="76829146" w14:textId="77777777" w:rsidR="00AC66BE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7A16D5">
        <w:rPr>
          <w:rFonts w:asciiTheme="minorHAnsi" w:eastAsia="Times New Roman" w:hAnsiTheme="minorHAnsi" w:cstheme="minorHAnsi"/>
          <w:color w:val="000000"/>
          <w:lang w:val="en-GB" w:eastAsia="en-GB"/>
        </w:rPr>
        <w:t>Monitor, maintain and organise play equipment and resources.</w:t>
      </w:r>
    </w:p>
    <w:p w14:paraId="4D08B6B7" w14:textId="77777777" w:rsidR="00AC66BE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ind w:left="714" w:hanging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AC66BE">
        <w:rPr>
          <w:rFonts w:asciiTheme="minorHAnsi" w:eastAsia="Times New Roman" w:hAnsiTheme="minorHAnsi" w:cstheme="minorHAnsi"/>
          <w:color w:val="000000"/>
          <w:lang w:val="en-GB" w:eastAsia="en-GB"/>
        </w:rPr>
        <w:t>Create engaging play opportunities that encourage creativity, exploration and active play.</w:t>
      </w:r>
    </w:p>
    <w:p w14:paraId="3A3B76DE" w14:textId="77777777" w:rsidR="00AC66BE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ind w:left="714" w:hanging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AC66BE">
        <w:rPr>
          <w:rFonts w:asciiTheme="minorHAnsi" w:eastAsia="Times New Roman" w:hAnsiTheme="minorHAnsi" w:cstheme="minorHAnsi"/>
          <w:color w:val="000000"/>
          <w:lang w:val="en-GB" w:eastAsia="en-GB"/>
        </w:rPr>
        <w:t>Respond appropriately to incidents, accidents and concerns.</w:t>
      </w:r>
    </w:p>
    <w:p w14:paraId="03913B67" w14:textId="77777777" w:rsidR="00AC66BE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ind w:left="714" w:hanging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AC66BE">
        <w:rPr>
          <w:rFonts w:asciiTheme="minorHAnsi" w:eastAsia="Times New Roman" w:hAnsiTheme="minorHAnsi" w:cstheme="minorHAnsi"/>
          <w:color w:val="000000"/>
          <w:lang w:val="en-GB" w:eastAsia="en-GB"/>
        </w:rPr>
        <w:t>Build positive relationships with pupils, staff, parents and the wider community.</w:t>
      </w:r>
    </w:p>
    <w:p w14:paraId="303FFE78" w14:textId="77777777" w:rsidR="00AC66BE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ind w:left="714" w:hanging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AC66BE">
        <w:rPr>
          <w:rFonts w:asciiTheme="minorHAnsi" w:eastAsia="Times New Roman" w:hAnsiTheme="minorHAnsi" w:cstheme="minorHAnsi"/>
          <w:color w:val="000000"/>
          <w:lang w:val="en-GB" w:eastAsia="en-GB"/>
        </w:rPr>
        <w:t>Uphold the Christian vision and values of St Mary's CE VA Primary Academy.</w:t>
      </w:r>
    </w:p>
    <w:p w14:paraId="17709F7D" w14:textId="77777777" w:rsidR="00AC66BE" w:rsidRDefault="00763883" w:rsidP="004F2DF1">
      <w:pPr>
        <w:pStyle w:val="ListParagraph"/>
        <w:widowControl/>
        <w:numPr>
          <w:ilvl w:val="0"/>
          <w:numId w:val="5"/>
        </w:numPr>
        <w:autoSpaceDE/>
        <w:autoSpaceDN/>
        <w:ind w:left="714" w:hanging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AC66BE">
        <w:rPr>
          <w:rFonts w:asciiTheme="minorHAnsi" w:eastAsia="Times New Roman" w:hAnsiTheme="minorHAnsi" w:cstheme="minorHAnsi"/>
          <w:color w:val="000000"/>
          <w:lang w:val="en-GB" w:eastAsia="en-GB"/>
        </w:rPr>
        <w:t>Participate in training and professional development.</w:t>
      </w:r>
    </w:p>
    <w:p w14:paraId="0BBAD31B" w14:textId="77777777" w:rsidR="0082170F" w:rsidRDefault="00763883" w:rsidP="0082170F">
      <w:pPr>
        <w:pStyle w:val="ListParagraph"/>
        <w:widowControl/>
        <w:numPr>
          <w:ilvl w:val="0"/>
          <w:numId w:val="5"/>
        </w:numPr>
        <w:autoSpaceDE/>
        <w:autoSpaceDN/>
        <w:ind w:left="714" w:hanging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AC66BE">
        <w:rPr>
          <w:rFonts w:asciiTheme="minorHAnsi" w:eastAsia="Times New Roman" w:hAnsiTheme="minorHAnsi" w:cstheme="minorHAnsi"/>
          <w:color w:val="000000"/>
          <w:lang w:val="en-GB" w:eastAsia="en-GB"/>
        </w:rPr>
        <w:t>Undertake other duties appropriate to the role as directed by the Headteacher</w:t>
      </w:r>
    </w:p>
    <w:p w14:paraId="0CAA95CD" w14:textId="38B826F2" w:rsidR="00AC66BE" w:rsidRPr="0082170F" w:rsidRDefault="00AC66BE" w:rsidP="0082170F">
      <w:pPr>
        <w:widowControl/>
        <w:autoSpaceDE/>
        <w:autoSpaceDN/>
        <w:ind w:left="357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82170F">
        <w:rPr>
          <w:rFonts w:asciiTheme="minorHAnsi" w:hAnsiTheme="minorHAnsi" w:cstheme="minorHAnsi"/>
          <w:b/>
          <w:bCs/>
          <w:color w:val="215868" w:themeColor="accent5" w:themeShade="80"/>
          <w:w w:val="90"/>
          <w:lang w:val="en-GB"/>
        </w:rPr>
        <w:lastRenderedPageBreak/>
        <w:t>PERSON SPECIFICATION</w:t>
      </w:r>
    </w:p>
    <w:p w14:paraId="755F206E" w14:textId="77777777" w:rsidR="004F2DF1" w:rsidRPr="00AC66BE" w:rsidRDefault="004F2DF1" w:rsidP="00AC66BE">
      <w:pPr>
        <w:pStyle w:val="ListParagraph"/>
        <w:rPr>
          <w:rFonts w:asciiTheme="minorHAnsi" w:hAnsiTheme="minorHAnsi" w:cstheme="minorHAnsi"/>
          <w:b/>
          <w:bCs/>
          <w:color w:val="215868" w:themeColor="accent5" w:themeShade="80"/>
          <w:w w:val="90"/>
          <w:lang w:val="en-GB"/>
        </w:rPr>
      </w:pPr>
    </w:p>
    <w:p w14:paraId="07418C94" w14:textId="77777777" w:rsidR="00AC66BE" w:rsidRPr="00AC66BE" w:rsidRDefault="00AC66BE" w:rsidP="00AC66BE">
      <w:pPr>
        <w:pStyle w:val="ListParagraph"/>
        <w:rPr>
          <w:rFonts w:asciiTheme="minorHAnsi" w:hAnsiTheme="minorHAnsi" w:cstheme="minorHAnsi"/>
          <w:b/>
          <w:bCs/>
          <w:w w:val="90"/>
          <w:lang w:val="en-GB"/>
        </w:rPr>
      </w:pPr>
      <w:r w:rsidRPr="00AC66BE">
        <w:rPr>
          <w:rFonts w:asciiTheme="minorHAnsi" w:hAnsiTheme="minorHAnsi" w:cstheme="minorHAnsi"/>
          <w:b/>
          <w:bCs/>
          <w:w w:val="90"/>
          <w:lang w:val="en-GB"/>
        </w:rPr>
        <w:t>Essential</w:t>
      </w:r>
    </w:p>
    <w:p w14:paraId="78BAB898" w14:textId="77777777" w:rsidR="00AC66BE" w:rsidRP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Experience of working with children in an educational, childcare or play setting.</w:t>
      </w:r>
    </w:p>
    <w:p w14:paraId="2E488D37" w14:textId="77777777" w:rsidR="00AC66BE" w:rsidRP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Understanding of child development and the value of play.</w:t>
      </w:r>
    </w:p>
    <w:p w14:paraId="305E4355" w14:textId="77777777" w:rsidR="00AC66BE" w:rsidRP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Ability to lead, motivate and support colleagues.</w:t>
      </w:r>
    </w:p>
    <w:p w14:paraId="2B49F13E" w14:textId="77777777" w:rsidR="00AC66BE" w:rsidRP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Strong organisational and communication skills.</w:t>
      </w:r>
    </w:p>
    <w:p w14:paraId="4EB89770" w14:textId="77777777" w:rsidR="00AC66BE" w:rsidRP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Ability to build positive relationships with children, staff and families.</w:t>
      </w:r>
    </w:p>
    <w:p w14:paraId="1A967B35" w14:textId="77777777" w:rsidR="00AC66BE" w:rsidRP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Commitment to inclusion and safeguarding.</w:t>
      </w:r>
    </w:p>
    <w:p w14:paraId="1A0159BA" w14:textId="77777777" w:rsidR="00AC66BE" w:rsidRDefault="00AC66BE" w:rsidP="00AC66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Ability to work independently and as part of a team.</w:t>
      </w:r>
    </w:p>
    <w:p w14:paraId="7FA52D42" w14:textId="77777777" w:rsidR="00AC66BE" w:rsidRPr="00AC66BE" w:rsidRDefault="00AC66BE" w:rsidP="00AC66BE">
      <w:pPr>
        <w:pStyle w:val="ListParagraph"/>
        <w:ind w:left="720" w:firstLine="0"/>
        <w:rPr>
          <w:rFonts w:asciiTheme="minorHAnsi" w:hAnsiTheme="minorHAnsi" w:cstheme="minorHAnsi"/>
          <w:w w:val="90"/>
          <w:lang w:val="en-GB"/>
        </w:rPr>
      </w:pPr>
    </w:p>
    <w:p w14:paraId="40DBF442" w14:textId="77777777" w:rsidR="00AC66BE" w:rsidRPr="00AC66BE" w:rsidRDefault="00AC66BE" w:rsidP="00AC66BE">
      <w:pPr>
        <w:pStyle w:val="ListParagraph"/>
        <w:rPr>
          <w:rFonts w:asciiTheme="minorHAnsi" w:hAnsiTheme="minorHAnsi" w:cstheme="minorHAnsi"/>
          <w:b/>
          <w:bCs/>
          <w:w w:val="90"/>
          <w:lang w:val="en-GB"/>
        </w:rPr>
      </w:pPr>
      <w:r w:rsidRPr="00AC66BE">
        <w:rPr>
          <w:rFonts w:asciiTheme="minorHAnsi" w:hAnsiTheme="minorHAnsi" w:cstheme="minorHAnsi"/>
          <w:b/>
          <w:bCs/>
          <w:w w:val="90"/>
          <w:lang w:val="en-GB"/>
        </w:rPr>
        <w:t>Desirable</w:t>
      </w:r>
    </w:p>
    <w:p w14:paraId="513670F3" w14:textId="77777777" w:rsidR="00AC66BE" w:rsidRPr="00AC66BE" w:rsidRDefault="00AC66BE" w:rsidP="00AC66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Experience or knowledge of OPAL.</w:t>
      </w:r>
    </w:p>
    <w:p w14:paraId="3098067A" w14:textId="77777777" w:rsidR="00AC66BE" w:rsidRPr="00AC66BE" w:rsidRDefault="00AC66BE" w:rsidP="00AC66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Experience of delivering staff training.</w:t>
      </w:r>
    </w:p>
    <w:p w14:paraId="533D34E2" w14:textId="77777777" w:rsidR="00AC66BE" w:rsidRDefault="00AC66BE" w:rsidP="00AC66B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First Aid qualification.</w:t>
      </w:r>
    </w:p>
    <w:p w14:paraId="6E22B5A3" w14:textId="77777777" w:rsidR="00AC66BE" w:rsidRPr="003E7F8F" w:rsidRDefault="00AC66BE" w:rsidP="003E7F8F">
      <w:pPr>
        <w:rPr>
          <w:rFonts w:asciiTheme="minorHAnsi" w:hAnsiTheme="minorHAnsi" w:cstheme="minorHAnsi"/>
          <w:w w:val="90"/>
          <w:lang w:val="en-GB"/>
        </w:rPr>
      </w:pPr>
      <w:r w:rsidRPr="003E7F8F">
        <w:rPr>
          <w:rFonts w:asciiTheme="minorHAnsi" w:hAnsiTheme="minorHAnsi" w:cstheme="minorHAnsi"/>
          <w:w w:val="90"/>
          <w:lang w:val="en-GB"/>
        </w:rPr>
        <w:t> </w:t>
      </w:r>
    </w:p>
    <w:p w14:paraId="449F31DD" w14:textId="51B63B0C" w:rsidR="00AC66BE" w:rsidRDefault="0082170F" w:rsidP="00AC66BE">
      <w:pPr>
        <w:pStyle w:val="ListParagraph"/>
        <w:rPr>
          <w:rFonts w:asciiTheme="minorHAnsi" w:hAnsiTheme="minorHAnsi" w:cstheme="minorHAnsi"/>
          <w:b/>
          <w:bCs/>
          <w:color w:val="215868" w:themeColor="accent5" w:themeShade="80"/>
          <w:w w:val="90"/>
          <w:lang w:val="en-GB"/>
        </w:rPr>
      </w:pPr>
      <w:r w:rsidRPr="00717F6F">
        <w:rPr>
          <w:rFonts w:asciiTheme="minorHAnsi" w:hAnsiTheme="minorHAnsi" w:cstheme="minorHAnsi"/>
          <w:b/>
          <w:bCs/>
          <w:color w:val="215868" w:themeColor="accent5" w:themeShade="80"/>
          <w:w w:val="90"/>
          <w:lang w:val="en-GB"/>
        </w:rPr>
        <w:t>THE SUCCESSFUL CANDIDATE WIL</w:t>
      </w:r>
      <w:r w:rsidR="00717F6F" w:rsidRPr="00717F6F">
        <w:rPr>
          <w:rFonts w:asciiTheme="minorHAnsi" w:hAnsiTheme="minorHAnsi" w:cstheme="minorHAnsi"/>
          <w:b/>
          <w:bCs/>
          <w:color w:val="215868" w:themeColor="accent5" w:themeShade="80"/>
          <w:w w:val="90"/>
          <w:lang w:val="en-GB"/>
        </w:rPr>
        <w:t>L CONTRIBUTE TO:</w:t>
      </w:r>
    </w:p>
    <w:p w14:paraId="54C79F04" w14:textId="77777777" w:rsidR="00717F6F" w:rsidRPr="00717F6F" w:rsidRDefault="00717F6F" w:rsidP="00AC66BE">
      <w:pPr>
        <w:pStyle w:val="ListParagraph"/>
        <w:rPr>
          <w:rFonts w:asciiTheme="minorHAnsi" w:hAnsiTheme="minorHAnsi" w:cstheme="minorHAnsi"/>
          <w:b/>
          <w:bCs/>
          <w:color w:val="215868" w:themeColor="accent5" w:themeShade="80"/>
          <w:w w:val="90"/>
          <w:lang w:val="en-GB"/>
        </w:rPr>
      </w:pPr>
    </w:p>
    <w:p w14:paraId="2A48CAAC" w14:textId="77777777" w:rsidR="00AC66BE" w:rsidRPr="00AC66BE" w:rsidRDefault="00AC66BE" w:rsidP="00AC66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A strong OPAL culture across the school.</w:t>
      </w:r>
    </w:p>
    <w:p w14:paraId="4593E4BA" w14:textId="77777777" w:rsidR="00AC66BE" w:rsidRPr="00AC66BE" w:rsidRDefault="00AC66BE" w:rsidP="00AC66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Improved wellbeing, confidence and resilience for pupils.</w:t>
      </w:r>
    </w:p>
    <w:p w14:paraId="55BA8EE8" w14:textId="77777777" w:rsidR="00AC66BE" w:rsidRPr="00AC66BE" w:rsidRDefault="00AC66BE" w:rsidP="00AC66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Positive behaviour and stronger relationships.</w:t>
      </w:r>
    </w:p>
    <w:p w14:paraId="7109443A" w14:textId="77777777" w:rsidR="00AC66BE" w:rsidRPr="00AC66BE" w:rsidRDefault="00AC66BE" w:rsidP="00AC66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High-quality, inclusive wraparound provision.</w:t>
      </w:r>
    </w:p>
    <w:p w14:paraId="0B8B5F22" w14:textId="77777777" w:rsidR="00AC66BE" w:rsidRPr="00AC66BE" w:rsidRDefault="00AC66BE" w:rsidP="00AC66B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w w:val="90"/>
          <w:lang w:val="en-GB"/>
        </w:rPr>
      </w:pPr>
      <w:r w:rsidRPr="00AC66BE">
        <w:rPr>
          <w:rFonts w:asciiTheme="minorHAnsi" w:hAnsiTheme="minorHAnsi" w:cstheme="minorHAnsi"/>
          <w:w w:val="90"/>
          <w:lang w:val="en-GB"/>
        </w:rPr>
        <w:t>Safe, clean, and engaging play opportunities that enhance children's development and enjoyment of school.</w:t>
      </w:r>
    </w:p>
    <w:p w14:paraId="2CB520CF" w14:textId="77777777" w:rsidR="002A4533" w:rsidRDefault="002A4533">
      <w:pPr>
        <w:pStyle w:val="ListParagraph"/>
      </w:pPr>
    </w:p>
    <w:p w14:paraId="58991ACC" w14:textId="77777777" w:rsidR="00A27EFF" w:rsidRDefault="00A27EFF" w:rsidP="00A27EFF"/>
    <w:p w14:paraId="3B68D8E9" w14:textId="10B7AEBA" w:rsidR="002A4533" w:rsidRDefault="002A4533">
      <w:pPr>
        <w:rPr>
          <w:sz w:val="2"/>
          <w:szCs w:val="2"/>
        </w:rPr>
      </w:pPr>
    </w:p>
    <w:sectPr w:rsidR="002A4533">
      <w:headerReference w:type="default" r:id="rId12"/>
      <w:footerReference w:type="default" r:id="rId13"/>
      <w:pgSz w:w="11910" w:h="16840"/>
      <w:pgMar w:top="1740" w:right="992" w:bottom="2240" w:left="1417" w:header="0" w:footer="2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D4CD" w14:textId="77777777" w:rsidR="008C6009" w:rsidRDefault="008C6009">
      <w:r>
        <w:separator/>
      </w:r>
    </w:p>
  </w:endnote>
  <w:endnote w:type="continuationSeparator" w:id="0">
    <w:p w14:paraId="2E95595B" w14:textId="77777777" w:rsidR="008C6009" w:rsidRDefault="008C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371" w14:textId="0063D38E" w:rsidR="002A4533" w:rsidRDefault="002A4533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6D78" w14:textId="77777777" w:rsidR="008C6009" w:rsidRDefault="008C6009">
      <w:r>
        <w:separator/>
      </w:r>
    </w:p>
  </w:footnote>
  <w:footnote w:type="continuationSeparator" w:id="0">
    <w:p w14:paraId="696D9259" w14:textId="77777777" w:rsidR="008C6009" w:rsidRDefault="008C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7668" w14:textId="3B6DB104" w:rsidR="002A4533" w:rsidRDefault="002A4533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52A7"/>
    <w:multiLevelType w:val="multilevel"/>
    <w:tmpl w:val="51522BD4"/>
    <w:lvl w:ilvl="0">
      <w:start w:val="1"/>
      <w:numFmt w:val="decimal"/>
      <w:lvlText w:val="%1"/>
      <w:lvlJc w:val="left"/>
      <w:pPr>
        <w:ind w:left="731" w:hanging="608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83" w:hanging="360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61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7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2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8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52B3EB5"/>
    <w:multiLevelType w:val="multilevel"/>
    <w:tmpl w:val="51522BD4"/>
    <w:lvl w:ilvl="0">
      <w:start w:val="1"/>
      <w:numFmt w:val="decimal"/>
      <w:lvlText w:val="%1"/>
      <w:lvlJc w:val="left"/>
      <w:pPr>
        <w:ind w:left="731" w:hanging="608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83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61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7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2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8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22530BBA"/>
    <w:multiLevelType w:val="multilevel"/>
    <w:tmpl w:val="2934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E42E0"/>
    <w:multiLevelType w:val="hybridMultilevel"/>
    <w:tmpl w:val="B05E7A86"/>
    <w:lvl w:ilvl="0" w:tplc="FB68908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C254C6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84EE4022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BEE4E6F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0CC8AEEA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D898E09A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03C04AAA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B6A2D668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E842D840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1133E9"/>
    <w:multiLevelType w:val="multilevel"/>
    <w:tmpl w:val="E84689CA"/>
    <w:lvl w:ilvl="0">
      <w:start w:val="1"/>
      <w:numFmt w:val="bullet"/>
      <w:lvlText w:val=""/>
      <w:lvlJc w:val="left"/>
      <w:pPr>
        <w:ind w:left="731" w:hanging="608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83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61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76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2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8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54B14B71"/>
    <w:multiLevelType w:val="hybridMultilevel"/>
    <w:tmpl w:val="4E96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13853"/>
    <w:multiLevelType w:val="multilevel"/>
    <w:tmpl w:val="FE14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25737"/>
    <w:multiLevelType w:val="multilevel"/>
    <w:tmpl w:val="61F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F62D0"/>
    <w:multiLevelType w:val="multilevel"/>
    <w:tmpl w:val="168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860960">
    <w:abstractNumId w:val="3"/>
  </w:num>
  <w:num w:numId="2" w16cid:durableId="1149322038">
    <w:abstractNumId w:val="0"/>
  </w:num>
  <w:num w:numId="3" w16cid:durableId="1737585335">
    <w:abstractNumId w:val="1"/>
  </w:num>
  <w:num w:numId="4" w16cid:durableId="107968839">
    <w:abstractNumId w:val="7"/>
  </w:num>
  <w:num w:numId="5" w16cid:durableId="2123067398">
    <w:abstractNumId w:val="5"/>
  </w:num>
  <w:num w:numId="6" w16cid:durableId="652950534">
    <w:abstractNumId w:val="4"/>
  </w:num>
  <w:num w:numId="7" w16cid:durableId="2109080200">
    <w:abstractNumId w:val="8"/>
  </w:num>
  <w:num w:numId="8" w16cid:durableId="1251935959">
    <w:abstractNumId w:val="6"/>
  </w:num>
  <w:num w:numId="9" w16cid:durableId="25903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33"/>
    <w:rsid w:val="00290E78"/>
    <w:rsid w:val="002A4533"/>
    <w:rsid w:val="002C764A"/>
    <w:rsid w:val="00304BF9"/>
    <w:rsid w:val="0033046E"/>
    <w:rsid w:val="003E7F8F"/>
    <w:rsid w:val="004057A1"/>
    <w:rsid w:val="004B01EB"/>
    <w:rsid w:val="004F2DF1"/>
    <w:rsid w:val="0052366B"/>
    <w:rsid w:val="0067493F"/>
    <w:rsid w:val="00681DD6"/>
    <w:rsid w:val="00717F6F"/>
    <w:rsid w:val="00752AAA"/>
    <w:rsid w:val="00763883"/>
    <w:rsid w:val="007A16D5"/>
    <w:rsid w:val="0082170F"/>
    <w:rsid w:val="00866C17"/>
    <w:rsid w:val="008A1ECE"/>
    <w:rsid w:val="008C6009"/>
    <w:rsid w:val="008C768E"/>
    <w:rsid w:val="009A1F44"/>
    <w:rsid w:val="009A6F4A"/>
    <w:rsid w:val="00A27EFF"/>
    <w:rsid w:val="00A95F30"/>
    <w:rsid w:val="00AC66BE"/>
    <w:rsid w:val="00B01633"/>
    <w:rsid w:val="00B07937"/>
    <w:rsid w:val="00B22DB9"/>
    <w:rsid w:val="00B67BF6"/>
    <w:rsid w:val="00F352B3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B84D9"/>
  <w15:docId w15:val="{9E8516B5-3033-4502-8741-F076526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742" w:hanging="359"/>
    </w:pPr>
  </w:style>
  <w:style w:type="paragraph" w:styleId="ListParagraph">
    <w:name w:val="List Paragraph"/>
    <w:basedOn w:val="Normal"/>
    <w:uiPriority w:val="1"/>
    <w:qFormat/>
    <w:pPr>
      <w:spacing w:before="17"/>
      <w:ind w:left="742" w:hanging="359"/>
    </w:pPr>
  </w:style>
  <w:style w:type="paragraph" w:customStyle="1" w:styleId="TableParagraph">
    <w:name w:val="Table Paragraph"/>
    <w:basedOn w:val="Normal"/>
    <w:uiPriority w:val="1"/>
    <w:qFormat/>
    <w:pPr>
      <w:spacing w:line="24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674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3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74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3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6AD3E3F46B148B31680EBAA7E9023" ma:contentTypeVersion="10" ma:contentTypeDescription="Create a new document." ma:contentTypeScope="" ma:versionID="42999d88f38f848907f82125ee09b299">
  <xsd:schema xmlns:xsd="http://www.w3.org/2001/XMLSchema" xmlns:xs="http://www.w3.org/2001/XMLSchema" xmlns:p="http://schemas.microsoft.com/office/2006/metadata/properties" xmlns:ns2="608c5f78-6296-4730-9546-2d4a897fe126" targetNamespace="http://schemas.microsoft.com/office/2006/metadata/properties" ma:root="true" ma:fieldsID="9e033b9724460b7b72445b9f2f702909" ns2:_="">
    <xsd:import namespace="608c5f78-6296-4730-9546-2d4a897fe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5f78-6296-4730-9546-2d4a897fe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ad11fd-d7d9-4ba7-908a-fb90da654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c5f78-6296-4730-9546-2d4a897fe1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10217-E15E-4CC5-89E0-3EFC3D9F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c5f78-6296-4730-9546-2d4a897f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12890-D0CA-4CF2-AC83-252707EE8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698BC-626B-421B-BFE4-16D4AE61E038}">
  <ds:schemaRefs>
    <ds:schemaRef ds:uri="http://schemas.microsoft.com/office/2006/metadata/properties"/>
    <ds:schemaRef ds:uri="http://schemas.microsoft.com/office/infopath/2007/PartnerControls"/>
    <ds:schemaRef ds:uri="608c5f78-6296-4730-9546-2d4a897fe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Wrap Around Care Lead JD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Wrap Around Care Lead JD</dc:title>
  <dc:creator>Shelley Cook</dc:creator>
  <cp:lastModifiedBy>Hayley Rees</cp:lastModifiedBy>
  <cp:revision>19</cp:revision>
  <dcterms:created xsi:type="dcterms:W3CDTF">2026-07-22T13:42:00Z</dcterms:created>
  <dcterms:modified xsi:type="dcterms:W3CDTF">2026-07-22T14:21:00Z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0x0101007C16AD3E3F46B148B31680EBAA7E9023</vt:lpwstr>
  </property>
  <property fmtid="{D5CDD505-2E9C-101B-9397-08002B2CF9AE}" pid="6" name="Order">
    <vt:r8>1032800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