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27E1" w:rsidR="007227E1" w:rsidP="007227E1" w:rsidRDefault="007227E1" w14:paraId="5CC3C692" w14:textId="77777777">
      <w:pPr>
        <w:rPr>
          <w:b/>
          <w:bCs/>
        </w:rPr>
      </w:pPr>
      <w:r w:rsidRPr="007227E1">
        <w:rPr>
          <w:rFonts w:ascii="Segoe UI Emoji" w:hAnsi="Segoe UI Emoji" w:cs="Segoe UI Emoji"/>
          <w:b/>
          <w:bCs/>
        </w:rPr>
        <w:t>🌟</w:t>
      </w:r>
      <w:r w:rsidRPr="007227E1">
        <w:rPr>
          <w:b/>
          <w:bCs/>
        </w:rPr>
        <w:t xml:space="preserve"> Site Manager</w:t>
      </w:r>
    </w:p>
    <w:p w:rsidRPr="007227E1" w:rsidR="007227E1" w:rsidP="007227E1" w:rsidRDefault="007227E1" w14:paraId="3A23D0B1" w14:textId="0DCA5D1C">
      <w:r>
        <w:br/>
      </w:r>
      <w:r w:rsidRPr="08DA46D6" w:rsidR="007227E1">
        <w:rPr>
          <w:b w:val="1"/>
          <w:bCs w:val="1"/>
        </w:rPr>
        <w:t>Salary:</w:t>
      </w:r>
      <w:r w:rsidR="007227E1">
        <w:rPr/>
        <w:t xml:space="preserve"> </w:t>
      </w:r>
      <w:r w:rsidR="007227E1">
        <w:rPr/>
        <w:t>NJC Grade H (</w:t>
      </w:r>
      <w:r w:rsidR="1845758F">
        <w:rPr/>
        <w:t>14</w:t>
      </w:r>
      <w:r w:rsidR="007227E1">
        <w:rPr/>
        <w:t>-</w:t>
      </w:r>
      <w:r w:rsidR="46FAA4C9">
        <w:rPr/>
        <w:t>21</w:t>
      </w:r>
      <w:r w:rsidR="007227E1">
        <w:rPr/>
        <w:t>)</w:t>
      </w:r>
      <w:r>
        <w:br/>
      </w:r>
      <w:r w:rsidRPr="08DA46D6" w:rsidR="007227E1">
        <w:rPr>
          <w:b w:val="1"/>
          <w:bCs w:val="1"/>
        </w:rPr>
        <w:t>Contract:</w:t>
      </w:r>
      <w:r w:rsidR="007227E1">
        <w:rPr/>
        <w:t xml:space="preserve"> </w:t>
      </w:r>
      <w:r w:rsidR="007227E1">
        <w:rPr/>
        <w:t>Permanent – Full time</w:t>
      </w:r>
      <w:r>
        <w:br/>
      </w:r>
      <w:r w:rsidRPr="08DA46D6" w:rsidR="007227E1">
        <w:rPr>
          <w:b w:val="1"/>
          <w:bCs w:val="1"/>
        </w:rPr>
        <w:t>Hours</w:t>
      </w:r>
      <w:r w:rsidRPr="08DA46D6" w:rsidR="007227E1">
        <w:rPr>
          <w:b w:val="1"/>
          <w:bCs w:val="1"/>
        </w:rPr>
        <w:t>:</w:t>
      </w:r>
      <w:r w:rsidR="007227E1">
        <w:rPr/>
        <w:t xml:space="preserve"> </w:t>
      </w:r>
      <w:r w:rsidR="007227E1">
        <w:rPr/>
        <w:t>37 hours 52 weeks</w:t>
      </w:r>
    </w:p>
    <w:p w:rsidRPr="007227E1" w:rsidR="007227E1" w:rsidP="007227E1" w:rsidRDefault="007227E1" w14:paraId="0B09E8E0" w14:textId="77777777">
      <w:pPr>
        <w:rPr>
          <w:b/>
          <w:bCs/>
        </w:rPr>
      </w:pPr>
      <w:r w:rsidRPr="007227E1">
        <w:rPr>
          <w:b/>
          <w:bCs/>
        </w:rPr>
        <w:t>Create a space where young people can thrive.</w:t>
      </w:r>
    </w:p>
    <w:p w:rsidRPr="007227E1" w:rsidR="007227E1" w:rsidP="007227E1" w:rsidRDefault="007227E1" w14:paraId="1637934C" w14:textId="0278C20A">
      <w:r w:rsidR="007227E1">
        <w:rPr/>
        <w:t xml:space="preserve">At </w:t>
      </w:r>
      <w:r w:rsidR="007227E1">
        <w:rPr/>
        <w:t>Isebrook</w:t>
      </w:r>
      <w:r w:rsidR="007227E1">
        <w:rPr/>
        <w:t xml:space="preserve"> </w:t>
      </w:r>
      <w:r w:rsidR="765C13A4">
        <w:rPr/>
        <w:t>S</w:t>
      </w:r>
      <w:r w:rsidR="007227E1">
        <w:rPr/>
        <w:t xml:space="preserve">chool </w:t>
      </w:r>
      <w:r w:rsidR="007227E1">
        <w:rPr/>
        <w:t xml:space="preserve">we believe the learning environment is just as important as the lessons taught in it. </w:t>
      </w:r>
      <w:r w:rsidR="007227E1">
        <w:rPr/>
        <w:t>That’s</w:t>
      </w:r>
      <w:r w:rsidR="007227E1">
        <w:rPr/>
        <w:t xml:space="preserve"> why </w:t>
      </w:r>
      <w:r w:rsidR="007227E1">
        <w:rPr/>
        <w:t>we’re</w:t>
      </w:r>
      <w:r w:rsidR="007227E1">
        <w:rPr/>
        <w:t xml:space="preserve"> looking for a dedicated </w:t>
      </w:r>
      <w:r w:rsidRPr="69586F47" w:rsidR="007227E1">
        <w:rPr>
          <w:b w:val="1"/>
          <w:bCs w:val="1"/>
        </w:rPr>
        <w:t>Site Manager</w:t>
      </w:r>
      <w:r w:rsidR="007227E1">
        <w:rPr/>
        <w:t xml:space="preserve"> to take ownership of our school’s premises and lead our site team in creating a safe, inspiring, and well-maintained place for students and staff to flourish.</w:t>
      </w:r>
    </w:p>
    <w:p w:rsidRPr="007227E1" w:rsidR="007227E1" w:rsidP="007227E1" w:rsidRDefault="007227E1" w14:paraId="2EBCA8A3" w14:textId="0E639E1F">
      <w:r w:rsidR="007227E1">
        <w:rPr/>
        <w:t xml:space="preserve">This is more than a maintenance </w:t>
      </w:r>
      <w:r w:rsidR="527867D3">
        <w:rPr/>
        <w:t xml:space="preserve">role, </w:t>
      </w:r>
      <w:r w:rsidR="527867D3">
        <w:rPr/>
        <w:t>it’s</w:t>
      </w:r>
      <w:r w:rsidR="007227E1">
        <w:rPr/>
        <w:t xml:space="preserve"> a vital leadership position where your work will directly support the education and wellbeing of children with complex needs. </w:t>
      </w:r>
      <w:r w:rsidR="007227E1">
        <w:rPr/>
        <w:t>You’ll</w:t>
      </w:r>
      <w:r w:rsidR="007227E1">
        <w:rPr/>
        <w:t xml:space="preserve"> be the driving force behind the safety, functionality, and future development of our site.</w:t>
      </w:r>
    </w:p>
    <w:p w:rsidRPr="007227E1" w:rsidR="007227E1" w:rsidP="007227E1" w:rsidRDefault="007227E1" w14:paraId="169E3D60" w14:textId="77777777">
      <w:pPr>
        <w:rPr>
          <w:b/>
          <w:bCs/>
        </w:rPr>
      </w:pPr>
      <w:r w:rsidRPr="007227E1">
        <w:rPr>
          <w:rFonts w:ascii="Segoe UI Emoji" w:hAnsi="Segoe UI Emoji" w:cs="Segoe UI Emoji"/>
          <w:b/>
          <w:bCs/>
        </w:rPr>
        <w:t>🔧</w:t>
      </w:r>
      <w:r w:rsidRPr="007227E1">
        <w:rPr>
          <w:b/>
          <w:bCs/>
        </w:rPr>
        <w:t xml:space="preserve"> What You’ll Be Doing:</w:t>
      </w:r>
    </w:p>
    <w:p w:rsidRPr="007227E1" w:rsidR="007227E1" w:rsidP="007227E1" w:rsidRDefault="007227E1" w14:paraId="4FA53C47" w14:textId="77777777">
      <w:pPr>
        <w:numPr>
          <w:ilvl w:val="0"/>
          <w:numId w:val="1"/>
        </w:numPr>
      </w:pPr>
      <w:r w:rsidRPr="007227E1">
        <w:rPr>
          <w:b/>
          <w:bCs/>
        </w:rPr>
        <w:t>Leading the Site Team</w:t>
      </w:r>
      <w:r w:rsidRPr="007227E1">
        <w:br/>
      </w:r>
      <w:r w:rsidRPr="007227E1">
        <w:t>Motivate and manage a dedicated team responsible for security, cleanliness, repairs, and day-to-day site operations.</w:t>
      </w:r>
    </w:p>
    <w:p w:rsidRPr="007227E1" w:rsidR="007227E1" w:rsidP="007227E1" w:rsidRDefault="007227E1" w14:paraId="110656AC" w14:textId="77777777">
      <w:pPr>
        <w:numPr>
          <w:ilvl w:val="0"/>
          <w:numId w:val="1"/>
        </w:numPr>
      </w:pPr>
      <w:r w:rsidRPr="007227E1">
        <w:rPr>
          <w:b/>
          <w:bCs/>
        </w:rPr>
        <w:t>Ensuring a Safe and Secure Environment</w:t>
      </w:r>
      <w:r w:rsidRPr="007227E1">
        <w:br/>
      </w:r>
      <w:r w:rsidRPr="007227E1">
        <w:t>Oversee health &amp; safety compliance, risk assessments, emergency procedures, and the wellbeing of everyone on-site.</w:t>
      </w:r>
    </w:p>
    <w:p w:rsidRPr="007227E1" w:rsidR="007227E1" w:rsidP="007227E1" w:rsidRDefault="007227E1" w14:paraId="3B37C705" w14:textId="77777777">
      <w:pPr>
        <w:numPr>
          <w:ilvl w:val="0"/>
          <w:numId w:val="1"/>
        </w:numPr>
      </w:pPr>
      <w:r w:rsidRPr="007227E1">
        <w:rPr>
          <w:b/>
          <w:bCs/>
        </w:rPr>
        <w:t>Driving Improvements and Strategic Projects</w:t>
      </w:r>
      <w:r w:rsidRPr="007227E1">
        <w:br/>
      </w:r>
      <w:r w:rsidRPr="007227E1">
        <w:t>Collaborate with school leaders to plan and deliver site improvements, manage contractors, and ensure best value on works and services.</w:t>
      </w:r>
    </w:p>
    <w:p w:rsidRPr="007227E1" w:rsidR="007227E1" w:rsidP="007227E1" w:rsidRDefault="007227E1" w14:paraId="65DAF00B" w14:textId="77777777">
      <w:pPr>
        <w:numPr>
          <w:ilvl w:val="0"/>
          <w:numId w:val="1"/>
        </w:numPr>
      </w:pPr>
      <w:r w:rsidRPr="007227E1">
        <w:rPr>
          <w:b/>
          <w:bCs/>
        </w:rPr>
        <w:t>Managing Contracts and Compliance</w:t>
      </w:r>
      <w:r w:rsidRPr="007227E1">
        <w:br/>
      </w:r>
      <w:r w:rsidRPr="007227E1">
        <w:t>Negotiate and monitor premises-related contracts, from cleaning to building services, and ensure legal and regulatory standards are met.</w:t>
      </w:r>
    </w:p>
    <w:p w:rsidRPr="007227E1" w:rsidR="007227E1" w:rsidP="007227E1" w:rsidRDefault="007227E1" w14:paraId="44A8FC29" w14:textId="381DB71E">
      <w:pPr>
        <w:numPr>
          <w:ilvl w:val="0"/>
          <w:numId w:val="1"/>
        </w:numPr>
      </w:pPr>
      <w:r w:rsidRPr="007227E1">
        <w:rPr>
          <w:b/>
          <w:bCs/>
        </w:rPr>
        <w:t>Acting as Keyholder &amp; Emergency Lead</w:t>
      </w:r>
      <w:r w:rsidRPr="007227E1">
        <w:br/>
      </w:r>
      <w:r w:rsidRPr="007227E1">
        <w:t>Be our main point of contact for out-of-hours security, alarms, and critical site issues.</w:t>
      </w:r>
    </w:p>
    <w:p w:rsidRPr="007227E1" w:rsidR="007227E1" w:rsidP="007227E1" w:rsidRDefault="007227E1" w14:paraId="21DE91B4" w14:textId="77777777">
      <w:pPr>
        <w:rPr>
          <w:b/>
          <w:bCs/>
        </w:rPr>
      </w:pPr>
      <w:r w:rsidRPr="007227E1">
        <w:rPr>
          <w:rFonts w:ascii="Segoe UI Emoji" w:hAnsi="Segoe UI Emoji" w:cs="Segoe UI Emoji"/>
          <w:b/>
          <w:bCs/>
        </w:rPr>
        <w:t>👀</w:t>
      </w:r>
      <w:r w:rsidRPr="007227E1">
        <w:rPr>
          <w:b/>
          <w:bCs/>
        </w:rPr>
        <w:t xml:space="preserve"> What We’re Looking For:</w:t>
      </w:r>
    </w:p>
    <w:p w:rsidRPr="007227E1" w:rsidR="007227E1" w:rsidP="007227E1" w:rsidRDefault="007227E1" w14:paraId="728873F0" w14:textId="77777777">
      <w:r w:rsidRPr="007227E1">
        <w:t>We’re looking for someone hands-on, dependable, and solutions-focused — with a passion for maintaining high standards and improving environments for young people.</w:t>
      </w:r>
    </w:p>
    <w:p w:rsidRPr="007227E1" w:rsidR="007227E1" w:rsidP="007227E1" w:rsidRDefault="007227E1" w14:paraId="77D4BE50" w14:textId="77777777">
      <w:r w:rsidRPr="007227E1">
        <w:rPr>
          <w:b/>
          <w:bCs/>
        </w:rPr>
        <w:t>You’ll need to have:</w:t>
      </w:r>
    </w:p>
    <w:p w:rsidRPr="007227E1" w:rsidR="007227E1" w:rsidP="007227E1" w:rsidRDefault="007227E1" w14:paraId="3795F448" w14:textId="77777777">
      <w:pPr>
        <w:numPr>
          <w:ilvl w:val="0"/>
          <w:numId w:val="2"/>
        </w:numPr>
      </w:pPr>
      <w:r w:rsidRPr="007227E1">
        <w:t>Experience in site or facilities management (ideally in a school or similar setting)</w:t>
      </w:r>
    </w:p>
    <w:p w:rsidRPr="007227E1" w:rsidR="007227E1" w:rsidP="007227E1" w:rsidRDefault="007227E1" w14:paraId="0EC93352" w14:textId="77777777">
      <w:pPr>
        <w:numPr>
          <w:ilvl w:val="0"/>
          <w:numId w:val="2"/>
        </w:numPr>
      </w:pPr>
      <w:r w:rsidRPr="007227E1">
        <w:t>A strong understanding of health &amp; safety regulations and compliance</w:t>
      </w:r>
    </w:p>
    <w:p w:rsidRPr="007227E1" w:rsidR="007227E1" w:rsidP="007227E1" w:rsidRDefault="007227E1" w14:paraId="57C27700" w14:textId="77777777">
      <w:pPr>
        <w:numPr>
          <w:ilvl w:val="0"/>
          <w:numId w:val="2"/>
        </w:numPr>
      </w:pPr>
      <w:r w:rsidRPr="007227E1">
        <w:t>Great organisational and leadership skills</w:t>
      </w:r>
    </w:p>
    <w:p w:rsidRPr="007227E1" w:rsidR="007227E1" w:rsidP="007227E1" w:rsidRDefault="007227E1" w14:paraId="5A5C2D44" w14:textId="77777777">
      <w:pPr>
        <w:numPr>
          <w:ilvl w:val="0"/>
          <w:numId w:val="2"/>
        </w:numPr>
      </w:pPr>
      <w:r w:rsidRPr="007227E1">
        <w:t>Confidence managing contractors, budgets, and project timelines</w:t>
      </w:r>
    </w:p>
    <w:p w:rsidRPr="007227E1" w:rsidR="007227E1" w:rsidP="007227E1" w:rsidRDefault="007227E1" w14:paraId="1D41639F" w14:textId="77777777">
      <w:pPr>
        <w:numPr>
          <w:ilvl w:val="0"/>
          <w:numId w:val="2"/>
        </w:numPr>
      </w:pPr>
      <w:r w:rsidRPr="007227E1">
        <w:t>Flexibility to support occasional out-of-hours needs</w:t>
      </w:r>
    </w:p>
    <w:p w:rsidRPr="007227E1" w:rsidR="007227E1" w:rsidP="007227E1" w:rsidRDefault="007227E1" w14:paraId="7EA4BDE6" w14:textId="32D96E53">
      <w:pPr>
        <w:numPr>
          <w:ilvl w:val="0"/>
          <w:numId w:val="2"/>
        </w:numPr>
      </w:pPr>
      <w:r w:rsidRPr="007227E1">
        <w:t>A calm, can-do attitude and the ability to think on your feet</w:t>
      </w:r>
    </w:p>
    <w:p w:rsidRPr="007227E1" w:rsidR="007227E1" w:rsidP="007227E1" w:rsidRDefault="007227E1" w14:paraId="111615AC" w14:textId="77777777">
      <w:pPr>
        <w:rPr>
          <w:b/>
          <w:bCs/>
        </w:rPr>
      </w:pPr>
      <w:r w:rsidRPr="007227E1">
        <w:rPr>
          <w:rFonts w:ascii="Segoe UI Emoji" w:hAnsi="Segoe UI Emoji" w:cs="Segoe UI Emoji"/>
          <w:b/>
          <w:bCs/>
        </w:rPr>
        <w:t>💡</w:t>
      </w:r>
      <w:r w:rsidRPr="007227E1">
        <w:rPr>
          <w:b/>
          <w:bCs/>
        </w:rPr>
        <w:t xml:space="preserve"> Why Join Us?</w:t>
      </w:r>
    </w:p>
    <w:p w:rsidRPr="007227E1" w:rsidR="007227E1" w:rsidP="007227E1" w:rsidRDefault="007227E1" w14:paraId="174A175E" w14:textId="77777777">
      <w:pPr>
        <w:numPr>
          <w:ilvl w:val="0"/>
          <w:numId w:val="3"/>
        </w:numPr>
      </w:pPr>
      <w:r w:rsidRPr="007227E1">
        <w:t>A rewarding role where your work makes a real difference every day</w:t>
      </w:r>
    </w:p>
    <w:p w:rsidRPr="007227E1" w:rsidR="007227E1" w:rsidP="007227E1" w:rsidRDefault="007227E1" w14:paraId="106F2740" w14:textId="77777777">
      <w:pPr>
        <w:numPr>
          <w:ilvl w:val="0"/>
          <w:numId w:val="3"/>
        </w:numPr>
      </w:pPr>
      <w:r w:rsidRPr="007227E1">
        <w:t>A friendly, collaborative team and supportive leadership</w:t>
      </w:r>
    </w:p>
    <w:p w:rsidRPr="007227E1" w:rsidR="007227E1" w:rsidP="007227E1" w:rsidRDefault="007227E1" w14:paraId="13417B46" w14:textId="77777777">
      <w:pPr>
        <w:numPr>
          <w:ilvl w:val="0"/>
          <w:numId w:val="3"/>
        </w:numPr>
      </w:pPr>
      <w:r w:rsidRPr="007227E1">
        <w:t>Opportunities for professional development and growth</w:t>
      </w:r>
    </w:p>
    <w:p w:rsidRPr="007227E1" w:rsidR="007227E1" w:rsidP="007227E1" w:rsidRDefault="007227E1" w14:paraId="2044E9D3" w14:textId="1029BFE3">
      <w:pPr>
        <w:numPr>
          <w:ilvl w:val="0"/>
          <w:numId w:val="3"/>
        </w:numPr>
        <w:rPr/>
      </w:pPr>
      <w:r w:rsidR="007227E1">
        <w:rPr/>
        <w:t xml:space="preserve">The chance to be part of a school that truly values its </w:t>
      </w:r>
      <w:r w:rsidR="13ECB8E9">
        <w:rPr/>
        <w:t>environment and</w:t>
      </w:r>
      <w:r w:rsidR="007227E1">
        <w:rPr/>
        <w:t xml:space="preserve"> the people who take care of it</w:t>
      </w:r>
    </w:p>
    <w:p w:rsidRPr="007227E1" w:rsidR="007227E1" w:rsidP="007227E1" w:rsidRDefault="007227E1" w14:paraId="6F65E146" w14:textId="1E5E9ADD"/>
    <w:p w:rsidRPr="007227E1" w:rsidR="007227E1" w:rsidP="007227E1" w:rsidRDefault="007227E1" w14:paraId="328032D7" w14:textId="77777777">
      <w:r w:rsidRPr="18E0F21E" w:rsidR="2DB2F483">
        <w:rPr>
          <w:i w:val="1"/>
          <w:iCs w:val="1"/>
        </w:rPr>
        <w:t>We are committed to safeguarding and promoting the welfare of children and young people. All appointments are subject to an enhanced DBS check and satisfactory references.</w:t>
      </w:r>
    </w:p>
    <w:p w:rsidR="18E0F21E" w:rsidP="18E0F21E" w:rsidRDefault="18E0F21E" w14:paraId="73BAC326" w14:textId="3ADB4CB9">
      <w:pPr>
        <w:rPr>
          <w:i w:val="1"/>
          <w:iCs w:val="1"/>
        </w:rPr>
      </w:pPr>
    </w:p>
    <w:p w:rsidR="0E895E52" w:rsidRDefault="0E895E52" w14:paraId="629ADAE0" w14:textId="089714BF">
      <w:r w:rsidRPr="18E0F21E" w:rsidR="0E895E52">
        <w:rPr>
          <w:i w:val="1"/>
          <w:iCs w:val="1"/>
        </w:rPr>
        <w:t xml:space="preserve">As a UNICEF UK Silver Rights Respecting School, we are committed to placing children’s rights, wellbeing and voice at the heart of everything we do. This award recognises our dedication to creating a safe, nurturing, inclusive and respectful environment where all students are valued, listened to and empowered to thrive.  </w:t>
      </w:r>
    </w:p>
    <w:p w:rsidR="00C94E8F" w:rsidP="18E0F21E" w:rsidRDefault="00C94E8F" w14:paraId="7B125228" w14:textId="77777777">
      <w:pPr>
        <w:rPr>
          <w:i w:val="1"/>
          <w:iCs w:val="1"/>
        </w:rPr>
      </w:pPr>
    </w:p>
    <w:sectPr w:rsidR="00C94E8F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dc20287a1251426a"/>
      <w:footerReference w:type="default" r:id="R0bf529ab716a43d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586F47" w:rsidTr="69586F47" w14:paraId="6426D583">
      <w:trPr>
        <w:trHeight w:val="300"/>
      </w:trPr>
      <w:tc>
        <w:tcPr>
          <w:tcW w:w="3005" w:type="dxa"/>
          <w:tcMar/>
        </w:tcPr>
        <w:p w:rsidR="69586F47" w:rsidP="69586F47" w:rsidRDefault="69586F47" w14:paraId="6CEF1881" w14:textId="56F890B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586F47" w:rsidP="69586F47" w:rsidRDefault="69586F47" w14:paraId="3D131BEC" w14:textId="6EC34D9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586F47" w:rsidP="69586F47" w:rsidRDefault="69586F47" w14:paraId="2FC10C32" w14:textId="4F7B0072">
          <w:pPr>
            <w:pStyle w:val="Header"/>
            <w:bidi w:val="0"/>
            <w:ind w:right="-115"/>
            <w:jc w:val="right"/>
          </w:pPr>
        </w:p>
      </w:tc>
    </w:tr>
  </w:tbl>
  <w:p w:rsidR="69586F47" w:rsidP="69586F47" w:rsidRDefault="69586F47" w14:paraId="0949CE58" w14:textId="21A79D8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35"/>
      <w:gridCol w:w="6225"/>
      <w:gridCol w:w="1455"/>
    </w:tblGrid>
    <w:tr w:rsidR="69586F47" w:rsidTr="68C7C030" w14:paraId="1FA1AA70">
      <w:trPr>
        <w:trHeight w:val="300"/>
      </w:trPr>
      <w:tc>
        <w:tcPr>
          <w:tcW w:w="1335" w:type="dxa"/>
          <w:tcMar/>
        </w:tcPr>
        <w:p w:rsidR="69586F47" w:rsidP="69586F47" w:rsidRDefault="69586F47" w14:paraId="49E0D173" w14:textId="39C8D0DF">
          <w:pPr>
            <w:bidi w:val="0"/>
            <w:ind w:left="-115"/>
            <w:jc w:val="left"/>
          </w:pPr>
          <w:r w:rsidR="69586F47">
            <w:drawing>
              <wp:inline wp14:editId="5388FAC1" wp14:anchorId="46D4CB48">
                <wp:extent cx="714375" cy="742950"/>
                <wp:effectExtent l="0" t="0" r="0" b="0"/>
                <wp:docPr id="890828161" name="" descr="Picture 1252541456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325075730324f0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6225" w:type="dxa"/>
          <w:tcMar/>
        </w:tcPr>
        <w:p w:rsidR="69586F47" w:rsidP="69586F47" w:rsidRDefault="69586F47" w14:paraId="5291F428" w14:textId="43D4E488">
          <w:pPr>
            <w:bidi w:val="0"/>
            <w:jc w:val="center"/>
            <w:rPr>
              <w:noProof w:val="0"/>
              <w:lang w:val="en-GB"/>
            </w:rPr>
          </w:pPr>
          <w:r w:rsidRPr="69586F47" w:rsidR="69586F47">
            <w:rPr>
              <w:rFonts w:ascii="Franklin Gothic Book" w:hAnsi="Franklin Gothic Book" w:eastAsia="Franklin Gothic Book" w:cs="Franklin Gothic Book"/>
              <w:b w:val="0"/>
              <w:bCs w:val="0"/>
              <w:i w:val="0"/>
              <w:iCs w:val="0"/>
              <w:caps w:val="0"/>
              <w:smallCaps w:val="0"/>
              <w:noProof w:val="0"/>
              <w:color w:val="31849B"/>
              <w:sz w:val="52"/>
              <w:szCs w:val="52"/>
              <w:lang w:val="en-GB"/>
            </w:rPr>
            <w:t>Isebrook</w:t>
          </w:r>
          <w:r w:rsidRPr="69586F47" w:rsidR="69586F47">
            <w:rPr>
              <w:rFonts w:ascii="Franklin Gothic Book" w:hAnsi="Franklin Gothic Book" w:eastAsia="Franklin Gothic Book" w:cs="Franklin Gothic Book"/>
              <w:b w:val="0"/>
              <w:bCs w:val="0"/>
              <w:i w:val="0"/>
              <w:iCs w:val="0"/>
              <w:caps w:val="0"/>
              <w:smallCaps w:val="0"/>
              <w:noProof w:val="0"/>
              <w:color w:val="31849B"/>
              <w:sz w:val="52"/>
              <w:szCs w:val="52"/>
              <w:lang w:val="en-GB"/>
            </w:rPr>
            <w:t xml:space="preserve"> School</w:t>
          </w:r>
        </w:p>
        <w:p w:rsidR="69586F47" w:rsidP="69586F47" w:rsidRDefault="69586F47" w14:paraId="00E9AE0E" w14:textId="5EB6905D">
          <w:pPr>
            <w:bidi w:val="0"/>
            <w:jc w:val="center"/>
          </w:pPr>
          <w:r w:rsidR="69586F47">
            <w:drawing>
              <wp:inline wp14:editId="52C58299" wp14:anchorId="26D3675A">
                <wp:extent cx="3095625" cy="316220"/>
                <wp:effectExtent l="0" t="0" r="0" b="0"/>
                <wp:docPr id="653568118" name="" descr="Isebrook SEN Cognition &amp; Learning College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4710316154f43c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316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455" w:type="dxa"/>
          <w:tcMar/>
        </w:tcPr>
        <w:p w:rsidR="69586F47" w:rsidP="69586F47" w:rsidRDefault="69586F47" w14:paraId="3118F35D" w14:textId="6A81B973">
          <w:pPr>
            <w:bidi w:val="0"/>
            <w:ind w:right="-115"/>
            <w:jc w:val="right"/>
          </w:pPr>
          <w:r w:rsidR="68C7C030">
            <w:drawing>
              <wp:inline wp14:editId="30970867" wp14:anchorId="09536A06">
                <wp:extent cx="796636" cy="730250"/>
                <wp:effectExtent l="0" t="0" r="0" b="0"/>
                <wp:docPr id="1692530697" name="" descr="Picture 928752723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f1dbfd20d1a4feb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796636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69586F47" w:rsidP="69586F47" w:rsidRDefault="69586F47" w14:paraId="75742308" w14:textId="1AC3DC0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C5F43"/>
    <w:multiLevelType w:val="multilevel"/>
    <w:tmpl w:val="D652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53E3FB3"/>
    <w:multiLevelType w:val="multilevel"/>
    <w:tmpl w:val="DB8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993072F"/>
    <w:multiLevelType w:val="multilevel"/>
    <w:tmpl w:val="927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34891911">
    <w:abstractNumId w:val="0"/>
  </w:num>
  <w:num w:numId="2" w16cid:durableId="1515027196">
    <w:abstractNumId w:val="1"/>
  </w:num>
  <w:num w:numId="3" w16cid:durableId="82617308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1"/>
    <w:rsid w:val="002E6A77"/>
    <w:rsid w:val="002F4DC8"/>
    <w:rsid w:val="006364CB"/>
    <w:rsid w:val="007227E1"/>
    <w:rsid w:val="00C94E8F"/>
    <w:rsid w:val="00CE3392"/>
    <w:rsid w:val="08DA46D6"/>
    <w:rsid w:val="0E895E52"/>
    <w:rsid w:val="0FFC5A1A"/>
    <w:rsid w:val="13ECB8E9"/>
    <w:rsid w:val="1845758F"/>
    <w:rsid w:val="18E0F21E"/>
    <w:rsid w:val="260A54BD"/>
    <w:rsid w:val="2DB2F483"/>
    <w:rsid w:val="46FAA4C9"/>
    <w:rsid w:val="527867D3"/>
    <w:rsid w:val="592CB947"/>
    <w:rsid w:val="68C7C030"/>
    <w:rsid w:val="69586F47"/>
    <w:rsid w:val="722C6E5D"/>
    <w:rsid w:val="765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5DB2"/>
  <w15:chartTrackingRefBased/>
  <w15:docId w15:val="{BBF84069-EBA0-4016-A180-E395F0F125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27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27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27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27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27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27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27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27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2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27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2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2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E1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9586F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9586F4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dc20287a1251426a" /><Relationship Type="http://schemas.openxmlformats.org/officeDocument/2006/relationships/footer" Target="footer.xml" Id="R0bf529ab716a43d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8325075730324f08" /><Relationship Type="http://schemas.openxmlformats.org/officeDocument/2006/relationships/image" Target="/media/image2.png" Id="R14710316154f43cd" /><Relationship Type="http://schemas.openxmlformats.org/officeDocument/2006/relationships/image" Target="/media/image4.png" Id="R9f1dbfd20d1a4f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22a6127-4583-44f1-9837-8ea0af29ff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D0CE77397764982458D56BF39F30A" ma:contentTypeVersion="17" ma:contentTypeDescription="Create a new document." ma:contentTypeScope="" ma:versionID="dfcbf0b91a8c79cc025828c2bb459fc0">
  <xsd:schema xmlns:xsd="http://www.w3.org/2001/XMLSchema" xmlns:xs="http://www.w3.org/2001/XMLSchema" xmlns:p="http://schemas.microsoft.com/office/2006/metadata/properties" xmlns:ns1="http://schemas.microsoft.com/sharepoint/v3" xmlns:ns3="422a6127-4583-44f1-9837-8ea0af29ff05" xmlns:ns4="e9b958be-fad0-42b9-bbba-1e54d968131b" targetNamespace="http://schemas.microsoft.com/office/2006/metadata/properties" ma:root="true" ma:fieldsID="e99860d7afb22831a19adf016c531579" ns1:_="" ns3:_="" ns4:_="">
    <xsd:import namespace="http://schemas.microsoft.com/sharepoint/v3"/>
    <xsd:import namespace="422a6127-4583-44f1-9837-8ea0af29ff05"/>
    <xsd:import namespace="e9b958be-fad0-42b9-bbba-1e54d9681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6127-4583-44f1-9837-8ea0af29f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58be-fad0-42b9-bbba-1e54d9681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9E351-841B-42E0-AB6B-801EB265DF7D}">
  <ds:schemaRefs>
    <ds:schemaRef ds:uri="http://purl.org/dc/dcmitype/"/>
    <ds:schemaRef ds:uri="http://purl.org/dc/terms/"/>
    <ds:schemaRef ds:uri="http://schemas.microsoft.com/office/2006/metadata/properties"/>
    <ds:schemaRef ds:uri="422a6127-4583-44f1-9837-8ea0af29ff05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9b958be-fad0-42b9-bbba-1e54d968131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3EB0EC-2926-4001-AF88-0A30B2D7F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400F0-5F32-4982-805A-261AD88DC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2a6127-4583-44f1-9837-8ea0af29ff05"/>
    <ds:schemaRef ds:uri="e9b958be-fad0-42b9-bbba-1e54d96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Webb</dc:creator>
  <keywords/>
  <dc:description/>
  <lastModifiedBy>Henrietta Marafko-Toth</lastModifiedBy>
  <revision>6</revision>
  <dcterms:created xsi:type="dcterms:W3CDTF">2025-06-17T09:23:00.0000000Z</dcterms:created>
  <dcterms:modified xsi:type="dcterms:W3CDTF">2026-06-02T12:13:54.6195186Z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0x010100588D0CE77397764982458D56BF39F30A</vt:lpwstr>
  </property>
</Properties>
</file>