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393"/>
        <w:tblW w:w="10044" w:type="dxa"/>
        <w:tblLayout w:type="fixed"/>
        <w:tblLook w:val="04A0" w:firstRow="1" w:lastRow="0" w:firstColumn="1" w:lastColumn="0" w:noHBand="0" w:noVBand="1"/>
      </w:tblPr>
      <w:tblGrid>
        <w:gridCol w:w="1965"/>
        <w:gridCol w:w="8079"/>
      </w:tblGrid>
      <w:tr w:rsidR="006E4C38" w:rsidRPr="006E4C38" w14:paraId="0D82068F" w14:textId="77777777" w:rsidTr="006E4C38">
        <w:tc>
          <w:tcPr>
            <w:tcW w:w="10044" w:type="dxa"/>
            <w:gridSpan w:val="2"/>
            <w:tcBorders>
              <w:top w:val="nil"/>
              <w:left w:val="nil"/>
              <w:bottom w:val="nil"/>
              <w:right w:val="nil"/>
            </w:tcBorders>
          </w:tcPr>
          <w:p w14:paraId="0D82068E" w14:textId="77777777" w:rsidR="001B3D2E" w:rsidRPr="006E4C38" w:rsidRDefault="001B3D2E" w:rsidP="007F3030">
            <w:pPr>
              <w:rPr>
                <w:rFonts w:ascii="Roboto Slab" w:hAnsi="Roboto Slab"/>
                <w:b/>
                <w:color w:val="000000" w:themeColor="text1"/>
                <w:sz w:val="28"/>
                <w:szCs w:val="40"/>
              </w:rPr>
            </w:pPr>
          </w:p>
        </w:tc>
      </w:tr>
      <w:tr w:rsidR="006E4C38" w:rsidRPr="006E4C38" w14:paraId="0D820693" w14:textId="77777777" w:rsidTr="006E4C38">
        <w:trPr>
          <w:trHeight w:val="227"/>
        </w:trPr>
        <w:tc>
          <w:tcPr>
            <w:tcW w:w="10044" w:type="dxa"/>
            <w:gridSpan w:val="2"/>
            <w:tcBorders>
              <w:top w:val="nil"/>
              <w:left w:val="nil"/>
              <w:bottom w:val="single" w:sz="12" w:space="0" w:color="FAC817" w:themeColor="accent2"/>
              <w:right w:val="nil"/>
            </w:tcBorders>
            <w:vAlign w:val="center"/>
          </w:tcPr>
          <w:p w14:paraId="0D820690" w14:textId="77777777" w:rsidR="007F3030" w:rsidRPr="006E4C38" w:rsidRDefault="007F3030" w:rsidP="007F3030">
            <w:pPr>
              <w:jc w:val="center"/>
              <w:rPr>
                <w:rFonts w:ascii="Roboto Slab" w:hAnsi="Roboto Slab"/>
                <w:b/>
                <w:color w:val="92D050"/>
                <w:sz w:val="32"/>
                <w:szCs w:val="40"/>
              </w:rPr>
            </w:pPr>
          </w:p>
          <w:p w14:paraId="0D820691" w14:textId="77777777" w:rsidR="007F3030" w:rsidRPr="006E4C38" w:rsidRDefault="007F3030" w:rsidP="007F3030">
            <w:pPr>
              <w:jc w:val="center"/>
              <w:rPr>
                <w:rFonts w:ascii="Roboto Slab" w:hAnsi="Roboto Slab"/>
                <w:b/>
                <w:color w:val="92D050"/>
                <w:sz w:val="32"/>
                <w:szCs w:val="40"/>
              </w:rPr>
            </w:pPr>
            <w:r w:rsidRPr="006E4C38">
              <w:rPr>
                <w:rFonts w:ascii="Roboto Slab" w:hAnsi="Roboto Slab"/>
                <w:b/>
                <w:color w:val="92D050"/>
                <w:sz w:val="32"/>
                <w:szCs w:val="40"/>
              </w:rPr>
              <w:t>Job Description</w:t>
            </w:r>
          </w:p>
          <w:p w14:paraId="0D820692" w14:textId="77777777" w:rsidR="001B3D2E" w:rsidRPr="006E4C38" w:rsidRDefault="001B3D2E" w:rsidP="001B3D2E">
            <w:pPr>
              <w:rPr>
                <w:rFonts w:ascii="Roboto Light" w:hAnsi="Roboto Light"/>
                <w:b/>
                <w:i/>
                <w:color w:val="000000" w:themeColor="text1"/>
              </w:rPr>
            </w:pPr>
          </w:p>
        </w:tc>
      </w:tr>
      <w:tr w:rsidR="006E4C38" w:rsidRPr="006E4C38" w14:paraId="0D820696" w14:textId="77777777" w:rsidTr="006E4C38">
        <w:trPr>
          <w:trHeight w:val="567"/>
        </w:trPr>
        <w:tc>
          <w:tcPr>
            <w:tcW w:w="1965" w:type="dxa"/>
            <w:tcBorders>
              <w:top w:val="single" w:sz="12" w:space="0" w:color="92D050"/>
              <w:left w:val="single" w:sz="12" w:space="0" w:color="92D050"/>
              <w:bottom w:val="single" w:sz="12" w:space="0" w:color="FAC817" w:themeColor="accent2"/>
              <w:right w:val="single" w:sz="12" w:space="0" w:color="92D050"/>
            </w:tcBorders>
            <w:vAlign w:val="center"/>
          </w:tcPr>
          <w:p w14:paraId="0D820694" w14:textId="77777777" w:rsidR="007F3030" w:rsidRPr="006E4C38" w:rsidRDefault="007F3030" w:rsidP="007F3030">
            <w:pPr>
              <w:spacing w:line="276" w:lineRule="auto"/>
              <w:rPr>
                <w:rFonts w:ascii="Roboto Light" w:hAnsi="Roboto Light"/>
                <w:b/>
                <w:color w:val="000000" w:themeColor="text1"/>
                <w:szCs w:val="22"/>
              </w:rPr>
            </w:pPr>
            <w:r w:rsidRPr="006E4C38">
              <w:rPr>
                <w:rFonts w:ascii="Roboto Light" w:hAnsi="Roboto Light"/>
                <w:b/>
                <w:color w:val="000000" w:themeColor="text1"/>
                <w:szCs w:val="22"/>
              </w:rPr>
              <w:t>Job Title:</w:t>
            </w:r>
          </w:p>
        </w:tc>
        <w:tc>
          <w:tcPr>
            <w:tcW w:w="8079" w:type="dxa"/>
            <w:tcBorders>
              <w:top w:val="single" w:sz="12" w:space="0" w:color="92D050"/>
              <w:left w:val="single" w:sz="12" w:space="0" w:color="92D050"/>
              <w:bottom w:val="single" w:sz="12" w:space="0" w:color="92D050"/>
              <w:right w:val="single" w:sz="12" w:space="0" w:color="92D050"/>
            </w:tcBorders>
            <w:vAlign w:val="center"/>
          </w:tcPr>
          <w:p w14:paraId="0D820695" w14:textId="4E744F86" w:rsidR="007F3030" w:rsidRPr="006E4C38" w:rsidRDefault="00562F7F" w:rsidP="007F3030">
            <w:pPr>
              <w:spacing w:line="276" w:lineRule="auto"/>
              <w:jc w:val="center"/>
              <w:rPr>
                <w:rFonts w:ascii="Roboto Light" w:hAnsi="Roboto Light"/>
                <w:b/>
                <w:color w:val="000000" w:themeColor="text1"/>
                <w:szCs w:val="22"/>
              </w:rPr>
            </w:pPr>
            <w:r w:rsidRPr="006E4C38">
              <w:rPr>
                <w:rFonts w:ascii="Roboto Light" w:hAnsi="Roboto Light"/>
                <w:b/>
                <w:color w:val="000000" w:themeColor="text1"/>
                <w:szCs w:val="22"/>
              </w:rPr>
              <w:t>High Level Teaching Assistant</w:t>
            </w:r>
          </w:p>
        </w:tc>
      </w:tr>
      <w:tr w:rsidR="006E4C38" w:rsidRPr="006E4C38" w14:paraId="0D820699" w14:textId="77777777" w:rsidTr="006E4C38">
        <w:trPr>
          <w:trHeight w:val="567"/>
        </w:trPr>
        <w:tc>
          <w:tcPr>
            <w:tcW w:w="1965" w:type="dxa"/>
            <w:tcBorders>
              <w:top w:val="single" w:sz="12" w:space="0" w:color="FAC817" w:themeColor="accent2"/>
              <w:left w:val="single" w:sz="12" w:space="0" w:color="92D050"/>
              <w:bottom w:val="single" w:sz="12" w:space="0" w:color="92D050"/>
              <w:right w:val="single" w:sz="12" w:space="0" w:color="92D050"/>
            </w:tcBorders>
            <w:vAlign w:val="center"/>
          </w:tcPr>
          <w:p w14:paraId="0D820697" w14:textId="77777777" w:rsidR="007F3030" w:rsidRPr="006E4C38" w:rsidRDefault="007F3030" w:rsidP="007F3030">
            <w:pPr>
              <w:spacing w:line="276" w:lineRule="auto"/>
              <w:rPr>
                <w:rFonts w:ascii="Roboto Light" w:hAnsi="Roboto Light"/>
                <w:b/>
                <w:color w:val="000000" w:themeColor="text1"/>
                <w:szCs w:val="22"/>
              </w:rPr>
            </w:pPr>
            <w:r w:rsidRPr="006E4C38">
              <w:rPr>
                <w:rFonts w:ascii="Roboto Light" w:hAnsi="Roboto Light"/>
                <w:b/>
                <w:color w:val="000000" w:themeColor="text1"/>
                <w:szCs w:val="22"/>
              </w:rPr>
              <w:t>Salary/Grade:</w:t>
            </w:r>
          </w:p>
        </w:tc>
        <w:tc>
          <w:tcPr>
            <w:tcW w:w="8079" w:type="dxa"/>
            <w:tcBorders>
              <w:top w:val="single" w:sz="12" w:space="0" w:color="92D050"/>
              <w:left w:val="single" w:sz="12" w:space="0" w:color="92D050"/>
              <w:bottom w:val="single" w:sz="12" w:space="0" w:color="92D050"/>
              <w:right w:val="single" w:sz="12" w:space="0" w:color="92D050"/>
            </w:tcBorders>
            <w:vAlign w:val="center"/>
          </w:tcPr>
          <w:p w14:paraId="0D820698" w14:textId="14CE445D" w:rsidR="007F3030" w:rsidRPr="006E4C38" w:rsidRDefault="00562F7F" w:rsidP="007F3030">
            <w:pPr>
              <w:spacing w:line="276" w:lineRule="auto"/>
              <w:jc w:val="center"/>
              <w:rPr>
                <w:rFonts w:ascii="Roboto Light" w:hAnsi="Roboto Light"/>
                <w:b/>
                <w:color w:val="000000" w:themeColor="text1"/>
                <w:szCs w:val="22"/>
              </w:rPr>
            </w:pPr>
            <w:r w:rsidRPr="006E4C38">
              <w:rPr>
                <w:rFonts w:ascii="Roboto Light" w:hAnsi="Roboto Light"/>
                <w:b/>
                <w:color w:val="000000" w:themeColor="text1"/>
                <w:szCs w:val="22"/>
              </w:rPr>
              <w:t xml:space="preserve">Grade </w:t>
            </w:r>
            <w:r w:rsidR="00BE0623">
              <w:rPr>
                <w:rFonts w:ascii="Roboto Light" w:hAnsi="Roboto Light"/>
                <w:b/>
                <w:color w:val="000000" w:themeColor="text1"/>
                <w:szCs w:val="22"/>
              </w:rPr>
              <w:t>7</w:t>
            </w:r>
          </w:p>
        </w:tc>
      </w:tr>
      <w:tr w:rsidR="006E4C38" w:rsidRPr="006E4C38" w14:paraId="0D82069C" w14:textId="77777777" w:rsidTr="006E4C38">
        <w:trPr>
          <w:trHeight w:val="567"/>
        </w:trPr>
        <w:tc>
          <w:tcPr>
            <w:tcW w:w="1965" w:type="dxa"/>
            <w:tcBorders>
              <w:top w:val="single" w:sz="12" w:space="0" w:color="92D050"/>
              <w:left w:val="single" w:sz="12" w:space="0" w:color="92D050"/>
              <w:bottom w:val="single" w:sz="12" w:space="0" w:color="92D050"/>
              <w:right w:val="single" w:sz="12" w:space="0" w:color="92D050"/>
            </w:tcBorders>
            <w:vAlign w:val="center"/>
          </w:tcPr>
          <w:p w14:paraId="0D82069A" w14:textId="77777777" w:rsidR="007F3030" w:rsidRPr="006E4C38" w:rsidRDefault="007F3030" w:rsidP="006E4C38">
            <w:pPr>
              <w:spacing w:line="276" w:lineRule="auto"/>
              <w:jc w:val="center"/>
              <w:rPr>
                <w:rFonts w:ascii="Roboto Light" w:hAnsi="Roboto Light"/>
                <w:b/>
                <w:color w:val="000000" w:themeColor="text1"/>
                <w:szCs w:val="22"/>
              </w:rPr>
            </w:pPr>
            <w:r w:rsidRPr="006E4C38">
              <w:rPr>
                <w:rFonts w:ascii="Roboto Light" w:hAnsi="Roboto Light"/>
                <w:b/>
                <w:color w:val="000000" w:themeColor="text1"/>
                <w:szCs w:val="22"/>
              </w:rPr>
              <w:t>Academy Name:</w:t>
            </w:r>
          </w:p>
        </w:tc>
        <w:tc>
          <w:tcPr>
            <w:tcW w:w="8079" w:type="dxa"/>
            <w:tcBorders>
              <w:top w:val="single" w:sz="12" w:space="0" w:color="92D050"/>
              <w:left w:val="single" w:sz="12" w:space="0" w:color="92D050"/>
              <w:bottom w:val="single" w:sz="12" w:space="0" w:color="92D050"/>
              <w:right w:val="single" w:sz="12" w:space="0" w:color="92D050"/>
            </w:tcBorders>
            <w:vAlign w:val="center"/>
          </w:tcPr>
          <w:p w14:paraId="0D82069B" w14:textId="5CFBC9A2" w:rsidR="007F3030" w:rsidRPr="006E4C38" w:rsidRDefault="006E4C38" w:rsidP="006E4C38">
            <w:pPr>
              <w:spacing w:line="276" w:lineRule="auto"/>
              <w:jc w:val="center"/>
              <w:rPr>
                <w:rFonts w:ascii="Roboto Light" w:hAnsi="Roboto Light"/>
                <w:b/>
                <w:color w:val="000000" w:themeColor="text1"/>
                <w:szCs w:val="22"/>
              </w:rPr>
            </w:pPr>
            <w:r>
              <w:rPr>
                <w:rFonts w:ascii="Roboto Light" w:hAnsi="Roboto Light"/>
                <w:b/>
                <w:color w:val="000000" w:themeColor="text1"/>
                <w:szCs w:val="22"/>
              </w:rPr>
              <w:t>Edgar Stammers Primary Academy</w:t>
            </w:r>
          </w:p>
        </w:tc>
      </w:tr>
      <w:tr w:rsidR="006E4C38" w:rsidRPr="006E4C38" w14:paraId="0D82069F" w14:textId="77777777" w:rsidTr="006E4C38">
        <w:trPr>
          <w:trHeight w:val="567"/>
        </w:trPr>
        <w:tc>
          <w:tcPr>
            <w:tcW w:w="1965" w:type="dxa"/>
            <w:tcBorders>
              <w:top w:val="single" w:sz="12" w:space="0" w:color="92D050"/>
              <w:left w:val="single" w:sz="12" w:space="0" w:color="92D050"/>
              <w:bottom w:val="single" w:sz="12" w:space="0" w:color="92D050"/>
              <w:right w:val="single" w:sz="12" w:space="0" w:color="92D050"/>
            </w:tcBorders>
            <w:vAlign w:val="center"/>
          </w:tcPr>
          <w:p w14:paraId="0D82069D" w14:textId="77777777" w:rsidR="007F3030" w:rsidRPr="006E4C38" w:rsidRDefault="007F3030" w:rsidP="007F3030">
            <w:pPr>
              <w:spacing w:line="276" w:lineRule="auto"/>
              <w:rPr>
                <w:rFonts w:ascii="Roboto Light" w:hAnsi="Roboto Light"/>
                <w:b/>
                <w:color w:val="000000" w:themeColor="text1"/>
                <w:szCs w:val="22"/>
              </w:rPr>
            </w:pPr>
            <w:r w:rsidRPr="006E4C38">
              <w:rPr>
                <w:rFonts w:ascii="Roboto Light" w:hAnsi="Roboto Light"/>
                <w:b/>
                <w:color w:val="000000" w:themeColor="text1"/>
                <w:szCs w:val="22"/>
              </w:rPr>
              <w:t>Location/Address:</w:t>
            </w:r>
          </w:p>
        </w:tc>
        <w:tc>
          <w:tcPr>
            <w:tcW w:w="8079" w:type="dxa"/>
            <w:tcBorders>
              <w:top w:val="single" w:sz="12" w:space="0" w:color="92D050"/>
              <w:left w:val="single" w:sz="12" w:space="0" w:color="92D050"/>
              <w:bottom w:val="single" w:sz="12" w:space="0" w:color="92D050"/>
              <w:right w:val="single" w:sz="12" w:space="0" w:color="92D050"/>
            </w:tcBorders>
            <w:vAlign w:val="center"/>
          </w:tcPr>
          <w:p w14:paraId="0D82069E" w14:textId="75E40999" w:rsidR="007F3030" w:rsidRPr="006E4C38" w:rsidRDefault="006E4C38" w:rsidP="007F3030">
            <w:pPr>
              <w:spacing w:line="276" w:lineRule="auto"/>
              <w:jc w:val="center"/>
              <w:rPr>
                <w:rFonts w:ascii="Roboto Light" w:hAnsi="Roboto Light"/>
                <w:b/>
                <w:color w:val="000000" w:themeColor="text1"/>
                <w:szCs w:val="22"/>
              </w:rPr>
            </w:pPr>
            <w:r>
              <w:rPr>
                <w:rFonts w:ascii="Roboto Light" w:hAnsi="Roboto Light"/>
                <w:b/>
                <w:color w:val="000000" w:themeColor="text1"/>
                <w:szCs w:val="22"/>
              </w:rPr>
              <w:t xml:space="preserve">Harden Road, </w:t>
            </w:r>
            <w:proofErr w:type="spellStart"/>
            <w:r>
              <w:rPr>
                <w:rFonts w:ascii="Roboto Light" w:hAnsi="Roboto Light"/>
                <w:b/>
                <w:color w:val="000000" w:themeColor="text1"/>
                <w:szCs w:val="22"/>
              </w:rPr>
              <w:t>Coalpool</w:t>
            </w:r>
            <w:proofErr w:type="spellEnd"/>
            <w:r>
              <w:rPr>
                <w:rFonts w:ascii="Roboto Light" w:hAnsi="Roboto Light"/>
                <w:b/>
                <w:color w:val="000000" w:themeColor="text1"/>
                <w:szCs w:val="22"/>
              </w:rPr>
              <w:t>, Walsall, West Midlands, WS3 1RQ</w:t>
            </w:r>
          </w:p>
        </w:tc>
      </w:tr>
    </w:tbl>
    <w:p w14:paraId="0D8206A0" w14:textId="77777777" w:rsidR="00860168" w:rsidRDefault="00860168" w:rsidP="007F3030">
      <w:pPr>
        <w:spacing w:line="276" w:lineRule="auto"/>
        <w:rPr>
          <w:b/>
          <w:color w:val="131A28" w:themeColor="accent1"/>
        </w:rPr>
      </w:pPr>
    </w:p>
    <w:tbl>
      <w:tblPr>
        <w:tblStyle w:val="TableGrid"/>
        <w:tblpPr w:leftFromText="180" w:rightFromText="180" w:vertAnchor="text" w:horzAnchor="margin" w:tblpXSpec="center" w:tblpY="208"/>
        <w:tblW w:w="10314" w:type="dxa"/>
        <w:tblLayout w:type="fixed"/>
        <w:tblLook w:val="04A0" w:firstRow="1" w:lastRow="0" w:firstColumn="1" w:lastColumn="0" w:noHBand="0" w:noVBand="1"/>
      </w:tblPr>
      <w:tblGrid>
        <w:gridCol w:w="10314"/>
      </w:tblGrid>
      <w:tr w:rsidR="007F3030" w:rsidRPr="00674C5C" w14:paraId="0D8206A2" w14:textId="77777777" w:rsidTr="006E4C38">
        <w:trPr>
          <w:trHeight w:val="454"/>
        </w:trPr>
        <w:tc>
          <w:tcPr>
            <w:tcW w:w="10314" w:type="dxa"/>
            <w:tcBorders>
              <w:top w:val="single" w:sz="12" w:space="0" w:color="92D050"/>
              <w:left w:val="single" w:sz="12" w:space="0" w:color="92D050"/>
              <w:bottom w:val="single" w:sz="12" w:space="0" w:color="92D050"/>
              <w:right w:val="single" w:sz="12" w:space="0" w:color="92D050"/>
            </w:tcBorders>
            <w:vAlign w:val="center"/>
          </w:tcPr>
          <w:p w14:paraId="0D8206A1" w14:textId="77777777" w:rsidR="007F3030" w:rsidRPr="00B63B2F" w:rsidRDefault="007F3030" w:rsidP="007F3030">
            <w:pPr>
              <w:spacing w:line="276" w:lineRule="auto"/>
              <w:rPr>
                <w:rFonts w:ascii="Roboto Light" w:hAnsi="Roboto Light"/>
                <w:b/>
                <w:color w:val="131A28" w:themeColor="accent1"/>
                <w:szCs w:val="22"/>
              </w:rPr>
            </w:pPr>
            <w:r>
              <w:rPr>
                <w:rFonts w:ascii="Roboto Light" w:hAnsi="Roboto Light"/>
                <w:b/>
                <w:color w:val="131A28" w:themeColor="accent1"/>
                <w:szCs w:val="22"/>
              </w:rPr>
              <w:t>Purpose of the Post</w:t>
            </w:r>
          </w:p>
        </w:tc>
      </w:tr>
      <w:tr w:rsidR="007F3030" w:rsidRPr="00674C5C" w14:paraId="0D8206AB" w14:textId="77777777" w:rsidTr="006E4C38">
        <w:trPr>
          <w:trHeight w:val="2835"/>
        </w:trPr>
        <w:tc>
          <w:tcPr>
            <w:tcW w:w="10314" w:type="dxa"/>
            <w:tcBorders>
              <w:top w:val="single" w:sz="12" w:space="0" w:color="92D050"/>
              <w:left w:val="single" w:sz="12" w:space="0" w:color="92D050"/>
              <w:bottom w:val="single" w:sz="12" w:space="0" w:color="92D050"/>
              <w:right w:val="single" w:sz="12" w:space="0" w:color="92D050"/>
            </w:tcBorders>
          </w:tcPr>
          <w:p w14:paraId="33B66661" w14:textId="77777777" w:rsidR="00D32E53" w:rsidRDefault="00562F7F" w:rsidP="007F3030">
            <w:pPr>
              <w:autoSpaceDE w:val="0"/>
              <w:autoSpaceDN w:val="0"/>
              <w:adjustRightInd w:val="0"/>
              <w:spacing w:line="276" w:lineRule="auto"/>
              <w:rPr>
                <w:rFonts w:ascii="Roboto Light" w:hAnsi="Roboto Light" w:cstheme="minorHAnsi"/>
                <w:color w:val="000000"/>
              </w:rPr>
            </w:pPr>
            <w:r>
              <w:rPr>
                <w:rFonts w:ascii="Roboto Light" w:hAnsi="Roboto Light" w:cstheme="minorHAnsi"/>
                <w:color w:val="000000"/>
              </w:rPr>
              <w:t>The posth</w:t>
            </w:r>
            <w:r w:rsidR="009A60BD">
              <w:rPr>
                <w:rFonts w:ascii="Roboto Light" w:hAnsi="Roboto Light" w:cstheme="minorHAnsi"/>
                <w:color w:val="000000"/>
              </w:rPr>
              <w:t xml:space="preserve">older will work under the </w:t>
            </w:r>
            <w:r w:rsidR="00353A1A">
              <w:rPr>
                <w:rFonts w:ascii="Roboto Light" w:hAnsi="Roboto Light" w:cstheme="minorHAnsi"/>
                <w:color w:val="000000"/>
              </w:rPr>
              <w:t>direction</w:t>
            </w:r>
            <w:r w:rsidR="009A60BD">
              <w:rPr>
                <w:rFonts w:ascii="Roboto Light" w:hAnsi="Roboto Light" w:cstheme="minorHAnsi"/>
                <w:color w:val="000000"/>
              </w:rPr>
              <w:t xml:space="preserve"> and management of the Foundation Stage Leader (QTS)</w:t>
            </w:r>
            <w:r>
              <w:rPr>
                <w:rFonts w:ascii="Roboto Light" w:hAnsi="Roboto Light" w:cstheme="minorHAnsi"/>
                <w:color w:val="000000"/>
              </w:rPr>
              <w:t xml:space="preserve"> and, under an agreed system of supervision, have res</w:t>
            </w:r>
            <w:r w:rsidR="009A60BD">
              <w:rPr>
                <w:rFonts w:ascii="Roboto Light" w:hAnsi="Roboto Light" w:cstheme="minorHAnsi"/>
                <w:color w:val="000000"/>
              </w:rPr>
              <w:t xml:space="preserve">ponsibility for </w:t>
            </w:r>
            <w:r w:rsidR="00D32E53">
              <w:rPr>
                <w:rFonts w:ascii="Roboto Light" w:hAnsi="Roboto Light" w:cstheme="minorHAnsi"/>
                <w:color w:val="000000"/>
              </w:rPr>
              <w:t xml:space="preserve">planning and preparing the curriculum content to be delivered including monitoring &amp; assessment and reporting on progress &amp; attainment. </w:t>
            </w:r>
          </w:p>
          <w:p w14:paraId="610B0B84" w14:textId="77777777" w:rsidR="00D32E53" w:rsidRDefault="00D32E53" w:rsidP="007F3030">
            <w:pPr>
              <w:autoSpaceDE w:val="0"/>
              <w:autoSpaceDN w:val="0"/>
              <w:adjustRightInd w:val="0"/>
              <w:spacing w:line="276" w:lineRule="auto"/>
              <w:rPr>
                <w:rFonts w:ascii="Roboto Light" w:hAnsi="Roboto Light" w:cstheme="minorHAnsi"/>
                <w:color w:val="000000"/>
              </w:rPr>
            </w:pPr>
          </w:p>
          <w:p w14:paraId="4C8A4FBA" w14:textId="7FC5AB21" w:rsidR="00562F7F" w:rsidRPr="006D1B8A" w:rsidRDefault="00D32E53" w:rsidP="007F3030">
            <w:pPr>
              <w:autoSpaceDE w:val="0"/>
              <w:autoSpaceDN w:val="0"/>
              <w:adjustRightInd w:val="0"/>
              <w:spacing w:line="276" w:lineRule="auto"/>
              <w:rPr>
                <w:rFonts w:ascii="Roboto Light" w:hAnsi="Roboto Light" w:cstheme="minorHAnsi"/>
                <w:color w:val="000000"/>
              </w:rPr>
            </w:pPr>
            <w:r>
              <w:rPr>
                <w:rFonts w:ascii="Roboto Light" w:hAnsi="Roboto Light" w:cstheme="minorHAnsi"/>
                <w:color w:val="000000"/>
              </w:rPr>
              <w:t xml:space="preserve">The postholder will also be responsible for the day-to-day management of the nursery under the direction of the Foundation Stage Leader. </w:t>
            </w:r>
            <w:r w:rsidR="00562F7F">
              <w:rPr>
                <w:rFonts w:ascii="Roboto Light" w:hAnsi="Roboto Light" w:cstheme="minorHAnsi"/>
                <w:color w:val="000000"/>
              </w:rPr>
              <w:t>He/she will operate with a high level of delegated authority under an agreed system of supervision</w:t>
            </w:r>
            <w:r>
              <w:rPr>
                <w:rFonts w:ascii="Roboto Light" w:hAnsi="Roboto Light" w:cstheme="minorHAnsi"/>
                <w:color w:val="000000"/>
              </w:rPr>
              <w:t xml:space="preserve"> and demonstrate a high level of Early Years expertise</w:t>
            </w:r>
            <w:r w:rsidR="00562F7F">
              <w:rPr>
                <w:rFonts w:ascii="Roboto Light" w:hAnsi="Roboto Light" w:cstheme="minorHAnsi"/>
                <w:color w:val="000000"/>
              </w:rPr>
              <w:t>.</w:t>
            </w:r>
          </w:p>
          <w:p w14:paraId="0D8206A4" w14:textId="77777777" w:rsidR="007F3030" w:rsidRPr="006D1B8A" w:rsidRDefault="007F3030" w:rsidP="007F3030">
            <w:pPr>
              <w:autoSpaceDE w:val="0"/>
              <w:autoSpaceDN w:val="0"/>
              <w:adjustRightInd w:val="0"/>
              <w:spacing w:line="276" w:lineRule="auto"/>
              <w:rPr>
                <w:rFonts w:ascii="Roboto Light" w:hAnsi="Roboto Light" w:cstheme="minorHAnsi"/>
                <w:color w:val="000000"/>
              </w:rPr>
            </w:pPr>
          </w:p>
          <w:p w14:paraId="0D8206A8" w14:textId="1256BE1F" w:rsidR="007F3030" w:rsidRPr="00C63F47" w:rsidRDefault="007F3030" w:rsidP="007F3030">
            <w:pPr>
              <w:autoSpaceDE w:val="0"/>
              <w:autoSpaceDN w:val="0"/>
              <w:adjustRightInd w:val="0"/>
              <w:spacing w:line="276" w:lineRule="auto"/>
              <w:rPr>
                <w:rFonts w:ascii="Roboto Light" w:hAnsi="Roboto Light" w:cstheme="minorHAnsi"/>
                <w:b/>
                <w:color w:val="000000"/>
              </w:rPr>
            </w:pPr>
            <w:r>
              <w:rPr>
                <w:rFonts w:ascii="Roboto Light" w:hAnsi="Roboto Light" w:cstheme="minorHAnsi"/>
                <w:b/>
                <w:color w:val="000000"/>
              </w:rPr>
              <w:t xml:space="preserve">The University of Wolverhampton Multi Academy Trust </w:t>
            </w:r>
            <w:r w:rsidRPr="00C63F47">
              <w:rPr>
                <w:rFonts w:ascii="Roboto Light" w:hAnsi="Roboto Light" w:cstheme="minorHAnsi"/>
                <w:b/>
                <w:color w:val="000000"/>
              </w:rPr>
              <w:t>is committed to safeguarding and promoting the welfare of children and youn</w:t>
            </w:r>
            <w:r w:rsidR="00C32BF3">
              <w:rPr>
                <w:rFonts w:ascii="Roboto Light" w:hAnsi="Roboto Light" w:cstheme="minorHAnsi"/>
                <w:b/>
                <w:color w:val="000000"/>
              </w:rPr>
              <w:t xml:space="preserve">g people and expects all staff </w:t>
            </w:r>
            <w:r w:rsidRPr="00C63F47">
              <w:rPr>
                <w:rFonts w:ascii="Roboto Light" w:hAnsi="Roboto Light" w:cstheme="minorHAnsi"/>
                <w:b/>
                <w:color w:val="000000"/>
              </w:rPr>
              <w:t>and volunteers to share this commitment.</w:t>
            </w:r>
          </w:p>
          <w:p w14:paraId="0D8206A9" w14:textId="77777777" w:rsidR="007F3030" w:rsidRPr="00C63F47" w:rsidRDefault="007F3030" w:rsidP="007F3030">
            <w:pPr>
              <w:autoSpaceDE w:val="0"/>
              <w:autoSpaceDN w:val="0"/>
              <w:adjustRightInd w:val="0"/>
              <w:spacing w:line="276" w:lineRule="auto"/>
              <w:rPr>
                <w:rFonts w:ascii="Roboto Light" w:hAnsi="Roboto Light" w:cstheme="minorHAnsi"/>
                <w:b/>
                <w:color w:val="000000"/>
              </w:rPr>
            </w:pPr>
          </w:p>
          <w:p w14:paraId="0D8206AA" w14:textId="77777777" w:rsidR="007F3030" w:rsidRPr="00B63B2F" w:rsidRDefault="007F3030" w:rsidP="007F3030">
            <w:pPr>
              <w:spacing w:line="276" w:lineRule="auto"/>
              <w:rPr>
                <w:rFonts w:ascii="Roboto Light" w:hAnsi="Roboto Light"/>
                <w:b/>
                <w:color w:val="131A28" w:themeColor="accent1"/>
                <w:szCs w:val="22"/>
              </w:rPr>
            </w:pPr>
            <w:r w:rsidRPr="00C63F47">
              <w:rPr>
                <w:rFonts w:ascii="Roboto Light" w:hAnsi="Roboto Light" w:cs="Segoe Print"/>
                <w:b/>
              </w:rPr>
              <w:t>This post is subject to satisfactory references which will be requested prior to the interview, an enhanced Disclosure and Barring Service (DBS) check, medical check, evidence of qualifications, plus verification of the right to work in the UK.</w:t>
            </w:r>
          </w:p>
        </w:tc>
      </w:tr>
    </w:tbl>
    <w:p w14:paraId="0D8206AC" w14:textId="77777777" w:rsidR="00606C9E" w:rsidRDefault="00606C9E" w:rsidP="007F3030">
      <w:pPr>
        <w:spacing w:line="276" w:lineRule="auto"/>
        <w:rPr>
          <w:b/>
          <w:color w:val="131A28" w:themeColor="accent1"/>
        </w:rPr>
      </w:pPr>
    </w:p>
    <w:tbl>
      <w:tblPr>
        <w:tblStyle w:val="TableGrid"/>
        <w:tblpPr w:leftFromText="180" w:rightFromText="180" w:vertAnchor="text" w:horzAnchor="margin" w:tblpXSpec="center" w:tblpY="208"/>
        <w:tblW w:w="10314" w:type="dxa"/>
        <w:tblLayout w:type="fixed"/>
        <w:tblLook w:val="04A0" w:firstRow="1" w:lastRow="0" w:firstColumn="1" w:lastColumn="0" w:noHBand="0" w:noVBand="1"/>
      </w:tblPr>
      <w:tblGrid>
        <w:gridCol w:w="10314"/>
      </w:tblGrid>
      <w:tr w:rsidR="007F3030" w:rsidRPr="00674C5C" w14:paraId="0D8206AE" w14:textId="77777777" w:rsidTr="006E4C38">
        <w:trPr>
          <w:trHeight w:val="454"/>
        </w:trPr>
        <w:tc>
          <w:tcPr>
            <w:tcW w:w="10314" w:type="dxa"/>
            <w:tcBorders>
              <w:top w:val="single" w:sz="12" w:space="0" w:color="92D050"/>
              <w:left w:val="single" w:sz="12" w:space="0" w:color="92D050"/>
              <w:bottom w:val="single" w:sz="12" w:space="0" w:color="92D050"/>
              <w:right w:val="single" w:sz="12" w:space="0" w:color="92D050"/>
            </w:tcBorders>
            <w:vAlign w:val="center"/>
          </w:tcPr>
          <w:p w14:paraId="0D8206AD" w14:textId="77777777" w:rsidR="007F3030" w:rsidRPr="00B63B2F" w:rsidRDefault="007F3030" w:rsidP="007F3030">
            <w:pPr>
              <w:spacing w:line="276" w:lineRule="auto"/>
              <w:rPr>
                <w:rFonts w:ascii="Roboto Light" w:hAnsi="Roboto Light"/>
                <w:b/>
                <w:color w:val="131A28" w:themeColor="accent1"/>
                <w:szCs w:val="22"/>
              </w:rPr>
            </w:pPr>
            <w:r>
              <w:rPr>
                <w:rFonts w:ascii="Roboto Light" w:hAnsi="Roboto Light"/>
                <w:b/>
                <w:color w:val="131A28" w:themeColor="accent1"/>
                <w:szCs w:val="22"/>
              </w:rPr>
              <w:t>Relationships</w:t>
            </w:r>
          </w:p>
        </w:tc>
      </w:tr>
      <w:tr w:rsidR="007F3030" w:rsidRPr="00674C5C" w14:paraId="0D8206B1" w14:textId="77777777" w:rsidTr="006E4C38">
        <w:trPr>
          <w:trHeight w:val="1247"/>
        </w:trPr>
        <w:tc>
          <w:tcPr>
            <w:tcW w:w="10314" w:type="dxa"/>
            <w:tcBorders>
              <w:top w:val="single" w:sz="12" w:space="0" w:color="92D050"/>
              <w:left w:val="single" w:sz="12" w:space="0" w:color="92D050"/>
              <w:bottom w:val="single" w:sz="12" w:space="0" w:color="92D050"/>
              <w:right w:val="single" w:sz="12" w:space="0" w:color="92D050"/>
            </w:tcBorders>
          </w:tcPr>
          <w:p w14:paraId="1943F152" w14:textId="3102B712" w:rsidR="001B1C62" w:rsidRDefault="001B1C62" w:rsidP="006D1B8A">
            <w:pPr>
              <w:spacing w:line="276" w:lineRule="auto"/>
              <w:rPr>
                <w:rFonts w:ascii="Roboto Light" w:hAnsi="Roboto Light" w:cstheme="minorHAnsi"/>
                <w:b/>
                <w:color w:val="000000"/>
              </w:rPr>
            </w:pPr>
          </w:p>
          <w:p w14:paraId="5E8D8ADD" w14:textId="77777777" w:rsidR="007F3030" w:rsidRDefault="00562F7F" w:rsidP="006D1B8A">
            <w:pPr>
              <w:spacing w:line="276" w:lineRule="auto"/>
              <w:rPr>
                <w:rFonts w:ascii="Roboto Light" w:hAnsi="Roboto Light"/>
              </w:rPr>
            </w:pPr>
            <w:r>
              <w:rPr>
                <w:rFonts w:ascii="Roboto Light" w:hAnsi="Roboto Light"/>
              </w:rPr>
              <w:t>The postholder will work under the Senior Leadership Team and the Headteacher.</w:t>
            </w:r>
          </w:p>
          <w:p w14:paraId="55F4F25D" w14:textId="77777777" w:rsidR="001B1C62" w:rsidRDefault="001B1C62" w:rsidP="006D1B8A">
            <w:pPr>
              <w:spacing w:line="276" w:lineRule="auto"/>
              <w:rPr>
                <w:rFonts w:ascii="Roboto Light" w:hAnsi="Roboto Light"/>
              </w:rPr>
            </w:pPr>
            <w:r>
              <w:rPr>
                <w:rFonts w:ascii="Roboto Light" w:hAnsi="Roboto Light"/>
              </w:rPr>
              <w:t>They will help build proactive, professional and collaborative culture.</w:t>
            </w:r>
          </w:p>
          <w:p w14:paraId="0D8206B0" w14:textId="2EB5074C" w:rsidR="001B1C62" w:rsidRPr="00562F7F" w:rsidRDefault="001B1C62" w:rsidP="006D1B8A">
            <w:pPr>
              <w:spacing w:line="276" w:lineRule="auto"/>
              <w:rPr>
                <w:rFonts w:ascii="Roboto Light" w:hAnsi="Roboto Light"/>
                <w:color w:val="131A28" w:themeColor="accent1"/>
                <w:szCs w:val="22"/>
              </w:rPr>
            </w:pPr>
            <w:r>
              <w:rPr>
                <w:rFonts w:ascii="Roboto Light" w:hAnsi="Roboto Light"/>
              </w:rPr>
              <w:t xml:space="preserve">They will develop secure and effective relationships with pupils, parents and colleagues.  </w:t>
            </w:r>
          </w:p>
        </w:tc>
      </w:tr>
    </w:tbl>
    <w:p w14:paraId="0D8206B2" w14:textId="77777777" w:rsidR="00606C9E" w:rsidRDefault="00606C9E" w:rsidP="00B03AE7">
      <w:pPr>
        <w:rPr>
          <w:b/>
          <w:color w:val="131A28" w:themeColor="accent1"/>
        </w:rPr>
      </w:pPr>
    </w:p>
    <w:tbl>
      <w:tblPr>
        <w:tblStyle w:val="TableGrid"/>
        <w:tblpPr w:leftFromText="180" w:rightFromText="180" w:vertAnchor="text" w:horzAnchor="margin" w:tblpXSpec="center" w:tblpY="208"/>
        <w:tblW w:w="10314" w:type="dxa"/>
        <w:tblLayout w:type="fixed"/>
        <w:tblLook w:val="04A0" w:firstRow="1" w:lastRow="0" w:firstColumn="1" w:lastColumn="0" w:noHBand="0" w:noVBand="1"/>
      </w:tblPr>
      <w:tblGrid>
        <w:gridCol w:w="10314"/>
      </w:tblGrid>
      <w:tr w:rsidR="007F3030" w:rsidRPr="00674C5C" w14:paraId="0D8206B4" w14:textId="77777777" w:rsidTr="006E4C38">
        <w:trPr>
          <w:trHeight w:val="454"/>
        </w:trPr>
        <w:tc>
          <w:tcPr>
            <w:tcW w:w="10314" w:type="dxa"/>
            <w:tcBorders>
              <w:top w:val="single" w:sz="12" w:space="0" w:color="92D050"/>
              <w:left w:val="single" w:sz="12" w:space="0" w:color="92D050"/>
              <w:bottom w:val="single" w:sz="12" w:space="0" w:color="92D050"/>
              <w:right w:val="single" w:sz="12" w:space="0" w:color="92D050"/>
            </w:tcBorders>
            <w:vAlign w:val="center"/>
          </w:tcPr>
          <w:p w14:paraId="0D8206B3" w14:textId="77777777" w:rsidR="007F3030" w:rsidRPr="007F3030" w:rsidRDefault="007F3030" w:rsidP="007F3030">
            <w:pPr>
              <w:spacing w:line="276" w:lineRule="auto"/>
              <w:rPr>
                <w:rFonts w:ascii="Roboto Light" w:hAnsi="Roboto Light"/>
                <w:b/>
              </w:rPr>
            </w:pPr>
            <w:r w:rsidRPr="00C63F47">
              <w:rPr>
                <w:rFonts w:ascii="Roboto Light" w:hAnsi="Roboto Light"/>
                <w:b/>
              </w:rPr>
              <w:t>Duties and responsibilities attached to this post are</w:t>
            </w:r>
            <w:r>
              <w:rPr>
                <w:rFonts w:ascii="Roboto Light" w:hAnsi="Roboto Light"/>
                <w:b/>
              </w:rPr>
              <w:t xml:space="preserve"> as follow:</w:t>
            </w:r>
          </w:p>
        </w:tc>
      </w:tr>
      <w:tr w:rsidR="007F3030" w:rsidRPr="00674C5C" w14:paraId="0D8206C5" w14:textId="77777777" w:rsidTr="006E4C38">
        <w:trPr>
          <w:trHeight w:val="398"/>
        </w:trPr>
        <w:tc>
          <w:tcPr>
            <w:tcW w:w="10314" w:type="dxa"/>
            <w:tcBorders>
              <w:top w:val="single" w:sz="12" w:space="0" w:color="92D050"/>
              <w:left w:val="single" w:sz="12" w:space="0" w:color="92D050"/>
              <w:bottom w:val="single" w:sz="12" w:space="0" w:color="92D050"/>
              <w:right w:val="single" w:sz="12" w:space="0" w:color="92D050"/>
            </w:tcBorders>
          </w:tcPr>
          <w:p w14:paraId="7E7C2E17" w14:textId="77777777" w:rsidR="007B60F9" w:rsidRDefault="007B60F9" w:rsidP="007B60F9">
            <w:pPr>
              <w:pStyle w:val="ListParagraph"/>
              <w:spacing w:line="276" w:lineRule="auto"/>
              <w:ind w:left="360"/>
              <w:rPr>
                <w:rFonts w:ascii="Roboto Light" w:hAnsi="Roboto Light" w:cstheme="minorHAnsi"/>
              </w:rPr>
            </w:pPr>
          </w:p>
          <w:p w14:paraId="412F2A23" w14:textId="77777777" w:rsidR="00D427EF" w:rsidRDefault="00562F7F" w:rsidP="007F3030">
            <w:pPr>
              <w:pStyle w:val="ListParagraph"/>
              <w:numPr>
                <w:ilvl w:val="0"/>
                <w:numId w:val="9"/>
              </w:numPr>
              <w:spacing w:line="276" w:lineRule="auto"/>
              <w:rPr>
                <w:rFonts w:ascii="Roboto Light" w:hAnsi="Roboto Light" w:cstheme="minorHAnsi"/>
              </w:rPr>
            </w:pPr>
            <w:r>
              <w:rPr>
                <w:rFonts w:ascii="Roboto Light" w:hAnsi="Roboto Light" w:cstheme="minorHAnsi"/>
              </w:rPr>
              <w:t xml:space="preserve">Support pupils’ learning </w:t>
            </w:r>
            <w:r w:rsidR="007B60F9">
              <w:rPr>
                <w:rFonts w:ascii="Roboto Light" w:hAnsi="Roboto Light" w:cstheme="minorHAnsi"/>
              </w:rPr>
              <w:t>primarily in the Foundation Stage of setting</w:t>
            </w:r>
            <w:r>
              <w:rPr>
                <w:rFonts w:ascii="Roboto Light" w:hAnsi="Roboto Light" w:cstheme="minorHAnsi"/>
              </w:rPr>
              <w:t>, including working with individuals, groups and whole cla</w:t>
            </w:r>
            <w:r w:rsidR="007B60F9">
              <w:rPr>
                <w:rFonts w:ascii="Roboto Light" w:hAnsi="Roboto Light" w:cstheme="minorHAnsi"/>
              </w:rPr>
              <w:t>sses (under the direction of the Foundation Stage Leader QTS</w:t>
            </w:r>
            <w:r w:rsidR="00874D68">
              <w:rPr>
                <w:rFonts w:ascii="Roboto Light" w:hAnsi="Roboto Light" w:cstheme="minorHAnsi"/>
              </w:rPr>
              <w:t xml:space="preserve">) </w:t>
            </w:r>
          </w:p>
          <w:p w14:paraId="0D8206B5" w14:textId="2FDEA76D" w:rsidR="007F3030" w:rsidRPr="00C63F47" w:rsidRDefault="00D427EF" w:rsidP="007F3030">
            <w:pPr>
              <w:pStyle w:val="ListParagraph"/>
              <w:numPr>
                <w:ilvl w:val="0"/>
                <w:numId w:val="9"/>
              </w:numPr>
              <w:spacing w:line="276" w:lineRule="auto"/>
              <w:rPr>
                <w:rFonts w:ascii="Roboto Light" w:hAnsi="Roboto Light" w:cstheme="minorHAnsi"/>
              </w:rPr>
            </w:pPr>
            <w:r>
              <w:rPr>
                <w:rFonts w:ascii="Roboto Light" w:hAnsi="Roboto Light" w:cstheme="minorHAnsi"/>
              </w:rPr>
              <w:t>Use</w:t>
            </w:r>
            <w:r w:rsidR="00874D68">
              <w:rPr>
                <w:rFonts w:ascii="Roboto Light" w:hAnsi="Roboto Light" w:cstheme="minorHAnsi"/>
              </w:rPr>
              <w:t xml:space="preserve"> detailed </w:t>
            </w:r>
            <w:r w:rsidR="007B60F9">
              <w:rPr>
                <w:rFonts w:ascii="Roboto Light" w:hAnsi="Roboto Light" w:cstheme="minorHAnsi"/>
              </w:rPr>
              <w:t xml:space="preserve">Early Years </w:t>
            </w:r>
            <w:r w:rsidR="00874D68">
              <w:rPr>
                <w:rFonts w:ascii="Roboto Light" w:hAnsi="Roboto Light" w:cstheme="minorHAnsi"/>
              </w:rPr>
              <w:t>knowledge</w:t>
            </w:r>
            <w:r w:rsidR="007B60F9">
              <w:rPr>
                <w:rFonts w:ascii="Roboto Light" w:hAnsi="Roboto Light" w:cstheme="minorHAnsi"/>
              </w:rPr>
              <w:t>, experience, specialist skills</w:t>
            </w:r>
            <w:r>
              <w:rPr>
                <w:rFonts w:ascii="Roboto Light" w:hAnsi="Roboto Light" w:cstheme="minorHAnsi"/>
              </w:rPr>
              <w:t xml:space="preserve"> to support the development of </w:t>
            </w:r>
            <w:proofErr w:type="gramStart"/>
            <w:r>
              <w:rPr>
                <w:rFonts w:ascii="Roboto Light" w:hAnsi="Roboto Light" w:cstheme="minorHAnsi"/>
              </w:rPr>
              <w:t>high quality</w:t>
            </w:r>
            <w:proofErr w:type="gramEnd"/>
            <w:r>
              <w:rPr>
                <w:rFonts w:ascii="Roboto Light" w:hAnsi="Roboto Light" w:cstheme="minorHAnsi"/>
              </w:rPr>
              <w:t xml:space="preserve"> provision and practice</w:t>
            </w:r>
            <w:r w:rsidR="00874D68">
              <w:rPr>
                <w:rFonts w:ascii="Roboto Light" w:hAnsi="Roboto Light" w:cstheme="minorHAnsi"/>
              </w:rPr>
              <w:t>.</w:t>
            </w:r>
          </w:p>
          <w:p w14:paraId="0D8206B6" w14:textId="1EBEC978" w:rsidR="007F3030" w:rsidRDefault="00874D68" w:rsidP="007F3030">
            <w:pPr>
              <w:pStyle w:val="ListParagraph"/>
              <w:numPr>
                <w:ilvl w:val="0"/>
                <w:numId w:val="9"/>
              </w:numPr>
              <w:spacing w:line="276" w:lineRule="auto"/>
              <w:rPr>
                <w:rFonts w:ascii="Roboto Light" w:hAnsi="Roboto Light" w:cstheme="minorHAnsi"/>
              </w:rPr>
            </w:pPr>
            <w:r>
              <w:rPr>
                <w:rFonts w:ascii="Roboto Light" w:hAnsi="Roboto Light" w:cstheme="minorHAnsi"/>
              </w:rPr>
              <w:t xml:space="preserve">Establish productive working relationships with pupils </w:t>
            </w:r>
            <w:r w:rsidR="00D427EF">
              <w:rPr>
                <w:rFonts w:ascii="Roboto Light" w:hAnsi="Roboto Light" w:cstheme="minorHAnsi"/>
              </w:rPr>
              <w:t xml:space="preserve">and colleagues </w:t>
            </w:r>
            <w:r>
              <w:rPr>
                <w:rFonts w:ascii="Roboto Light" w:hAnsi="Roboto Light" w:cstheme="minorHAnsi"/>
              </w:rPr>
              <w:t>acting as a role model and setting high expectations.</w:t>
            </w:r>
          </w:p>
          <w:p w14:paraId="56C13765" w14:textId="68CC58AE" w:rsidR="00874D68" w:rsidRPr="00C63F47" w:rsidRDefault="00874D68" w:rsidP="007F3030">
            <w:pPr>
              <w:pStyle w:val="ListParagraph"/>
              <w:numPr>
                <w:ilvl w:val="0"/>
                <w:numId w:val="9"/>
              </w:numPr>
              <w:spacing w:line="276" w:lineRule="auto"/>
              <w:rPr>
                <w:rFonts w:ascii="Roboto Light" w:hAnsi="Roboto Light" w:cstheme="minorHAnsi"/>
              </w:rPr>
            </w:pPr>
            <w:r>
              <w:rPr>
                <w:rFonts w:ascii="Roboto Light" w:hAnsi="Roboto Light" w:cstheme="minorHAnsi"/>
              </w:rPr>
              <w:t>Develop and implement Individual Education/Behaviour/Support/Mentoring Plans and review progress.</w:t>
            </w:r>
          </w:p>
          <w:p w14:paraId="0D8206B7" w14:textId="7846095F" w:rsidR="007F3030" w:rsidRDefault="00874D68" w:rsidP="007F3030">
            <w:pPr>
              <w:pStyle w:val="ListParagraph"/>
              <w:numPr>
                <w:ilvl w:val="0"/>
                <w:numId w:val="9"/>
              </w:numPr>
              <w:spacing w:line="276" w:lineRule="auto"/>
              <w:rPr>
                <w:rFonts w:ascii="Roboto Light" w:hAnsi="Roboto Light" w:cstheme="minorHAnsi"/>
              </w:rPr>
            </w:pPr>
            <w:r>
              <w:rPr>
                <w:rFonts w:ascii="Roboto Light" w:hAnsi="Roboto Light" w:cstheme="minorHAnsi"/>
              </w:rPr>
              <w:t>Organise and manage appropriate</w:t>
            </w:r>
            <w:r w:rsidR="00D427EF">
              <w:rPr>
                <w:rFonts w:ascii="Roboto Light" w:hAnsi="Roboto Light" w:cstheme="minorHAnsi"/>
              </w:rPr>
              <w:t xml:space="preserve"> Early Years</w:t>
            </w:r>
            <w:r>
              <w:rPr>
                <w:rFonts w:ascii="Roboto Light" w:hAnsi="Roboto Light" w:cstheme="minorHAnsi"/>
              </w:rPr>
              <w:t xml:space="preserve"> learning environment</w:t>
            </w:r>
            <w:r w:rsidR="00D427EF">
              <w:rPr>
                <w:rFonts w:ascii="Roboto Light" w:hAnsi="Roboto Light" w:cstheme="minorHAnsi"/>
              </w:rPr>
              <w:t>s</w:t>
            </w:r>
            <w:r>
              <w:rPr>
                <w:rFonts w:ascii="Roboto Light" w:hAnsi="Roboto Light" w:cstheme="minorHAnsi"/>
              </w:rPr>
              <w:t xml:space="preserve"> and resources.</w:t>
            </w:r>
          </w:p>
          <w:p w14:paraId="63CCAAFF" w14:textId="34EC032E" w:rsidR="00874D68" w:rsidRDefault="00874D68" w:rsidP="007F3030">
            <w:pPr>
              <w:pStyle w:val="ListParagraph"/>
              <w:numPr>
                <w:ilvl w:val="0"/>
                <w:numId w:val="9"/>
              </w:numPr>
              <w:spacing w:line="276" w:lineRule="auto"/>
              <w:rPr>
                <w:rFonts w:ascii="Roboto Light" w:hAnsi="Roboto Light" w:cstheme="minorHAnsi"/>
              </w:rPr>
            </w:pPr>
            <w:r>
              <w:rPr>
                <w:rFonts w:ascii="Roboto Light" w:hAnsi="Roboto Light" w:cstheme="minorHAnsi"/>
              </w:rPr>
              <w:lastRenderedPageBreak/>
              <w:t>Under an agreed system of supervision, plan and prepare teaching and learning objectives, adjusting activities/work plans as appropriate.</w:t>
            </w:r>
          </w:p>
          <w:p w14:paraId="5D42DB8B" w14:textId="2CA5FD13" w:rsidR="00874D68" w:rsidRDefault="00874D68" w:rsidP="007F3030">
            <w:pPr>
              <w:pStyle w:val="ListParagraph"/>
              <w:numPr>
                <w:ilvl w:val="0"/>
                <w:numId w:val="9"/>
              </w:numPr>
              <w:spacing w:line="276" w:lineRule="auto"/>
              <w:rPr>
                <w:rFonts w:ascii="Roboto Light" w:hAnsi="Roboto Light" w:cstheme="minorHAnsi"/>
              </w:rPr>
            </w:pPr>
            <w:r>
              <w:rPr>
                <w:rFonts w:ascii="Roboto Light" w:hAnsi="Roboto Light" w:cstheme="minorHAnsi"/>
              </w:rPr>
              <w:t xml:space="preserve">Undertake more </w:t>
            </w:r>
            <w:r w:rsidR="00D427EF">
              <w:rPr>
                <w:rFonts w:ascii="Roboto Light" w:hAnsi="Roboto Light" w:cstheme="minorHAnsi"/>
              </w:rPr>
              <w:t>complex marking of planned work and as assessment tasks.</w:t>
            </w:r>
          </w:p>
          <w:p w14:paraId="4DABC905" w14:textId="022D0F1B" w:rsidR="00874D68" w:rsidRDefault="00874D68" w:rsidP="007F3030">
            <w:pPr>
              <w:pStyle w:val="ListParagraph"/>
              <w:numPr>
                <w:ilvl w:val="0"/>
                <w:numId w:val="9"/>
              </w:numPr>
              <w:spacing w:line="276" w:lineRule="auto"/>
              <w:rPr>
                <w:rFonts w:ascii="Roboto Light" w:hAnsi="Roboto Light" w:cstheme="minorHAnsi"/>
              </w:rPr>
            </w:pPr>
            <w:r>
              <w:rPr>
                <w:rFonts w:ascii="Roboto Light" w:hAnsi="Roboto Light" w:cstheme="minorHAnsi"/>
              </w:rPr>
              <w:t>Monitor and evaluate pupil responses to learning activities using a range of assessment and monitoring strategies against pre-determined learning objectives.</w:t>
            </w:r>
          </w:p>
          <w:p w14:paraId="15A926AC" w14:textId="113189F7" w:rsidR="00874D68" w:rsidRDefault="00874D68" w:rsidP="007F3030">
            <w:pPr>
              <w:pStyle w:val="ListParagraph"/>
              <w:numPr>
                <w:ilvl w:val="0"/>
                <w:numId w:val="9"/>
              </w:numPr>
              <w:spacing w:line="276" w:lineRule="auto"/>
              <w:rPr>
                <w:rFonts w:ascii="Roboto Light" w:hAnsi="Roboto Light" w:cstheme="minorHAnsi"/>
              </w:rPr>
            </w:pPr>
            <w:r>
              <w:rPr>
                <w:rFonts w:ascii="Roboto Light" w:hAnsi="Roboto Light" w:cstheme="minorHAnsi"/>
              </w:rPr>
              <w:t>Within the school discipline policy, apply behaviour management strategies and techniques to manage behaviour constructively and contribute to purposeful learning environment.</w:t>
            </w:r>
          </w:p>
          <w:p w14:paraId="34868E44" w14:textId="76EA8782" w:rsidR="00874D68" w:rsidRPr="00C63F47" w:rsidRDefault="00874D68" w:rsidP="007F3030">
            <w:pPr>
              <w:pStyle w:val="ListParagraph"/>
              <w:numPr>
                <w:ilvl w:val="0"/>
                <w:numId w:val="9"/>
              </w:numPr>
              <w:spacing w:line="276" w:lineRule="auto"/>
              <w:rPr>
                <w:rFonts w:ascii="Roboto Light" w:hAnsi="Roboto Light" w:cstheme="minorHAnsi"/>
              </w:rPr>
            </w:pPr>
            <w:r>
              <w:rPr>
                <w:rFonts w:ascii="Roboto Light" w:hAnsi="Roboto Light" w:cstheme="minorHAnsi"/>
              </w:rPr>
              <w:t>Co-ordinate and organise pupils attending extra-curricular activities</w:t>
            </w:r>
            <w:r w:rsidR="00D427EF">
              <w:rPr>
                <w:rFonts w:ascii="Roboto Light" w:hAnsi="Roboto Light" w:cstheme="minorHAnsi"/>
              </w:rPr>
              <w:t xml:space="preserve"> within the Foundation Stage, when required</w:t>
            </w:r>
            <w:r>
              <w:rPr>
                <w:rFonts w:ascii="Roboto Light" w:hAnsi="Roboto Light" w:cstheme="minorHAnsi"/>
              </w:rPr>
              <w:t>.</w:t>
            </w:r>
          </w:p>
          <w:p w14:paraId="0D8206B8" w14:textId="124D867F" w:rsidR="007F3030" w:rsidRDefault="00874D68" w:rsidP="007F3030">
            <w:pPr>
              <w:pStyle w:val="ListParagraph"/>
              <w:numPr>
                <w:ilvl w:val="0"/>
                <w:numId w:val="9"/>
              </w:numPr>
              <w:spacing w:line="276" w:lineRule="auto"/>
              <w:rPr>
                <w:rFonts w:ascii="Roboto Light" w:hAnsi="Roboto Light" w:cstheme="minorHAnsi"/>
              </w:rPr>
            </w:pPr>
            <w:r>
              <w:rPr>
                <w:rFonts w:ascii="Roboto Light" w:hAnsi="Roboto Light" w:cstheme="minorHAnsi"/>
              </w:rPr>
              <w:t>Determine the need for, prepare and use specialist equipment, plans and resources to support pupils.</w:t>
            </w:r>
          </w:p>
          <w:p w14:paraId="432D7993" w14:textId="63A0DDCD" w:rsidR="005B66E6" w:rsidRDefault="005B66E6" w:rsidP="007F3030">
            <w:pPr>
              <w:pStyle w:val="ListParagraph"/>
              <w:numPr>
                <w:ilvl w:val="0"/>
                <w:numId w:val="9"/>
              </w:numPr>
              <w:spacing w:line="276" w:lineRule="auto"/>
              <w:rPr>
                <w:rFonts w:ascii="Roboto Light" w:hAnsi="Roboto Light" w:cstheme="minorHAnsi"/>
              </w:rPr>
            </w:pPr>
            <w:r>
              <w:rPr>
                <w:rFonts w:ascii="Roboto Light" w:hAnsi="Roboto Light" w:cstheme="minorHAnsi"/>
              </w:rPr>
              <w:t>Contribute to curriculum planning, evaluation and implementation.</w:t>
            </w:r>
          </w:p>
          <w:p w14:paraId="0D8206BB" w14:textId="03826C94" w:rsidR="007F3030" w:rsidRDefault="005B66E6" w:rsidP="005B66E6">
            <w:pPr>
              <w:pStyle w:val="ListParagraph"/>
              <w:numPr>
                <w:ilvl w:val="0"/>
                <w:numId w:val="9"/>
              </w:numPr>
              <w:spacing w:line="276" w:lineRule="auto"/>
              <w:rPr>
                <w:rFonts w:ascii="Roboto Light" w:hAnsi="Roboto Light" w:cstheme="minorHAnsi"/>
              </w:rPr>
            </w:pPr>
            <w:r>
              <w:rPr>
                <w:rFonts w:ascii="Roboto Light" w:hAnsi="Roboto Light" w:cstheme="minorHAnsi"/>
              </w:rPr>
              <w:t>Use ICT to support learning activities</w:t>
            </w:r>
            <w:r w:rsidR="00D427EF">
              <w:rPr>
                <w:rFonts w:ascii="Roboto Light" w:hAnsi="Roboto Light" w:cstheme="minorHAnsi"/>
              </w:rPr>
              <w:t xml:space="preserve"> and help develop remote learning</w:t>
            </w:r>
            <w:r>
              <w:rPr>
                <w:rFonts w:ascii="Roboto Light" w:hAnsi="Roboto Light" w:cstheme="minorHAnsi"/>
              </w:rPr>
              <w:t>.</w:t>
            </w:r>
          </w:p>
          <w:p w14:paraId="0B9B45DD" w14:textId="2530F6F6" w:rsidR="005B66E6" w:rsidRDefault="005B66E6" w:rsidP="005B66E6">
            <w:pPr>
              <w:pStyle w:val="ListParagraph"/>
              <w:numPr>
                <w:ilvl w:val="0"/>
                <w:numId w:val="9"/>
              </w:numPr>
              <w:spacing w:line="276" w:lineRule="auto"/>
              <w:rPr>
                <w:rFonts w:ascii="Roboto Light" w:hAnsi="Roboto Light" w:cstheme="minorHAnsi"/>
              </w:rPr>
            </w:pPr>
            <w:r>
              <w:rPr>
                <w:rFonts w:ascii="Roboto Light" w:hAnsi="Roboto Light" w:cstheme="minorHAnsi"/>
              </w:rPr>
              <w:t>Assist with the development of policies and procedures relating to child protection, health, safety and security, confidentiality and data protection, reporting all concerns to an appropriate</w:t>
            </w:r>
            <w:r w:rsidRPr="005B66E6">
              <w:rPr>
                <w:rFonts w:ascii="Roboto Light" w:hAnsi="Roboto Light" w:cstheme="minorHAnsi"/>
              </w:rPr>
              <w:t xml:space="preserve"> person.</w:t>
            </w:r>
          </w:p>
          <w:p w14:paraId="627F0C83" w14:textId="45ADCDCE" w:rsidR="005B66E6" w:rsidRDefault="005B66E6" w:rsidP="005B66E6">
            <w:pPr>
              <w:pStyle w:val="ListParagraph"/>
              <w:numPr>
                <w:ilvl w:val="0"/>
                <w:numId w:val="9"/>
              </w:numPr>
              <w:spacing w:line="276" w:lineRule="auto"/>
              <w:rPr>
                <w:rFonts w:ascii="Roboto Light" w:hAnsi="Roboto Light" w:cstheme="minorHAnsi"/>
              </w:rPr>
            </w:pPr>
            <w:r>
              <w:rPr>
                <w:rFonts w:ascii="Roboto Light" w:hAnsi="Roboto Light" w:cstheme="minorHAnsi"/>
              </w:rPr>
              <w:t>Attend relevant meetings as required.</w:t>
            </w:r>
          </w:p>
          <w:p w14:paraId="37BD25C3" w14:textId="5576BB8F" w:rsidR="005B66E6" w:rsidRDefault="005B66E6" w:rsidP="005B66E6">
            <w:pPr>
              <w:pStyle w:val="ListParagraph"/>
              <w:numPr>
                <w:ilvl w:val="0"/>
                <w:numId w:val="9"/>
              </w:numPr>
              <w:spacing w:line="276" w:lineRule="auto"/>
              <w:rPr>
                <w:rFonts w:ascii="Roboto Light" w:hAnsi="Roboto Light" w:cstheme="minorHAnsi"/>
              </w:rPr>
            </w:pPr>
            <w:r>
              <w:rPr>
                <w:rFonts w:ascii="Roboto Light" w:hAnsi="Roboto Light" w:cstheme="minorHAnsi"/>
              </w:rPr>
              <w:t>Participate in training and other learning activities and performance development as required.</w:t>
            </w:r>
          </w:p>
          <w:p w14:paraId="470650DD" w14:textId="224E2289" w:rsidR="005B66E6" w:rsidRPr="005B66E6" w:rsidRDefault="005B66E6" w:rsidP="005B66E6">
            <w:pPr>
              <w:pStyle w:val="ListParagraph"/>
              <w:numPr>
                <w:ilvl w:val="0"/>
                <w:numId w:val="9"/>
              </w:numPr>
              <w:spacing w:line="276" w:lineRule="auto"/>
              <w:rPr>
                <w:rFonts w:ascii="Roboto Light" w:hAnsi="Roboto Light" w:cstheme="minorHAnsi"/>
              </w:rPr>
            </w:pPr>
            <w:r>
              <w:rPr>
                <w:rFonts w:ascii="Roboto Light" w:hAnsi="Roboto Light" w:cstheme="minorHAnsi"/>
              </w:rPr>
              <w:t>Liaise effectively with teachers/parents/guardians, welfare officers, health visitors and other professional staff as part of the routine consultative process.</w:t>
            </w:r>
          </w:p>
          <w:p w14:paraId="0D8206BC" w14:textId="77777777" w:rsidR="007F3030" w:rsidRDefault="007F3030" w:rsidP="007F3030">
            <w:pPr>
              <w:pStyle w:val="ListParagraph"/>
              <w:numPr>
                <w:ilvl w:val="0"/>
                <w:numId w:val="9"/>
              </w:numPr>
              <w:spacing w:line="276" w:lineRule="auto"/>
              <w:rPr>
                <w:rFonts w:ascii="Roboto Light" w:hAnsi="Roboto Light" w:cstheme="minorHAnsi"/>
              </w:rPr>
            </w:pPr>
            <w:r w:rsidRPr="00C63F47">
              <w:rPr>
                <w:rFonts w:ascii="Roboto Light" w:hAnsi="Roboto Light" w:cstheme="minorHAnsi"/>
                <w:b/>
              </w:rPr>
              <w:t>Safe Working Practices for Adults working with Children</w:t>
            </w:r>
            <w:r w:rsidRPr="00C63F47">
              <w:rPr>
                <w:rFonts w:ascii="Roboto Light" w:hAnsi="Roboto Light" w:cstheme="minorHAnsi"/>
              </w:rPr>
              <w:t xml:space="preserve">- It is the responsibility of each employee to carry out their duties in line with </w:t>
            </w:r>
            <w:r>
              <w:rPr>
                <w:rFonts w:ascii="Roboto Light" w:hAnsi="Roboto Light" w:cstheme="minorHAnsi"/>
              </w:rPr>
              <w:t>UWMAT</w:t>
            </w:r>
            <w:r w:rsidRPr="00C63F47">
              <w:rPr>
                <w:rFonts w:ascii="Roboto Light" w:hAnsi="Roboto Light" w:cstheme="minorHAnsi"/>
              </w:rPr>
              <w:t xml:space="preserve">’s ethos and culture of safe working practices for </w:t>
            </w:r>
            <w:proofErr w:type="gramStart"/>
            <w:r w:rsidRPr="00C63F47">
              <w:rPr>
                <w:rFonts w:ascii="Roboto Light" w:hAnsi="Roboto Light" w:cstheme="minorHAnsi"/>
              </w:rPr>
              <w:t>Adults</w:t>
            </w:r>
            <w:proofErr w:type="gramEnd"/>
            <w:r w:rsidRPr="00C63F47">
              <w:rPr>
                <w:rFonts w:ascii="Roboto Light" w:hAnsi="Roboto Light" w:cstheme="minorHAnsi"/>
              </w:rPr>
              <w:t xml:space="preserve"> working with </w:t>
            </w:r>
            <w:proofErr w:type="gramStart"/>
            <w:r w:rsidRPr="00C63F47">
              <w:rPr>
                <w:rFonts w:ascii="Roboto Light" w:hAnsi="Roboto Light" w:cstheme="minorHAnsi"/>
              </w:rPr>
              <w:t>Children, and</w:t>
            </w:r>
            <w:proofErr w:type="gramEnd"/>
            <w:r w:rsidRPr="00C63F47">
              <w:rPr>
                <w:rFonts w:ascii="Roboto Light" w:hAnsi="Roboto Light" w:cstheme="minorHAnsi"/>
              </w:rPr>
              <w:t xml:space="preserve">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0D8206BD" w14:textId="77777777" w:rsidR="007F3030" w:rsidRPr="00C63F47" w:rsidRDefault="007F3030" w:rsidP="007F3030">
            <w:pPr>
              <w:pStyle w:val="ListParagraph"/>
              <w:spacing w:line="276" w:lineRule="auto"/>
              <w:ind w:left="360"/>
              <w:rPr>
                <w:rFonts w:ascii="Roboto Light" w:hAnsi="Roboto Light" w:cstheme="minorHAnsi"/>
              </w:rPr>
            </w:pPr>
          </w:p>
          <w:p w14:paraId="66E909DF" w14:textId="6FDE93B4" w:rsidR="00206A3D" w:rsidRDefault="00672A04" w:rsidP="00206A3D">
            <w:pPr>
              <w:pStyle w:val="ListParagraph"/>
              <w:numPr>
                <w:ilvl w:val="0"/>
                <w:numId w:val="9"/>
              </w:numPr>
              <w:spacing w:line="276" w:lineRule="auto"/>
              <w:rPr>
                <w:rFonts w:ascii="Roboto Light" w:hAnsi="Roboto Light" w:cstheme="minorHAnsi"/>
                <w:szCs w:val="20"/>
              </w:rPr>
            </w:pPr>
            <w:r>
              <w:rPr>
                <w:rFonts w:ascii="Roboto Light" w:hAnsi="Roboto Light" w:cstheme="minorHAnsi"/>
                <w:b/>
                <w:bCs/>
              </w:rPr>
              <w:t>Gener</w:t>
            </w:r>
            <w:r w:rsidR="00206A3D">
              <w:rPr>
                <w:rFonts w:ascii="Roboto Light" w:hAnsi="Roboto Light" w:cstheme="minorHAnsi"/>
                <w:b/>
                <w:bCs/>
              </w:rPr>
              <w:t xml:space="preserve">al Data Protection Regulations </w:t>
            </w:r>
            <w:r w:rsidR="00206A3D" w:rsidRPr="00C63F47">
              <w:rPr>
                <w:rFonts w:ascii="Roboto Light" w:hAnsi="Roboto Light" w:cstheme="minorHAnsi"/>
                <w:b/>
                <w:bCs/>
              </w:rPr>
              <w:t>-</w:t>
            </w:r>
            <w:r w:rsidR="007F3030" w:rsidRPr="00C63F47">
              <w:rPr>
                <w:rFonts w:ascii="Roboto Light" w:hAnsi="Roboto Light" w:cstheme="minorHAnsi"/>
                <w:b/>
                <w:bCs/>
              </w:rPr>
              <w:t xml:space="preserve"> </w:t>
            </w:r>
            <w:r w:rsidR="007F3030" w:rsidRPr="00C63F47">
              <w:rPr>
                <w:rFonts w:ascii="Roboto Light" w:hAnsi="Roboto Light" w:cstheme="minorHAnsi"/>
              </w:rPr>
              <w:t>The post holder is re</w:t>
            </w:r>
            <w:r>
              <w:rPr>
                <w:rFonts w:ascii="Roboto Light" w:hAnsi="Roboto Light" w:cstheme="minorHAnsi"/>
              </w:rPr>
              <w:t xml:space="preserve">quired to comply with </w:t>
            </w:r>
            <w:r w:rsidR="00206A3D">
              <w:rPr>
                <w:rFonts w:ascii="Roboto Light" w:hAnsi="Roboto Light" w:cstheme="minorHAnsi"/>
                <w:szCs w:val="20"/>
              </w:rPr>
              <w:t>GDPR regulations</w:t>
            </w:r>
            <w:r w:rsidR="00206A3D" w:rsidRPr="009E2D1F">
              <w:rPr>
                <w:rFonts w:ascii="Roboto Light" w:hAnsi="Roboto Light" w:cstheme="minorHAnsi"/>
                <w:szCs w:val="20"/>
              </w:rPr>
              <w:t xml:space="preserve"> and maintain awareness of </w:t>
            </w:r>
            <w:r w:rsidR="00206A3D">
              <w:rPr>
                <w:rFonts w:ascii="Roboto Light" w:hAnsi="Roboto Light" w:cstheme="minorHAnsi"/>
                <w:szCs w:val="20"/>
              </w:rPr>
              <w:t xml:space="preserve">Trust </w:t>
            </w:r>
            <w:r w:rsidR="00206A3D" w:rsidRPr="009E2D1F">
              <w:rPr>
                <w:rFonts w:ascii="Roboto Light" w:hAnsi="Roboto Light" w:cstheme="minorHAnsi"/>
                <w:szCs w:val="20"/>
              </w:rPr>
              <w:t>policies and procedures</w:t>
            </w:r>
            <w:r w:rsidR="00206A3D">
              <w:rPr>
                <w:rFonts w:ascii="Roboto Light" w:hAnsi="Roboto Light" w:cstheme="minorHAnsi"/>
                <w:szCs w:val="20"/>
              </w:rPr>
              <w:t xml:space="preserve"> in this area</w:t>
            </w:r>
            <w:r w:rsidR="00206A3D" w:rsidRPr="009E2D1F">
              <w:rPr>
                <w:rFonts w:ascii="Roboto Light" w:hAnsi="Roboto Light" w:cstheme="minorHAnsi"/>
                <w:szCs w:val="20"/>
              </w:rPr>
              <w:t xml:space="preserve">. Attention is specifically drawn to the need for confidentiality in handling personal data and the implications of unauthorised disclosure. </w:t>
            </w:r>
          </w:p>
          <w:p w14:paraId="0D8206BF" w14:textId="13315726" w:rsidR="006D1B8A" w:rsidRPr="006D1B8A" w:rsidRDefault="006D1B8A" w:rsidP="006D1B8A">
            <w:pPr>
              <w:spacing w:line="276" w:lineRule="auto"/>
              <w:rPr>
                <w:rFonts w:ascii="Roboto Light" w:hAnsi="Roboto Light" w:cstheme="minorHAnsi"/>
              </w:rPr>
            </w:pPr>
          </w:p>
          <w:p w14:paraId="0D8206C0" w14:textId="77777777" w:rsidR="007F3030" w:rsidRPr="007F3030" w:rsidRDefault="007F3030" w:rsidP="007F3030">
            <w:pPr>
              <w:pStyle w:val="ListParagraph"/>
              <w:numPr>
                <w:ilvl w:val="0"/>
                <w:numId w:val="9"/>
              </w:numPr>
              <w:spacing w:line="276" w:lineRule="auto"/>
              <w:rPr>
                <w:rFonts w:ascii="Roboto Light" w:hAnsi="Roboto Light" w:cstheme="minorHAnsi"/>
              </w:rPr>
            </w:pPr>
            <w:r w:rsidRPr="00C63F47">
              <w:rPr>
                <w:rFonts w:ascii="Roboto Light" w:hAnsi="Roboto Light" w:cstheme="minorHAnsi"/>
                <w:b/>
                <w:bCs/>
              </w:rPr>
              <w:t xml:space="preserve">Equality and Diversity </w:t>
            </w:r>
            <w:r w:rsidRPr="00C63F47">
              <w:rPr>
                <w:rFonts w:ascii="Roboto Light" w:hAnsi="Roboto Light" w:cstheme="minorHAnsi"/>
                <w:b/>
                <w:bCs/>
                <w:sz w:val="18"/>
              </w:rPr>
              <w:t xml:space="preserve">– </w:t>
            </w:r>
            <w:r w:rsidRPr="00C63F47">
              <w:rPr>
                <w:rFonts w:ascii="Roboto Light" w:hAnsi="Roboto Light" w:cstheme="minorHAnsi"/>
                <w:bCs/>
              </w:rPr>
              <w:t>There is a requirement for the post holder to promote the equality and diversity agenda within their own role and areas of responsibility and across the department/unit.</w:t>
            </w:r>
          </w:p>
          <w:p w14:paraId="0D8206C1" w14:textId="77777777" w:rsidR="007F3030" w:rsidRPr="00C63F47" w:rsidRDefault="007F3030" w:rsidP="007F3030">
            <w:pPr>
              <w:pStyle w:val="ListParagraph"/>
              <w:spacing w:line="276" w:lineRule="auto"/>
              <w:ind w:left="360"/>
              <w:rPr>
                <w:rFonts w:ascii="Roboto Light" w:hAnsi="Roboto Light" w:cstheme="minorHAnsi"/>
              </w:rPr>
            </w:pPr>
          </w:p>
          <w:p w14:paraId="0D8206C2" w14:textId="305F5796" w:rsidR="007F3030" w:rsidRDefault="007F3030" w:rsidP="007F3030">
            <w:pPr>
              <w:pStyle w:val="ListParagraph"/>
              <w:numPr>
                <w:ilvl w:val="0"/>
                <w:numId w:val="9"/>
              </w:numPr>
              <w:spacing w:line="276" w:lineRule="auto"/>
              <w:rPr>
                <w:rFonts w:ascii="Roboto Light" w:hAnsi="Roboto Light" w:cstheme="minorHAnsi"/>
              </w:rPr>
            </w:pPr>
            <w:r w:rsidRPr="00C63F47">
              <w:rPr>
                <w:rFonts w:ascii="Roboto Light" w:hAnsi="Roboto Light" w:cstheme="minorHAnsi"/>
                <w:b/>
              </w:rPr>
              <w:t xml:space="preserve">Health and Safety - </w:t>
            </w:r>
            <w:r w:rsidRPr="00C63F47">
              <w:rPr>
                <w:rFonts w:ascii="Roboto Light" w:hAnsi="Roboto Light" w:cstheme="minorHAnsi"/>
              </w:rPr>
              <w:t xml:space="preserve">The post holder must </w:t>
            </w:r>
            <w:proofErr w:type="gramStart"/>
            <w:r w:rsidRPr="00C63F47">
              <w:rPr>
                <w:rFonts w:ascii="Roboto Light" w:hAnsi="Roboto Light" w:cstheme="minorHAnsi"/>
              </w:rPr>
              <w:t>at all times</w:t>
            </w:r>
            <w:proofErr w:type="gramEnd"/>
            <w:r w:rsidRPr="00C63F47">
              <w:rPr>
                <w:rFonts w:ascii="Roboto Light" w:hAnsi="Roboto Light" w:cstheme="minorHAnsi"/>
              </w:rPr>
              <w:t xml:space="preserve"> carry out his/her responsibilities with due regard to </w:t>
            </w:r>
            <w:r w:rsidR="00206A3D">
              <w:rPr>
                <w:rFonts w:ascii="Roboto Light" w:hAnsi="Roboto Light" w:cstheme="minorHAnsi"/>
              </w:rPr>
              <w:t>Trust</w:t>
            </w:r>
            <w:r w:rsidRPr="00C63F47">
              <w:rPr>
                <w:rFonts w:ascii="Roboto Light" w:hAnsi="Roboto Light" w:cstheme="minorHAnsi"/>
              </w:rPr>
              <w:t xml:space="preserve"> policy, organisation and arrangement</w:t>
            </w:r>
            <w:r>
              <w:rPr>
                <w:rFonts w:ascii="Roboto Light" w:hAnsi="Roboto Light" w:cstheme="minorHAnsi"/>
              </w:rPr>
              <w:t>s for Health and Safety at Work.</w:t>
            </w:r>
          </w:p>
          <w:p w14:paraId="0D8206C3" w14:textId="77777777" w:rsidR="007F3030" w:rsidRPr="007F3030" w:rsidRDefault="007F3030" w:rsidP="007F3030">
            <w:pPr>
              <w:spacing w:line="276" w:lineRule="auto"/>
              <w:rPr>
                <w:rFonts w:ascii="Roboto Light" w:hAnsi="Roboto Light" w:cstheme="minorHAnsi"/>
              </w:rPr>
            </w:pPr>
          </w:p>
          <w:p w14:paraId="0D8206C4" w14:textId="59B0E87D" w:rsidR="007F3030" w:rsidRPr="007F3030" w:rsidRDefault="007F3030" w:rsidP="00206A3D">
            <w:pPr>
              <w:pStyle w:val="ListParagraph"/>
              <w:numPr>
                <w:ilvl w:val="0"/>
                <w:numId w:val="9"/>
              </w:numPr>
              <w:spacing w:line="276" w:lineRule="auto"/>
              <w:rPr>
                <w:rFonts w:ascii="Roboto Light" w:hAnsi="Roboto Light" w:cstheme="minorHAnsi"/>
              </w:rPr>
            </w:pPr>
            <w:r w:rsidRPr="007F3030">
              <w:rPr>
                <w:rFonts w:ascii="Roboto Light" w:hAnsi="Roboto Light"/>
                <w:b/>
              </w:rPr>
              <w:t xml:space="preserve">Flexibility - </w:t>
            </w:r>
            <w:r w:rsidRPr="007F3030">
              <w:rPr>
                <w:rFonts w:ascii="Roboto Light" w:hAnsi="Roboto Light" w:cstheme="minorHAnsi"/>
              </w:rPr>
              <w:t xml:space="preserve">All staff within the UWMAT Family will be expected to accept reasonable flexibility in working </w:t>
            </w:r>
            <w:r w:rsidRPr="007F3030">
              <w:rPr>
                <w:rFonts w:ascii="Roboto Light" w:hAnsi="Roboto Light"/>
              </w:rPr>
              <w:t>arrangements and the allocation of duties to reflect the changing roles and responsibilities</w:t>
            </w:r>
            <w:r w:rsidR="00206A3D">
              <w:rPr>
                <w:rFonts w:ascii="Roboto Light" w:hAnsi="Roboto Light"/>
              </w:rPr>
              <w:t>.</w:t>
            </w:r>
            <w:r w:rsidRPr="007F3030">
              <w:rPr>
                <w:rFonts w:ascii="Roboto Light" w:hAnsi="Roboto Light"/>
              </w:rPr>
              <w:t xml:space="preserve"> </w:t>
            </w:r>
          </w:p>
        </w:tc>
      </w:tr>
    </w:tbl>
    <w:p w14:paraId="0D8206C6" w14:textId="77777777" w:rsidR="00606C9E" w:rsidRDefault="00606C9E" w:rsidP="00B03AE7">
      <w:pPr>
        <w:rPr>
          <w:b/>
          <w:color w:val="131A28" w:themeColor="accent1"/>
        </w:rPr>
      </w:pPr>
    </w:p>
    <w:tbl>
      <w:tblPr>
        <w:tblStyle w:val="TableGrid"/>
        <w:tblpPr w:leftFromText="180" w:rightFromText="180" w:vertAnchor="text" w:horzAnchor="margin" w:tblpXSpec="center" w:tblpY="208"/>
        <w:tblW w:w="10314" w:type="dxa"/>
        <w:tblLayout w:type="fixed"/>
        <w:tblLook w:val="04A0" w:firstRow="1" w:lastRow="0" w:firstColumn="1" w:lastColumn="0" w:noHBand="0" w:noVBand="1"/>
      </w:tblPr>
      <w:tblGrid>
        <w:gridCol w:w="10314"/>
      </w:tblGrid>
      <w:tr w:rsidR="007F3030" w:rsidRPr="00674C5C" w14:paraId="0D8206C8" w14:textId="77777777" w:rsidTr="006E4C38">
        <w:trPr>
          <w:trHeight w:val="964"/>
        </w:trPr>
        <w:tc>
          <w:tcPr>
            <w:tcW w:w="10314" w:type="dxa"/>
            <w:tcBorders>
              <w:top w:val="single" w:sz="12" w:space="0" w:color="92D050"/>
              <w:left w:val="single" w:sz="12" w:space="0" w:color="92D050"/>
              <w:bottom w:val="single" w:sz="12" w:space="0" w:color="92D050"/>
              <w:right w:val="single" w:sz="12" w:space="0" w:color="92D050"/>
            </w:tcBorders>
            <w:vAlign w:val="center"/>
          </w:tcPr>
          <w:p w14:paraId="0D8206C7" w14:textId="289E252A" w:rsidR="007F3030" w:rsidRPr="007F3030" w:rsidRDefault="007F3030" w:rsidP="00206A3D">
            <w:pPr>
              <w:spacing w:line="276" w:lineRule="auto"/>
              <w:rPr>
                <w:rFonts w:ascii="Roboto Light" w:hAnsi="Roboto Light"/>
                <w:i/>
                <w:color w:val="131A28" w:themeColor="accent1"/>
                <w:szCs w:val="22"/>
              </w:rPr>
            </w:pPr>
            <w:r w:rsidRPr="00C63F47">
              <w:rPr>
                <w:rFonts w:ascii="Roboto Light" w:hAnsi="Roboto Light"/>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w:t>
            </w:r>
            <w:r w:rsidR="00672A04">
              <w:rPr>
                <w:rFonts w:ascii="Roboto Light" w:hAnsi="Roboto Light"/>
              </w:rPr>
              <w:t xml:space="preserve">s justify a reconsideration of </w:t>
            </w:r>
            <w:r w:rsidR="00206A3D">
              <w:rPr>
                <w:rFonts w:ascii="Roboto Light" w:hAnsi="Roboto Light"/>
              </w:rPr>
              <w:t>the grading</w:t>
            </w:r>
            <w:r w:rsidRPr="00C63F47">
              <w:rPr>
                <w:rFonts w:ascii="Roboto Light" w:hAnsi="Roboto Light"/>
              </w:rPr>
              <w:t xml:space="preserve"> </w:t>
            </w:r>
            <w:r w:rsidR="00206A3D">
              <w:rPr>
                <w:rFonts w:ascii="Roboto Light" w:hAnsi="Roboto Light"/>
              </w:rPr>
              <w:t xml:space="preserve">of </w:t>
            </w:r>
            <w:r w:rsidRPr="00C63F47">
              <w:rPr>
                <w:rFonts w:ascii="Roboto Light" w:hAnsi="Roboto Light"/>
              </w:rPr>
              <w:t>the post.</w:t>
            </w:r>
          </w:p>
        </w:tc>
      </w:tr>
    </w:tbl>
    <w:p w14:paraId="0D8206C9" w14:textId="77777777" w:rsidR="00606C9E" w:rsidRDefault="00606C9E" w:rsidP="00B03AE7">
      <w:pPr>
        <w:rPr>
          <w:b/>
          <w:color w:val="131A28" w:themeColor="accent1"/>
        </w:rPr>
      </w:pPr>
    </w:p>
    <w:tbl>
      <w:tblPr>
        <w:tblStyle w:val="TableGrid"/>
        <w:tblpPr w:leftFromText="180" w:rightFromText="180" w:vertAnchor="text" w:horzAnchor="margin" w:tblpXSpec="center" w:tblpY="203"/>
        <w:tblW w:w="10314" w:type="dxa"/>
        <w:tblLayout w:type="fixed"/>
        <w:tblLook w:val="04A0" w:firstRow="1" w:lastRow="0" w:firstColumn="1" w:lastColumn="0" w:noHBand="0" w:noVBand="1"/>
      </w:tblPr>
      <w:tblGrid>
        <w:gridCol w:w="1809"/>
        <w:gridCol w:w="8505"/>
      </w:tblGrid>
      <w:tr w:rsidR="007F3030" w:rsidRPr="00C77E2A" w14:paraId="0D8206CC" w14:textId="77777777" w:rsidTr="006E4C38">
        <w:trPr>
          <w:trHeight w:val="567"/>
        </w:trPr>
        <w:tc>
          <w:tcPr>
            <w:tcW w:w="1809" w:type="dxa"/>
            <w:tcBorders>
              <w:top w:val="single" w:sz="12" w:space="0" w:color="92D050"/>
              <w:left w:val="single" w:sz="12" w:space="0" w:color="92D050"/>
              <w:bottom w:val="single" w:sz="12" w:space="0" w:color="92D050"/>
              <w:right w:val="single" w:sz="12" w:space="0" w:color="92D050"/>
            </w:tcBorders>
            <w:vAlign w:val="center"/>
          </w:tcPr>
          <w:p w14:paraId="0D8206CA" w14:textId="77777777" w:rsidR="007F3030" w:rsidRPr="00C77E2A" w:rsidRDefault="00AC5D18" w:rsidP="00AC5D18">
            <w:pPr>
              <w:spacing w:line="276" w:lineRule="auto"/>
              <w:rPr>
                <w:rFonts w:ascii="Roboto Light" w:hAnsi="Roboto Light"/>
                <w:b/>
                <w:color w:val="131A28" w:themeColor="accent1"/>
                <w:szCs w:val="22"/>
              </w:rPr>
            </w:pPr>
            <w:r>
              <w:rPr>
                <w:rFonts w:ascii="Roboto Light" w:hAnsi="Roboto Light"/>
                <w:b/>
                <w:color w:val="131A28" w:themeColor="accent1"/>
                <w:szCs w:val="22"/>
              </w:rPr>
              <w:t>Developed by:</w:t>
            </w:r>
          </w:p>
        </w:tc>
        <w:tc>
          <w:tcPr>
            <w:tcW w:w="8505" w:type="dxa"/>
            <w:tcBorders>
              <w:top w:val="single" w:sz="12" w:space="0" w:color="92D050"/>
              <w:left w:val="single" w:sz="12" w:space="0" w:color="92D050"/>
              <w:bottom w:val="single" w:sz="12" w:space="0" w:color="92D050"/>
              <w:right w:val="single" w:sz="12" w:space="0" w:color="92D050"/>
            </w:tcBorders>
            <w:vAlign w:val="center"/>
          </w:tcPr>
          <w:p w14:paraId="0D8206CB" w14:textId="49DE83F7" w:rsidR="007F3030" w:rsidRPr="00C77E2A" w:rsidRDefault="008C2DA3" w:rsidP="007F3030">
            <w:pPr>
              <w:spacing w:line="276" w:lineRule="auto"/>
              <w:jc w:val="center"/>
              <w:rPr>
                <w:rFonts w:ascii="Roboto Light" w:hAnsi="Roboto Light"/>
                <w:b/>
                <w:color w:val="131A28" w:themeColor="accent1"/>
                <w:szCs w:val="22"/>
              </w:rPr>
            </w:pPr>
            <w:r>
              <w:rPr>
                <w:rFonts w:ascii="Roboto Light" w:hAnsi="Roboto Light"/>
                <w:b/>
                <w:color w:val="131A28" w:themeColor="accent1"/>
                <w:szCs w:val="22"/>
              </w:rPr>
              <w:t>Shirley George</w:t>
            </w:r>
          </w:p>
        </w:tc>
      </w:tr>
      <w:tr w:rsidR="004D7E73" w:rsidRPr="00C77E2A" w14:paraId="0D8206CF" w14:textId="77777777" w:rsidTr="006E4C38">
        <w:trPr>
          <w:trHeight w:val="567"/>
        </w:trPr>
        <w:tc>
          <w:tcPr>
            <w:tcW w:w="1809" w:type="dxa"/>
            <w:tcBorders>
              <w:top w:val="single" w:sz="12" w:space="0" w:color="92D050"/>
              <w:left w:val="single" w:sz="12" w:space="0" w:color="92D050"/>
              <w:bottom w:val="single" w:sz="12" w:space="0" w:color="92D050"/>
              <w:right w:val="single" w:sz="12" w:space="0" w:color="92D050"/>
            </w:tcBorders>
            <w:vAlign w:val="center"/>
          </w:tcPr>
          <w:p w14:paraId="0D8206CD" w14:textId="77777777" w:rsidR="004D7E73" w:rsidRDefault="004D7E73" w:rsidP="007F3030">
            <w:pPr>
              <w:spacing w:line="276" w:lineRule="auto"/>
              <w:rPr>
                <w:rFonts w:ascii="Roboto Light" w:hAnsi="Roboto Light"/>
                <w:b/>
                <w:color w:val="131A28" w:themeColor="accent1"/>
                <w:szCs w:val="22"/>
              </w:rPr>
            </w:pPr>
            <w:r>
              <w:rPr>
                <w:rFonts w:ascii="Roboto Light" w:hAnsi="Roboto Light"/>
                <w:b/>
                <w:color w:val="131A28" w:themeColor="accent1"/>
                <w:szCs w:val="22"/>
              </w:rPr>
              <w:t>Job Title:</w:t>
            </w:r>
          </w:p>
        </w:tc>
        <w:tc>
          <w:tcPr>
            <w:tcW w:w="8505" w:type="dxa"/>
            <w:tcBorders>
              <w:top w:val="single" w:sz="12" w:space="0" w:color="92D050"/>
              <w:left w:val="single" w:sz="12" w:space="0" w:color="92D050"/>
              <w:bottom w:val="single" w:sz="12" w:space="0" w:color="92D050"/>
              <w:right w:val="single" w:sz="12" w:space="0" w:color="92D050"/>
            </w:tcBorders>
            <w:vAlign w:val="center"/>
          </w:tcPr>
          <w:p w14:paraId="0D8206CE" w14:textId="540E7082" w:rsidR="004D7E73" w:rsidRPr="00C77E2A" w:rsidRDefault="008C2DA3" w:rsidP="007F3030">
            <w:pPr>
              <w:spacing w:line="276" w:lineRule="auto"/>
              <w:jc w:val="center"/>
              <w:rPr>
                <w:rFonts w:ascii="Roboto Light" w:hAnsi="Roboto Light"/>
                <w:b/>
                <w:color w:val="131A28" w:themeColor="accent1"/>
                <w:szCs w:val="22"/>
              </w:rPr>
            </w:pPr>
            <w:r>
              <w:rPr>
                <w:rFonts w:ascii="Roboto Light" w:hAnsi="Roboto Light"/>
                <w:b/>
                <w:color w:val="131A28" w:themeColor="accent1"/>
                <w:szCs w:val="22"/>
              </w:rPr>
              <w:t>HR Business Partner</w:t>
            </w:r>
          </w:p>
        </w:tc>
      </w:tr>
      <w:tr w:rsidR="007F3030" w:rsidRPr="00C77E2A" w14:paraId="0D8206D2" w14:textId="77777777" w:rsidTr="006E4C38">
        <w:trPr>
          <w:trHeight w:val="567"/>
        </w:trPr>
        <w:tc>
          <w:tcPr>
            <w:tcW w:w="1809" w:type="dxa"/>
            <w:tcBorders>
              <w:top w:val="single" w:sz="12" w:space="0" w:color="92D050"/>
              <w:left w:val="single" w:sz="12" w:space="0" w:color="92D050"/>
              <w:bottom w:val="single" w:sz="12" w:space="0" w:color="92D050"/>
              <w:right w:val="single" w:sz="12" w:space="0" w:color="92D050"/>
            </w:tcBorders>
            <w:vAlign w:val="center"/>
          </w:tcPr>
          <w:p w14:paraId="0D8206D0" w14:textId="77777777" w:rsidR="007F3030" w:rsidRPr="00C77E2A" w:rsidRDefault="007F3030" w:rsidP="007F3030">
            <w:pPr>
              <w:spacing w:line="276" w:lineRule="auto"/>
              <w:rPr>
                <w:rFonts w:ascii="Roboto Light" w:hAnsi="Roboto Light"/>
                <w:b/>
                <w:color w:val="131A28" w:themeColor="accent1"/>
                <w:szCs w:val="22"/>
              </w:rPr>
            </w:pPr>
            <w:r>
              <w:rPr>
                <w:rFonts w:ascii="Roboto Light" w:hAnsi="Roboto Light"/>
                <w:b/>
                <w:color w:val="131A28" w:themeColor="accent1"/>
                <w:szCs w:val="22"/>
              </w:rPr>
              <w:t>Date of Issue:</w:t>
            </w:r>
          </w:p>
        </w:tc>
        <w:tc>
          <w:tcPr>
            <w:tcW w:w="8505" w:type="dxa"/>
            <w:tcBorders>
              <w:top w:val="single" w:sz="12" w:space="0" w:color="92D050"/>
              <w:left w:val="single" w:sz="12" w:space="0" w:color="92D050"/>
              <w:bottom w:val="single" w:sz="12" w:space="0" w:color="92D050"/>
              <w:right w:val="single" w:sz="12" w:space="0" w:color="92D050"/>
            </w:tcBorders>
            <w:vAlign w:val="center"/>
          </w:tcPr>
          <w:p w14:paraId="0D8206D1" w14:textId="46805FD0" w:rsidR="007F3030" w:rsidRPr="00C77E2A" w:rsidRDefault="008C2DA3" w:rsidP="007F3030">
            <w:pPr>
              <w:spacing w:line="276" w:lineRule="auto"/>
              <w:jc w:val="center"/>
              <w:rPr>
                <w:rFonts w:ascii="Roboto Light" w:hAnsi="Roboto Light"/>
                <w:b/>
                <w:color w:val="131A28" w:themeColor="accent1"/>
                <w:szCs w:val="22"/>
              </w:rPr>
            </w:pPr>
            <w:r>
              <w:rPr>
                <w:rFonts w:ascii="Roboto Light" w:hAnsi="Roboto Light"/>
                <w:b/>
                <w:color w:val="131A28" w:themeColor="accent1"/>
                <w:szCs w:val="22"/>
              </w:rPr>
              <w:t>May 2022</w:t>
            </w:r>
          </w:p>
        </w:tc>
      </w:tr>
    </w:tbl>
    <w:p w14:paraId="0D8206D3" w14:textId="77777777" w:rsidR="00606C9E" w:rsidRDefault="00711E9E" w:rsidP="00711E9E">
      <w:pPr>
        <w:tabs>
          <w:tab w:val="left" w:pos="1721"/>
        </w:tabs>
        <w:rPr>
          <w:b/>
          <w:color w:val="131A28" w:themeColor="accent1"/>
        </w:rPr>
      </w:pPr>
      <w:r>
        <w:rPr>
          <w:b/>
          <w:color w:val="131A28" w:themeColor="accent1"/>
        </w:rPr>
        <w:tab/>
      </w:r>
    </w:p>
    <w:p w14:paraId="0D8206D4" w14:textId="77777777" w:rsidR="00606C9E" w:rsidRDefault="00606C9E" w:rsidP="00B03AE7">
      <w:pPr>
        <w:rPr>
          <w:b/>
          <w:color w:val="131A28" w:themeColor="accent1"/>
        </w:rPr>
      </w:pPr>
    </w:p>
    <w:p w14:paraId="0D8206D5" w14:textId="77777777" w:rsidR="00606C9E" w:rsidRDefault="00606C9E" w:rsidP="00B03AE7">
      <w:pPr>
        <w:rPr>
          <w:b/>
          <w:color w:val="131A28" w:themeColor="accent1"/>
        </w:rPr>
      </w:pPr>
    </w:p>
    <w:p w14:paraId="0D8206D6" w14:textId="77777777" w:rsidR="00606C9E" w:rsidRDefault="00606C9E" w:rsidP="00B03AE7">
      <w:pPr>
        <w:rPr>
          <w:b/>
          <w:color w:val="131A28" w:themeColor="accent1"/>
        </w:rPr>
      </w:pPr>
    </w:p>
    <w:p w14:paraId="0D8206F0" w14:textId="77777777" w:rsidR="00606C9E" w:rsidRDefault="00606C9E" w:rsidP="00B03AE7">
      <w:pPr>
        <w:rPr>
          <w:b/>
          <w:color w:val="131A28" w:themeColor="accent1"/>
        </w:rPr>
      </w:pPr>
    </w:p>
    <w:sectPr w:rsidR="00606C9E" w:rsidSect="00717887">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7BB7" w14:textId="77777777" w:rsidR="00235F18" w:rsidRDefault="00235F18" w:rsidP="00B03AE7">
      <w:r>
        <w:separator/>
      </w:r>
    </w:p>
  </w:endnote>
  <w:endnote w:type="continuationSeparator" w:id="0">
    <w:p w14:paraId="63105B92" w14:textId="77777777" w:rsidR="00235F18" w:rsidRDefault="00235F18" w:rsidP="00B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altName w:val="Times New Roman"/>
    <w:charset w:val="00"/>
    <w:family w:val="auto"/>
    <w:pitch w:val="variable"/>
    <w:sig w:usb0="000004FF" w:usb1="8000405F" w:usb2="00000022" w:usb3="00000000" w:csb0="0000019F" w:csb1="00000000"/>
  </w:font>
  <w:font w:name="Roboto Light">
    <w:altName w:val="Times New Roman"/>
    <w:charset w:val="00"/>
    <w:family w:val="auto"/>
    <w:pitch w:val="variable"/>
    <w:sig w:usb0="E0000AFF" w:usb1="5000217F" w:usb2="00000021" w:usb3="00000000" w:csb0="000001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A59D" w14:textId="77777777" w:rsidR="00790CF7" w:rsidRDefault="00790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16690"/>
      <w:docPartObj>
        <w:docPartGallery w:val="Page Numbers (Bottom of Page)"/>
        <w:docPartUnique/>
      </w:docPartObj>
    </w:sdtPr>
    <w:sdtEndPr>
      <w:rPr>
        <w:rFonts w:ascii="Roboto Light" w:hAnsi="Roboto Light"/>
        <w:color w:val="808080" w:themeColor="background1" w:themeShade="80"/>
        <w:sz w:val="16"/>
        <w:szCs w:val="16"/>
      </w:rPr>
    </w:sdtEndPr>
    <w:sdtContent>
      <w:sdt>
        <w:sdtPr>
          <w:id w:val="1215855177"/>
          <w:docPartObj>
            <w:docPartGallery w:val="Page Numbers (Top of Page)"/>
            <w:docPartUnique/>
          </w:docPartObj>
        </w:sdtPr>
        <w:sdtEndPr>
          <w:rPr>
            <w:rFonts w:ascii="Roboto Light" w:hAnsi="Roboto Light"/>
            <w:color w:val="808080" w:themeColor="background1" w:themeShade="80"/>
            <w:sz w:val="16"/>
            <w:szCs w:val="16"/>
          </w:rPr>
        </w:sdtEndPr>
        <w:sdtContent>
          <w:p w14:paraId="0D8206F9" w14:textId="01E360AC" w:rsidR="00874D68" w:rsidRPr="00CA0A3F" w:rsidRDefault="00874D68" w:rsidP="00CA0A3F">
            <w:pPr>
              <w:pStyle w:val="Footer"/>
              <w:ind w:right="-285"/>
              <w:jc w:val="right"/>
              <w:rPr>
                <w:rFonts w:ascii="Roboto Light" w:hAnsi="Roboto Light"/>
                <w:color w:val="808080" w:themeColor="background1" w:themeShade="80"/>
                <w:sz w:val="16"/>
                <w:szCs w:val="16"/>
              </w:rPr>
            </w:pPr>
            <w:r w:rsidRPr="00CA0A3F">
              <w:rPr>
                <w:rFonts w:ascii="Roboto Light" w:hAnsi="Roboto Light"/>
                <w:color w:val="808080" w:themeColor="background1" w:themeShade="80"/>
                <w:sz w:val="16"/>
                <w:szCs w:val="16"/>
              </w:rPr>
              <w:t xml:space="preserve">Page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PAGE </w:instrText>
            </w:r>
            <w:r w:rsidRPr="00CA0A3F">
              <w:rPr>
                <w:rFonts w:ascii="Roboto Light" w:hAnsi="Roboto Light"/>
                <w:b/>
                <w:bCs/>
                <w:color w:val="808080" w:themeColor="background1" w:themeShade="80"/>
                <w:sz w:val="16"/>
                <w:szCs w:val="16"/>
              </w:rPr>
              <w:fldChar w:fldCharType="separate"/>
            </w:r>
            <w:r w:rsidR="00F367B9">
              <w:rPr>
                <w:rFonts w:ascii="Roboto Light" w:hAnsi="Roboto Light"/>
                <w:b/>
                <w:bCs/>
                <w:noProof/>
                <w:color w:val="808080" w:themeColor="background1" w:themeShade="80"/>
                <w:sz w:val="16"/>
                <w:szCs w:val="16"/>
              </w:rPr>
              <w:t>2</w:t>
            </w:r>
            <w:r w:rsidRPr="00CA0A3F">
              <w:rPr>
                <w:rFonts w:ascii="Roboto Light" w:hAnsi="Roboto Light"/>
                <w:b/>
                <w:bCs/>
                <w:color w:val="808080" w:themeColor="background1" w:themeShade="80"/>
                <w:sz w:val="16"/>
                <w:szCs w:val="16"/>
              </w:rPr>
              <w:fldChar w:fldCharType="end"/>
            </w:r>
            <w:r w:rsidRPr="00CA0A3F">
              <w:rPr>
                <w:rFonts w:ascii="Roboto Light" w:hAnsi="Roboto Light"/>
                <w:color w:val="808080" w:themeColor="background1" w:themeShade="80"/>
                <w:sz w:val="16"/>
                <w:szCs w:val="16"/>
              </w:rPr>
              <w:t xml:space="preserve"> of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NUMPAGES  </w:instrText>
            </w:r>
            <w:r w:rsidRPr="00CA0A3F">
              <w:rPr>
                <w:rFonts w:ascii="Roboto Light" w:hAnsi="Roboto Light"/>
                <w:b/>
                <w:bCs/>
                <w:color w:val="808080" w:themeColor="background1" w:themeShade="80"/>
                <w:sz w:val="16"/>
                <w:szCs w:val="16"/>
              </w:rPr>
              <w:fldChar w:fldCharType="separate"/>
            </w:r>
            <w:r w:rsidR="00F367B9">
              <w:rPr>
                <w:rFonts w:ascii="Roboto Light" w:hAnsi="Roboto Light"/>
                <w:b/>
                <w:bCs/>
                <w:noProof/>
                <w:color w:val="808080" w:themeColor="background1" w:themeShade="80"/>
                <w:sz w:val="16"/>
                <w:szCs w:val="16"/>
              </w:rPr>
              <w:t>3</w:t>
            </w:r>
            <w:r w:rsidRPr="00CA0A3F">
              <w:rPr>
                <w:rFonts w:ascii="Roboto Light" w:hAnsi="Roboto Light"/>
                <w:b/>
                <w:bCs/>
                <w:color w:val="808080" w:themeColor="background1" w:themeShade="80"/>
                <w:sz w:val="16"/>
                <w:szCs w:val="16"/>
              </w:rPr>
              <w:fldChar w:fldCharType="end"/>
            </w:r>
          </w:p>
        </w:sdtContent>
      </w:sdt>
    </w:sdtContent>
  </w:sdt>
  <w:p w14:paraId="0D8206FA" w14:textId="5BB34868" w:rsidR="00874D68" w:rsidRPr="00CA0A3F" w:rsidRDefault="00874D68" w:rsidP="00CA0A3F">
    <w:pPr>
      <w:pStyle w:val="Footer"/>
      <w:ind w:right="-285" w:hanging="284"/>
      <w:rPr>
        <w:rFonts w:ascii="Roboto Light" w:hAnsi="Roboto Light"/>
        <w:color w:val="808080" w:themeColor="background1" w:themeShade="80"/>
        <w:sz w:val="16"/>
        <w:szCs w:val="16"/>
      </w:rPr>
    </w:pPr>
    <w:r w:rsidRPr="00CA0A3F">
      <w:rPr>
        <w:rFonts w:ascii="Roboto Light" w:hAnsi="Roboto Light"/>
        <w:color w:val="808080" w:themeColor="background1" w:themeShade="80"/>
        <w:sz w:val="16"/>
        <w:szCs w:val="16"/>
      </w:rPr>
      <w:t>UWMAT Job Description/V</w:t>
    </w:r>
    <w:r w:rsidR="008C2DA3">
      <w:rPr>
        <w:rFonts w:ascii="Roboto Light" w:hAnsi="Roboto Light"/>
        <w:color w:val="808080" w:themeColor="background1" w:themeShade="80"/>
        <w:sz w:val="16"/>
        <w:szCs w:val="16"/>
      </w:rPr>
      <w:t>4</w:t>
    </w:r>
    <w:r w:rsidRPr="00CA0A3F">
      <w:rPr>
        <w:rFonts w:ascii="Roboto Light" w:hAnsi="Roboto Light"/>
        <w:color w:val="808080" w:themeColor="background1" w:themeShade="80"/>
        <w:sz w:val="16"/>
        <w:szCs w:val="16"/>
      </w:rPr>
      <w:t>/</w:t>
    </w:r>
    <w:r>
      <w:rPr>
        <w:rFonts w:ascii="Roboto Light" w:hAnsi="Roboto Light"/>
        <w:color w:val="808080" w:themeColor="background1" w:themeShade="80"/>
        <w:sz w:val="16"/>
        <w:szCs w:val="16"/>
      </w:rPr>
      <w:t>May 202</w:t>
    </w:r>
    <w:r w:rsidR="008C2DA3">
      <w:rPr>
        <w:rFonts w:ascii="Roboto Light" w:hAnsi="Roboto Light"/>
        <w:color w:val="808080" w:themeColor="background1" w:themeShade="80"/>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C269" w14:textId="77777777" w:rsidR="00790CF7" w:rsidRDefault="00790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DDC1" w14:textId="77777777" w:rsidR="00235F18" w:rsidRDefault="00235F18" w:rsidP="00B03AE7">
      <w:r>
        <w:separator/>
      </w:r>
    </w:p>
  </w:footnote>
  <w:footnote w:type="continuationSeparator" w:id="0">
    <w:p w14:paraId="35F614D2" w14:textId="77777777" w:rsidR="00235F18" w:rsidRDefault="00235F18" w:rsidP="00B0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20FE" w14:textId="77777777" w:rsidR="00790CF7" w:rsidRDefault="00790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6F7" w14:textId="4ECC8233" w:rsidR="00874D68" w:rsidRDefault="00790CF7">
    <w:pPr>
      <w:pStyle w:val="Header"/>
    </w:pPr>
    <w:r>
      <w:rPr>
        <w:noProof/>
      </w:rPr>
      <w:drawing>
        <wp:anchor distT="0" distB="0" distL="114300" distR="114300" simplePos="0" relativeHeight="251658240" behindDoc="1" locked="0" layoutInCell="1" allowOverlap="1" wp14:anchorId="4C0462F4" wp14:editId="7C37AFF5">
          <wp:simplePos x="0" y="0"/>
          <wp:positionH relativeFrom="column">
            <wp:posOffset>4051935</wp:posOffset>
          </wp:positionH>
          <wp:positionV relativeFrom="paragraph">
            <wp:posOffset>-221615</wp:posOffset>
          </wp:positionV>
          <wp:extent cx="2603500" cy="494030"/>
          <wp:effectExtent l="0" t="0" r="6350" b="1270"/>
          <wp:wrapTight wrapText="bothSides">
            <wp:wrapPolygon edited="0">
              <wp:start x="158" y="0"/>
              <wp:lineTo x="0" y="2499"/>
              <wp:lineTo x="0" y="20823"/>
              <wp:lineTo x="21337" y="20823"/>
              <wp:lineTo x="21495" y="19157"/>
              <wp:lineTo x="21495" y="13326"/>
              <wp:lineTo x="20388" y="10828"/>
              <wp:lineTo x="20072" y="0"/>
              <wp:lineTo x="158" y="0"/>
            </wp:wrapPolygon>
          </wp:wrapTight>
          <wp:docPr id="771287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494030"/>
                  </a:xfrm>
                  <a:prstGeom prst="rect">
                    <a:avLst/>
                  </a:prstGeom>
                  <a:noFill/>
                </pic:spPr>
              </pic:pic>
            </a:graphicData>
          </a:graphic>
        </wp:anchor>
      </w:drawing>
    </w:r>
    <w:r w:rsidRPr="00790CF7">
      <w:rPr>
        <w:noProof/>
      </w:rPr>
      <w:drawing>
        <wp:inline distT="0" distB="0" distL="0" distR="0" wp14:anchorId="6CEC21EA" wp14:editId="374BF26C">
          <wp:extent cx="6120130" cy="142875"/>
          <wp:effectExtent l="0" t="0" r="0" b="0"/>
          <wp:docPr id="1937762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142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C8DC" w14:textId="77777777" w:rsidR="00790CF7" w:rsidRDefault="00790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908"/>
    <w:multiLevelType w:val="hybridMultilevel"/>
    <w:tmpl w:val="158AB612"/>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F2D8D"/>
    <w:multiLevelType w:val="hybridMultilevel"/>
    <w:tmpl w:val="2A16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67F5"/>
    <w:multiLevelType w:val="hybridMultilevel"/>
    <w:tmpl w:val="D6F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71849"/>
    <w:multiLevelType w:val="hybridMultilevel"/>
    <w:tmpl w:val="1BBE8D1A"/>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81BEF"/>
    <w:multiLevelType w:val="hybridMultilevel"/>
    <w:tmpl w:val="0A5C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064F8"/>
    <w:multiLevelType w:val="hybridMultilevel"/>
    <w:tmpl w:val="793C4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A9E1BB8"/>
    <w:multiLevelType w:val="hybridMultilevel"/>
    <w:tmpl w:val="530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2C0030"/>
    <w:multiLevelType w:val="hybridMultilevel"/>
    <w:tmpl w:val="2F60CB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6CC504A"/>
    <w:multiLevelType w:val="hybridMultilevel"/>
    <w:tmpl w:val="D4F07284"/>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043774">
    <w:abstractNumId w:val="4"/>
  </w:num>
  <w:num w:numId="2" w16cid:durableId="1867208914">
    <w:abstractNumId w:val="1"/>
  </w:num>
  <w:num w:numId="3" w16cid:durableId="1182092354">
    <w:abstractNumId w:val="6"/>
  </w:num>
  <w:num w:numId="4" w16cid:durableId="1314143741">
    <w:abstractNumId w:val="2"/>
  </w:num>
  <w:num w:numId="5" w16cid:durableId="2132168623">
    <w:abstractNumId w:val="3"/>
  </w:num>
  <w:num w:numId="6" w16cid:durableId="577983010">
    <w:abstractNumId w:val="5"/>
  </w:num>
  <w:num w:numId="7" w16cid:durableId="1403601821">
    <w:abstractNumId w:val="0"/>
  </w:num>
  <w:num w:numId="8" w16cid:durableId="1935362578">
    <w:abstractNumId w:val="8"/>
  </w:num>
  <w:num w:numId="9" w16cid:durableId="877086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E7"/>
    <w:rsid w:val="000131AA"/>
    <w:rsid w:val="00025501"/>
    <w:rsid w:val="000956C5"/>
    <w:rsid w:val="000E063A"/>
    <w:rsid w:val="001544C1"/>
    <w:rsid w:val="00187246"/>
    <w:rsid w:val="001B1C62"/>
    <w:rsid w:val="001B3D2E"/>
    <w:rsid w:val="002018F9"/>
    <w:rsid w:val="00206A3D"/>
    <w:rsid w:val="002265ED"/>
    <w:rsid w:val="00235F18"/>
    <w:rsid w:val="00280138"/>
    <w:rsid w:val="002A2219"/>
    <w:rsid w:val="002A7F75"/>
    <w:rsid w:val="003119A2"/>
    <w:rsid w:val="0034428E"/>
    <w:rsid w:val="00350F6E"/>
    <w:rsid w:val="00352E6D"/>
    <w:rsid w:val="00353A1A"/>
    <w:rsid w:val="00392D47"/>
    <w:rsid w:val="004201E8"/>
    <w:rsid w:val="004212B9"/>
    <w:rsid w:val="00455E02"/>
    <w:rsid w:val="00467CDE"/>
    <w:rsid w:val="004D7E73"/>
    <w:rsid w:val="00501A71"/>
    <w:rsid w:val="00535589"/>
    <w:rsid w:val="00546C28"/>
    <w:rsid w:val="00562F7F"/>
    <w:rsid w:val="005707B8"/>
    <w:rsid w:val="00573E68"/>
    <w:rsid w:val="005B66E6"/>
    <w:rsid w:val="005B7F75"/>
    <w:rsid w:val="005C0B30"/>
    <w:rsid w:val="005D1CD8"/>
    <w:rsid w:val="006022A4"/>
    <w:rsid w:val="00606C9E"/>
    <w:rsid w:val="00672A04"/>
    <w:rsid w:val="00674C5C"/>
    <w:rsid w:val="00696B54"/>
    <w:rsid w:val="006D1B8A"/>
    <w:rsid w:val="006E4C38"/>
    <w:rsid w:val="006E63F8"/>
    <w:rsid w:val="006E792B"/>
    <w:rsid w:val="007024ED"/>
    <w:rsid w:val="00711E9E"/>
    <w:rsid w:val="00716CD2"/>
    <w:rsid w:val="00717887"/>
    <w:rsid w:val="00735EBC"/>
    <w:rsid w:val="007719DB"/>
    <w:rsid w:val="00790CF7"/>
    <w:rsid w:val="007B0F12"/>
    <w:rsid w:val="007B60F9"/>
    <w:rsid w:val="007E7C6A"/>
    <w:rsid w:val="007F3030"/>
    <w:rsid w:val="00823939"/>
    <w:rsid w:val="00827A06"/>
    <w:rsid w:val="00860168"/>
    <w:rsid w:val="00874D68"/>
    <w:rsid w:val="008836F4"/>
    <w:rsid w:val="008C2DA3"/>
    <w:rsid w:val="008F55A4"/>
    <w:rsid w:val="009245F5"/>
    <w:rsid w:val="009637EA"/>
    <w:rsid w:val="009A60BD"/>
    <w:rsid w:val="009C0B11"/>
    <w:rsid w:val="009C2562"/>
    <w:rsid w:val="00A1224F"/>
    <w:rsid w:val="00A345A8"/>
    <w:rsid w:val="00A44EF3"/>
    <w:rsid w:val="00A50309"/>
    <w:rsid w:val="00A82BCA"/>
    <w:rsid w:val="00AC5D18"/>
    <w:rsid w:val="00B03AE7"/>
    <w:rsid w:val="00B06958"/>
    <w:rsid w:val="00B52015"/>
    <w:rsid w:val="00B52594"/>
    <w:rsid w:val="00B63B2F"/>
    <w:rsid w:val="00B63CAF"/>
    <w:rsid w:val="00B80EE6"/>
    <w:rsid w:val="00B8556D"/>
    <w:rsid w:val="00BB3DA1"/>
    <w:rsid w:val="00BE0623"/>
    <w:rsid w:val="00C07CD5"/>
    <w:rsid w:val="00C164CA"/>
    <w:rsid w:val="00C32BF3"/>
    <w:rsid w:val="00C43D3A"/>
    <w:rsid w:val="00C77E2A"/>
    <w:rsid w:val="00CA0A3F"/>
    <w:rsid w:val="00D279E4"/>
    <w:rsid w:val="00D32E53"/>
    <w:rsid w:val="00D427EF"/>
    <w:rsid w:val="00DA1D78"/>
    <w:rsid w:val="00DC2C0C"/>
    <w:rsid w:val="00DE7432"/>
    <w:rsid w:val="00E1192F"/>
    <w:rsid w:val="00E30A9C"/>
    <w:rsid w:val="00E62B9E"/>
    <w:rsid w:val="00EE29AF"/>
    <w:rsid w:val="00F063EF"/>
    <w:rsid w:val="00F12DBD"/>
    <w:rsid w:val="00F2080F"/>
    <w:rsid w:val="00F367B9"/>
    <w:rsid w:val="00FF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068E"/>
  <w15:docId w15:val="{4821B393-7433-4EDF-9C33-BF1A648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AE7"/>
    <w:pPr>
      <w:spacing w:after="0" w:line="240" w:lineRule="auto"/>
    </w:pPr>
    <w:rPr>
      <w:rFonts w:ascii="Arial" w:eastAsia="Times New Roman"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AE7"/>
    <w:pPr>
      <w:tabs>
        <w:tab w:val="center" w:pos="4513"/>
        <w:tab w:val="right" w:pos="9026"/>
      </w:tabs>
    </w:pPr>
  </w:style>
  <w:style w:type="character" w:customStyle="1" w:styleId="HeaderChar">
    <w:name w:val="Header Char"/>
    <w:basedOn w:val="DefaultParagraphFont"/>
    <w:link w:val="Header"/>
    <w:uiPriority w:val="99"/>
    <w:rsid w:val="00B03AE7"/>
    <w:rPr>
      <w:rFonts w:ascii="Arial" w:eastAsia="Times New Roman" w:hAnsi="Arial" w:cs="Arial"/>
      <w:sz w:val="20"/>
      <w:szCs w:val="24"/>
    </w:rPr>
  </w:style>
  <w:style w:type="paragraph" w:styleId="Footer">
    <w:name w:val="footer"/>
    <w:basedOn w:val="Normal"/>
    <w:link w:val="FooterChar"/>
    <w:uiPriority w:val="99"/>
    <w:unhideWhenUsed/>
    <w:rsid w:val="00B03AE7"/>
    <w:pPr>
      <w:tabs>
        <w:tab w:val="center" w:pos="4513"/>
        <w:tab w:val="right" w:pos="9026"/>
      </w:tabs>
    </w:pPr>
  </w:style>
  <w:style w:type="character" w:customStyle="1" w:styleId="FooterChar">
    <w:name w:val="Footer Char"/>
    <w:basedOn w:val="DefaultParagraphFont"/>
    <w:link w:val="Footer"/>
    <w:uiPriority w:val="99"/>
    <w:rsid w:val="00B03AE7"/>
    <w:rPr>
      <w:rFonts w:ascii="Arial" w:eastAsia="Times New Roman" w:hAnsi="Arial" w:cs="Arial"/>
      <w:sz w:val="20"/>
      <w:szCs w:val="24"/>
    </w:rPr>
  </w:style>
  <w:style w:type="character" w:styleId="Hyperlink">
    <w:name w:val="Hyperlink"/>
    <w:basedOn w:val="DefaultParagraphFont"/>
    <w:uiPriority w:val="99"/>
    <w:unhideWhenUsed/>
    <w:rsid w:val="006E63F8"/>
    <w:rPr>
      <w:color w:val="0000FF" w:themeColor="hyperlink"/>
      <w:u w:val="single"/>
    </w:rPr>
  </w:style>
  <w:style w:type="paragraph" w:styleId="BalloonText">
    <w:name w:val="Balloon Text"/>
    <w:basedOn w:val="Normal"/>
    <w:link w:val="BalloonTextChar"/>
    <w:uiPriority w:val="99"/>
    <w:semiHidden/>
    <w:unhideWhenUsed/>
    <w:rsid w:val="005B7F75"/>
    <w:rPr>
      <w:rFonts w:ascii="Tahoma" w:hAnsi="Tahoma" w:cs="Tahoma"/>
      <w:sz w:val="16"/>
      <w:szCs w:val="16"/>
    </w:rPr>
  </w:style>
  <w:style w:type="character" w:customStyle="1" w:styleId="BalloonTextChar">
    <w:name w:val="Balloon Text Char"/>
    <w:basedOn w:val="DefaultParagraphFont"/>
    <w:link w:val="BalloonText"/>
    <w:uiPriority w:val="99"/>
    <w:semiHidden/>
    <w:rsid w:val="005B7F75"/>
    <w:rPr>
      <w:rFonts w:ascii="Tahoma" w:eastAsia="Times New Roman" w:hAnsi="Tahoma" w:cs="Tahoma"/>
      <w:sz w:val="16"/>
      <w:szCs w:val="16"/>
    </w:rPr>
  </w:style>
  <w:style w:type="paragraph" w:customStyle="1" w:styleId="Default">
    <w:name w:val="Default"/>
    <w:rsid w:val="00C164C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4C5C"/>
    <w:rPr>
      <w:color w:val="800080" w:themeColor="followedHyperlink"/>
      <w:u w:val="single"/>
    </w:rPr>
  </w:style>
  <w:style w:type="paragraph" w:styleId="ListParagraph">
    <w:name w:val="List Paragraph"/>
    <w:basedOn w:val="Normal"/>
    <w:uiPriority w:val="34"/>
    <w:qFormat/>
    <w:rsid w:val="00C77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41137">
      <w:bodyDiv w:val="1"/>
      <w:marLeft w:val="0"/>
      <w:marRight w:val="0"/>
      <w:marTop w:val="0"/>
      <w:marBottom w:val="0"/>
      <w:divBdr>
        <w:top w:val="none" w:sz="0" w:space="0" w:color="auto"/>
        <w:left w:val="none" w:sz="0" w:space="0" w:color="auto"/>
        <w:bottom w:val="none" w:sz="0" w:space="0" w:color="auto"/>
        <w:right w:val="none" w:sz="0" w:space="0" w:color="auto"/>
      </w:divBdr>
    </w:div>
    <w:div w:id="20777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be0b61f-1103-4234-b376-ddb71e51b00e" xsi:nil="true"/>
    <lcf76f155ced4ddcb4097134ff3c332f xmlns="a8451a5d-8176-47ba-bf35-4fb58ba22d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4" ma:contentTypeDescription="Create a new document." ma:contentTypeScope="" ma:versionID="b32aaa095b159c0cb14affbf92976439">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d86342df7c63cb249029b6c97fdd4a16"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E613B-8A3D-4B1F-A738-1DD085293E7F}">
  <ds:schemaRefs>
    <ds:schemaRef ds:uri="http://schemas.openxmlformats.org/officeDocument/2006/bibliography"/>
  </ds:schemaRefs>
</ds:datastoreItem>
</file>

<file path=customXml/itemProps2.xml><?xml version="1.0" encoding="utf-8"?>
<ds:datastoreItem xmlns:ds="http://schemas.openxmlformats.org/officeDocument/2006/customXml" ds:itemID="{EB914765-C44D-4754-8CD9-F68B1EC181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6A788-7016-4D74-B486-A96A0A1DE7DD}">
  <ds:schemaRefs>
    <ds:schemaRef ds:uri="http://schemas.microsoft.com/sharepoint/v3/contenttype/forms"/>
  </ds:schemaRefs>
</ds:datastoreItem>
</file>

<file path=customXml/itemProps4.xml><?xml version="1.0" encoding="utf-8"?>
<ds:datastoreItem xmlns:ds="http://schemas.openxmlformats.org/officeDocument/2006/customXml" ds:itemID="{742F130E-9432-48A1-9723-DF75975FD104}"/>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Saini</dc:creator>
  <cp:lastModifiedBy>Nicky Coaten-Doyle</cp:lastModifiedBy>
  <cp:revision>2</cp:revision>
  <cp:lastPrinted>2019-05-01T15:33:00Z</cp:lastPrinted>
  <dcterms:created xsi:type="dcterms:W3CDTF">2026-04-27T14:11:00Z</dcterms:created>
  <dcterms:modified xsi:type="dcterms:W3CDTF">2026-04-27T14:11:00Z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0x010100FE633CE635E0EE4CAF9F065F50D9C94B</vt:lpwstr>
  </property>
</Properties>
</file>