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018B63C7" w:rsidR="0027679A" w:rsidRPr="00D61B37" w:rsidRDefault="0027679A" w:rsidP="0027679A">
      <w:pPr>
        <w:spacing w:after="0"/>
        <w:jc w:val="center"/>
        <w:rPr>
          <w:rFonts w:ascii="Arial Nova" w:hAnsi="Arial Nova" w:cs="Arial"/>
          <w:b/>
          <w:color w:val="44546A" w:themeColor="text2"/>
          <w:sz w:val="28"/>
          <w:szCs w:val="28"/>
        </w:rPr>
      </w:pPr>
      <w:r w:rsidRPr="00D61B37">
        <w:rPr>
          <w:rFonts w:ascii="Arial Nova" w:hAnsi="Arial Nova" w:cs="Arial"/>
          <w:b/>
          <w:color w:val="44546A" w:themeColor="text2"/>
          <w:sz w:val="28"/>
          <w:szCs w:val="28"/>
        </w:rPr>
        <w:t>Job Description</w:t>
      </w:r>
      <w:r w:rsidR="00635EE2" w:rsidRPr="00D61B37">
        <w:rPr>
          <w:rFonts w:ascii="Arial Nova" w:hAnsi="Arial Nova" w:cs="Arial"/>
          <w:b/>
          <w:color w:val="44546A" w:themeColor="text2"/>
          <w:sz w:val="28"/>
          <w:szCs w:val="28"/>
        </w:rPr>
        <w:t xml:space="preserve"> </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5BA4B390" w14:textId="3A2FD1DB" w:rsidR="003B7986" w:rsidRPr="00BD2DA8" w:rsidRDefault="00F679C4" w:rsidP="00BD370E">
            <w:pPr>
              <w:rPr>
                <w:rFonts w:ascii="Arial Nova" w:hAnsi="Arial Nova" w:cs="Arial"/>
                <w:b/>
                <w:bCs/>
                <w:sz w:val="24"/>
                <w:szCs w:val="24"/>
              </w:rPr>
            </w:pPr>
            <w:r>
              <w:rPr>
                <w:rFonts w:ascii="Arial Nova" w:hAnsi="Arial Nova" w:cs="Arial"/>
                <w:b/>
                <w:bCs/>
                <w:sz w:val="24"/>
                <w:szCs w:val="24"/>
              </w:rPr>
              <w:t>Finance Assistant</w:t>
            </w: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440E4C1D" w:rsidR="00D96F3F" w:rsidRPr="004239B6" w:rsidRDefault="00F679C4" w:rsidP="00F679C4">
            <w:pPr>
              <w:spacing w:before="100" w:beforeAutospacing="1" w:after="100" w:afterAutospacing="1" w:line="390" w:lineRule="atLeast"/>
              <w:rPr>
                <w:rFonts w:ascii="Arial Nova" w:hAnsi="Arial Nova" w:cs="Arial"/>
                <w:sz w:val="24"/>
                <w:szCs w:val="24"/>
              </w:rPr>
            </w:pPr>
            <w:r w:rsidRPr="004239B6">
              <w:rPr>
                <w:rFonts w:ascii="Arial Nova" w:eastAsia="Times New Roman" w:hAnsi="Arial Nova" w:cs="Segoe UI"/>
                <w:color w:val="0D0D0D"/>
                <w:sz w:val="24"/>
                <w:szCs w:val="24"/>
                <w:lang w:eastAsia="en-GB"/>
              </w:rPr>
              <w:t>Grade 4, spinal points 7-11</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649BA397" w:rsidR="00D96F3F" w:rsidRPr="00BD2DA8" w:rsidRDefault="00D1573C" w:rsidP="00BD370E">
            <w:pPr>
              <w:rPr>
                <w:rFonts w:ascii="Arial Nova" w:hAnsi="Arial Nova" w:cs="Arial"/>
                <w:sz w:val="24"/>
                <w:szCs w:val="24"/>
              </w:rPr>
            </w:pPr>
            <w:r>
              <w:rPr>
                <w:rFonts w:ascii="Arial Nova" w:hAnsi="Arial Nova" w:cs="Arial"/>
                <w:sz w:val="24"/>
                <w:szCs w:val="24"/>
              </w:rPr>
              <w:t>Finance Officer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55F910AB" w:rsidR="003B7986" w:rsidRPr="004239B6" w:rsidRDefault="008D12AE" w:rsidP="008D12AE">
            <w:pPr>
              <w:rPr>
                <w:rFonts w:ascii="Arial Nova" w:hAnsi="Arial Nova" w:cs="Segoe UI"/>
                <w:sz w:val="24"/>
                <w:szCs w:val="24"/>
              </w:rPr>
            </w:pPr>
            <w:r w:rsidRPr="004239B6">
              <w:rPr>
                <w:rFonts w:ascii="Arial Nova" w:eastAsia="Times New Roman" w:hAnsi="Arial Nova" w:cs="Segoe UI"/>
                <w:color w:val="0D0D0D"/>
                <w:sz w:val="24"/>
                <w:szCs w:val="24"/>
                <w:lang w:eastAsia="en-GB"/>
              </w:rPr>
              <w:t>To provide a high-quality finance support service to Maiden Erlegh Trust under the direction of the Hub Finance Officer, supporting accurate, efficient and compliant financial administration across Trust schools.</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7D2A4C5F" w:rsidR="00CC227D" w:rsidRPr="00BD2DA8" w:rsidRDefault="00373B1F" w:rsidP="005C361B">
            <w:pPr>
              <w:tabs>
                <w:tab w:val="left" w:pos="2925"/>
              </w:tabs>
              <w:jc w:val="center"/>
              <w:rPr>
                <w:rFonts w:ascii="Arial Nova" w:hAnsi="Arial Nova" w:cs="Arial"/>
                <w:sz w:val="24"/>
                <w:szCs w:val="24"/>
              </w:rPr>
            </w:pPr>
            <w:r>
              <w:rPr>
                <w:rFonts w:ascii="Arial Nova" w:hAnsi="Arial Nova" w:cs="Arial"/>
                <w:sz w:val="24"/>
                <w:szCs w:val="24"/>
              </w:rPr>
              <w:t>None</w:t>
            </w:r>
          </w:p>
        </w:tc>
        <w:tc>
          <w:tcPr>
            <w:tcW w:w="3515" w:type="dxa"/>
            <w:gridSpan w:val="2"/>
            <w:vAlign w:val="center"/>
          </w:tcPr>
          <w:p w14:paraId="5BAAEF56" w14:textId="597621AD" w:rsidR="00CC227D" w:rsidRPr="004239B6" w:rsidRDefault="00BE62A9" w:rsidP="00BE62A9">
            <w:pPr>
              <w:spacing w:before="100" w:beforeAutospacing="1" w:after="100" w:afterAutospacing="1" w:line="390" w:lineRule="atLeast"/>
              <w:rPr>
                <w:rFonts w:ascii="Arial Nova" w:hAnsi="Arial Nova" w:cs="Arial"/>
                <w:sz w:val="24"/>
                <w:szCs w:val="24"/>
              </w:rPr>
            </w:pPr>
            <w:r w:rsidRPr="004239B6">
              <w:rPr>
                <w:rFonts w:ascii="Arial Nova" w:eastAsia="Times New Roman" w:hAnsi="Arial Nova" w:cs="Segoe UI"/>
                <w:color w:val="0D0D0D"/>
                <w:sz w:val="24"/>
                <w:szCs w:val="24"/>
                <w:lang w:eastAsia="en-GB"/>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5B1BA464" w14:textId="0DCC47FC" w:rsidR="00E00169" w:rsidRPr="004239B6" w:rsidRDefault="00CD7CD1" w:rsidP="00CD7CD1">
            <w:pPr>
              <w:rPr>
                <w:rStyle w:val="normaltextrun"/>
                <w:rFonts w:ascii="Arial Nova" w:hAnsi="Arial Nova"/>
                <w:color w:val="000000"/>
                <w:sz w:val="24"/>
                <w:szCs w:val="24"/>
                <w:shd w:val="clear" w:color="auto" w:fill="FFFFFF"/>
              </w:rPr>
            </w:pPr>
            <w:r w:rsidRPr="004239B6">
              <w:rPr>
                <w:rFonts w:ascii="Arial Nova" w:eastAsia="Times New Roman" w:hAnsi="Arial Nova" w:cs="Segoe UI"/>
                <w:color w:val="0D0D0D"/>
                <w:sz w:val="24"/>
                <w:szCs w:val="24"/>
                <w:lang w:eastAsia="en-GB"/>
              </w:rPr>
              <w:t>Supporting teaching and learning through accurate, timely and effective finance administration that enables schools to operate efficiently; processing purchase orders, invoices, goods received notes, orders, deliveries, returns and refunds through PS Financials and related systems; supporting colleagues, requisitioners and budget holders with order processes and finance queries; maintaining accurate records, reconciliations and financial information across purchase orders, trips, events, credit cards, prepaid cards and cashless payment systems; supporting Pupil Premium, Catch Up Premium, Sports Premium, Free School Meal checks and related reporting processes; liaising professionally with colleagues, parents, carers, suppliers, the Hub Finance Officer, the Procurement and Contracts Manager and Operations Manager as applicable; supporting best value purchasing; attending Trust-wide finance assistant network meetings and training; carrying out other duties that reasonably fall within the remit of the post after consultation with the postholder.</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lastRenderedPageBreak/>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77E95854" w14:textId="262D762A" w:rsidR="00D61B37" w:rsidRPr="004239B6" w:rsidRDefault="00D61B37" w:rsidP="00D61B37">
            <w:pPr>
              <w:spacing w:beforeAutospacing="1" w:afterAutospacing="1" w:line="390" w:lineRule="atLeast"/>
              <w:rPr>
                <w:rFonts w:ascii="Arial Nova" w:eastAsia="Times New Roman" w:hAnsi="Arial Nova" w:cs="Segoe UI"/>
                <w:color w:val="0D0D0D"/>
                <w:sz w:val="24"/>
                <w:szCs w:val="24"/>
                <w:lang w:eastAsia="en-GB"/>
              </w:rPr>
            </w:pPr>
            <w:r w:rsidRPr="004239B6">
              <w:rPr>
                <w:rFonts w:ascii="Arial Nova" w:eastAsia="Times New Roman" w:hAnsi="Arial Nova" w:cs="Segoe UI"/>
                <w:b/>
                <w:bCs/>
                <w:color w:val="0D0D0D"/>
                <w:sz w:val="24"/>
                <w:szCs w:val="24"/>
                <w:lang w:eastAsia="en-GB"/>
              </w:rPr>
              <w:t>Teaching and Learning</w:t>
            </w:r>
          </w:p>
          <w:p w14:paraId="4DEE759E" w14:textId="77777777" w:rsidR="00D61B37" w:rsidRPr="004239B6" w:rsidRDefault="00D61B37" w:rsidP="005C329A">
            <w:pPr>
              <w:numPr>
                <w:ilvl w:val="0"/>
                <w:numId w:val="1"/>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Provide accurate and effective finance administration that supports the smooth running of Trust schools and enables education-related activity to be delivered efficiently.</w:t>
            </w:r>
          </w:p>
          <w:p w14:paraId="502305D7" w14:textId="77777777" w:rsidR="00D61B37" w:rsidRPr="004239B6" w:rsidRDefault="00D61B37" w:rsidP="005C329A">
            <w:pPr>
              <w:numPr>
                <w:ilvl w:val="0"/>
                <w:numId w:val="1"/>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Support the financial administration of trips and events by reconciling ledgers and ensuring income and expenditure balance.</w:t>
            </w:r>
          </w:p>
          <w:p w14:paraId="6AA3E1F8" w14:textId="77777777" w:rsidR="00D61B37" w:rsidRPr="004239B6" w:rsidRDefault="00D61B37" w:rsidP="005C329A">
            <w:pPr>
              <w:numPr>
                <w:ilvl w:val="0"/>
                <w:numId w:val="1"/>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Provide support for the cashless payments system, including issuing login details, setting up payment items, clearing leavers and dealing with parent queries.</w:t>
            </w:r>
          </w:p>
          <w:p w14:paraId="2C20D145" w14:textId="77777777" w:rsidR="00D61B37" w:rsidRPr="004239B6" w:rsidRDefault="00D61B37" w:rsidP="005C329A">
            <w:pPr>
              <w:numPr>
                <w:ilvl w:val="0"/>
                <w:numId w:val="1"/>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Track Pupil Premium Personal allowance expenditure, organise payments to parents and prepare journals for the Hub Finance Officer to process.</w:t>
            </w:r>
          </w:p>
          <w:p w14:paraId="0209064F" w14:textId="77777777" w:rsidR="00D61B37" w:rsidRPr="004239B6" w:rsidRDefault="00D61B37" w:rsidP="005C329A">
            <w:pPr>
              <w:numPr>
                <w:ilvl w:val="0"/>
                <w:numId w:val="1"/>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Assist the Hub Finance Officer with Pupil Premium, Catch Up Premium and Sports Premium reporting.</w:t>
            </w:r>
          </w:p>
          <w:p w14:paraId="2F43A7B1" w14:textId="77777777" w:rsidR="00D61B37" w:rsidRPr="004239B6" w:rsidRDefault="00D61B37" w:rsidP="005C329A">
            <w:pPr>
              <w:numPr>
                <w:ilvl w:val="0"/>
                <w:numId w:val="1"/>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Process Free School Meal checks, update the Pupil Premium list and inform the Inclusion team of outcomes.</w:t>
            </w:r>
          </w:p>
          <w:p w14:paraId="51850479" w14:textId="77777777" w:rsidR="00D61B37" w:rsidRPr="004239B6" w:rsidRDefault="00D61B37" w:rsidP="00D61B37">
            <w:pPr>
              <w:spacing w:beforeAutospacing="1" w:afterAutospacing="1" w:line="390" w:lineRule="atLeast"/>
              <w:rPr>
                <w:rFonts w:ascii="Arial Nova" w:eastAsia="Times New Roman" w:hAnsi="Arial Nova" w:cs="Segoe UI"/>
                <w:color w:val="0D0D0D"/>
                <w:sz w:val="24"/>
                <w:szCs w:val="24"/>
                <w:lang w:eastAsia="en-GB"/>
              </w:rPr>
            </w:pPr>
            <w:r w:rsidRPr="004239B6">
              <w:rPr>
                <w:rFonts w:ascii="Arial Nova" w:eastAsia="Times New Roman" w:hAnsi="Arial Nova" w:cs="Segoe UI"/>
                <w:b/>
                <w:bCs/>
                <w:color w:val="0D0D0D"/>
                <w:sz w:val="24"/>
                <w:szCs w:val="24"/>
                <w:lang w:eastAsia="en-GB"/>
              </w:rPr>
              <w:t>Assessment</w:t>
            </w:r>
          </w:p>
          <w:p w14:paraId="77097843" w14:textId="77777777" w:rsidR="00D61B37" w:rsidRPr="004239B6" w:rsidRDefault="00D61B37" w:rsidP="005C329A">
            <w:pPr>
              <w:numPr>
                <w:ilvl w:val="0"/>
                <w:numId w:val="2"/>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Maintain accurate financial records and system information to support monitoring, reconciliation, reporting and audit requirements.</w:t>
            </w:r>
          </w:p>
          <w:p w14:paraId="4157882B" w14:textId="77777777" w:rsidR="00D61B37" w:rsidRPr="004239B6" w:rsidRDefault="00D61B37" w:rsidP="005C329A">
            <w:pPr>
              <w:numPr>
                <w:ilvl w:val="0"/>
                <w:numId w:val="2"/>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Keep track of orders on financial systems and liaise with the Hub Finance Officer as applicable.</w:t>
            </w:r>
          </w:p>
          <w:p w14:paraId="560FADC4" w14:textId="77777777" w:rsidR="00D61B37" w:rsidRPr="004239B6" w:rsidRDefault="00D61B37" w:rsidP="005C329A">
            <w:pPr>
              <w:numPr>
                <w:ilvl w:val="0"/>
                <w:numId w:val="2"/>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Report to the Hub Finance Officer on outstanding purchase orders and outstanding goods received notes.</w:t>
            </w:r>
          </w:p>
          <w:p w14:paraId="328A115E" w14:textId="77777777" w:rsidR="00D61B37" w:rsidRPr="004239B6" w:rsidRDefault="00D61B37" w:rsidP="005C329A">
            <w:pPr>
              <w:numPr>
                <w:ilvl w:val="0"/>
                <w:numId w:val="2"/>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Cancel purchase orders that are no longer needed.</w:t>
            </w:r>
          </w:p>
          <w:p w14:paraId="75C922D4" w14:textId="77777777" w:rsidR="00D61B37" w:rsidRPr="004239B6" w:rsidRDefault="00D61B37" w:rsidP="005C329A">
            <w:pPr>
              <w:numPr>
                <w:ilvl w:val="0"/>
                <w:numId w:val="2"/>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Reconcile monthly credit card and prepaid card statements.</w:t>
            </w:r>
          </w:p>
          <w:p w14:paraId="404A1D7F" w14:textId="77777777" w:rsidR="00D61B37" w:rsidRPr="004239B6" w:rsidRDefault="00D61B37" w:rsidP="00D61B37">
            <w:pPr>
              <w:spacing w:beforeAutospacing="1" w:afterAutospacing="1" w:line="390" w:lineRule="atLeast"/>
              <w:rPr>
                <w:rFonts w:ascii="Arial Nova" w:eastAsia="Times New Roman" w:hAnsi="Arial Nova" w:cs="Segoe UI"/>
                <w:color w:val="0D0D0D"/>
                <w:sz w:val="24"/>
                <w:szCs w:val="24"/>
                <w:lang w:eastAsia="en-GB"/>
              </w:rPr>
            </w:pPr>
            <w:r w:rsidRPr="004239B6">
              <w:rPr>
                <w:rFonts w:ascii="Arial Nova" w:eastAsia="Times New Roman" w:hAnsi="Arial Nova" w:cs="Segoe UI"/>
                <w:b/>
                <w:bCs/>
                <w:color w:val="0D0D0D"/>
                <w:sz w:val="24"/>
                <w:szCs w:val="24"/>
                <w:lang w:eastAsia="en-GB"/>
              </w:rPr>
              <w:t>Behaviour Management and Student Wellbeing</w:t>
            </w:r>
          </w:p>
          <w:p w14:paraId="765A5BFD" w14:textId="77777777" w:rsidR="00D61B37" w:rsidRPr="004239B6" w:rsidRDefault="00D61B37" w:rsidP="005C329A">
            <w:pPr>
              <w:numPr>
                <w:ilvl w:val="0"/>
                <w:numId w:val="3"/>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Support finance processes that relate to students, parents, carers, trips, events, lockers and pupil-related funding in a professional, timely and confidential manner.</w:t>
            </w:r>
          </w:p>
          <w:p w14:paraId="0387E45D" w14:textId="77777777" w:rsidR="00D61B37" w:rsidRPr="004239B6" w:rsidRDefault="00D61B37" w:rsidP="005C329A">
            <w:pPr>
              <w:numPr>
                <w:ilvl w:val="0"/>
                <w:numId w:val="3"/>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Where applicable, manage the distribution of lockers to students.</w:t>
            </w:r>
          </w:p>
          <w:p w14:paraId="0F50632F" w14:textId="77777777" w:rsidR="00D61B37" w:rsidRPr="004239B6" w:rsidRDefault="00D61B37" w:rsidP="005C329A">
            <w:pPr>
              <w:numPr>
                <w:ilvl w:val="0"/>
                <w:numId w:val="3"/>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Deal with parent queries relating to cashless payments and payment system access.</w:t>
            </w:r>
          </w:p>
          <w:p w14:paraId="19F9B9AC" w14:textId="77777777" w:rsidR="00D61B37" w:rsidRPr="004239B6" w:rsidRDefault="00D61B37" w:rsidP="005C329A">
            <w:pPr>
              <w:numPr>
                <w:ilvl w:val="0"/>
                <w:numId w:val="3"/>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Ensure student-related finance administration is handled accurately and sensitively.</w:t>
            </w:r>
          </w:p>
          <w:p w14:paraId="1C54CCC9" w14:textId="77777777" w:rsidR="00D61B37" w:rsidRPr="004239B6" w:rsidRDefault="00D61B37" w:rsidP="00D61B37">
            <w:pPr>
              <w:spacing w:beforeAutospacing="1" w:afterAutospacing="1" w:line="390" w:lineRule="atLeast"/>
              <w:rPr>
                <w:rFonts w:ascii="Arial Nova" w:eastAsia="Times New Roman" w:hAnsi="Arial Nova" w:cs="Segoe UI"/>
                <w:color w:val="0D0D0D"/>
                <w:sz w:val="24"/>
                <w:szCs w:val="24"/>
                <w:lang w:eastAsia="en-GB"/>
              </w:rPr>
            </w:pPr>
            <w:r w:rsidRPr="004239B6">
              <w:rPr>
                <w:rFonts w:ascii="Arial Nova" w:eastAsia="Times New Roman" w:hAnsi="Arial Nova" w:cs="Segoe UI"/>
                <w:b/>
                <w:bCs/>
                <w:color w:val="0D0D0D"/>
                <w:sz w:val="24"/>
                <w:szCs w:val="24"/>
                <w:lang w:eastAsia="en-GB"/>
              </w:rPr>
              <w:lastRenderedPageBreak/>
              <w:t>Pastoral and Inclusion</w:t>
            </w:r>
          </w:p>
          <w:p w14:paraId="7C40F190" w14:textId="77777777" w:rsidR="00D61B37" w:rsidRPr="004239B6" w:rsidRDefault="00D61B37" w:rsidP="005C329A">
            <w:pPr>
              <w:numPr>
                <w:ilvl w:val="0"/>
                <w:numId w:val="4"/>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Support the administration of Pupil Premium Personal allowance expenditure, Free School Meal checks and related records.</w:t>
            </w:r>
          </w:p>
          <w:p w14:paraId="62802A81" w14:textId="77777777" w:rsidR="00D61B37" w:rsidRPr="004239B6" w:rsidRDefault="00D61B37" w:rsidP="005C329A">
            <w:pPr>
              <w:numPr>
                <w:ilvl w:val="0"/>
                <w:numId w:val="4"/>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Work with the Inclusion team by sharing Free School Meal and Pupil Premium outcomes as required.</w:t>
            </w:r>
          </w:p>
          <w:p w14:paraId="69EB872E" w14:textId="77777777" w:rsidR="00D61B37" w:rsidRPr="004239B6" w:rsidRDefault="00D61B37" w:rsidP="005C329A">
            <w:pPr>
              <w:numPr>
                <w:ilvl w:val="0"/>
                <w:numId w:val="4"/>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Maintain confidentiality when handling student, family and financial information.</w:t>
            </w:r>
          </w:p>
          <w:p w14:paraId="0BADD445" w14:textId="77777777" w:rsidR="00D61B37" w:rsidRPr="004239B6" w:rsidRDefault="00D61B37" w:rsidP="005C329A">
            <w:pPr>
              <w:numPr>
                <w:ilvl w:val="0"/>
                <w:numId w:val="4"/>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Support finance administration linked to pupil support, access and inclusion.</w:t>
            </w:r>
          </w:p>
          <w:p w14:paraId="26B50567" w14:textId="77777777" w:rsidR="00D61B37" w:rsidRPr="004239B6" w:rsidRDefault="00D61B37" w:rsidP="00D61B37">
            <w:pPr>
              <w:spacing w:beforeAutospacing="1" w:afterAutospacing="1" w:line="390" w:lineRule="atLeast"/>
              <w:rPr>
                <w:rFonts w:ascii="Arial Nova" w:eastAsia="Times New Roman" w:hAnsi="Arial Nova" w:cs="Segoe UI"/>
                <w:color w:val="0D0D0D"/>
                <w:sz w:val="24"/>
                <w:szCs w:val="24"/>
                <w:lang w:eastAsia="en-GB"/>
              </w:rPr>
            </w:pPr>
            <w:r w:rsidRPr="004239B6">
              <w:rPr>
                <w:rFonts w:ascii="Arial Nova" w:eastAsia="Times New Roman" w:hAnsi="Arial Nova" w:cs="Segoe UI"/>
                <w:b/>
                <w:bCs/>
                <w:color w:val="0D0D0D"/>
                <w:sz w:val="24"/>
                <w:szCs w:val="24"/>
                <w:lang w:eastAsia="en-GB"/>
              </w:rPr>
              <w:t>Trust Culture</w:t>
            </w:r>
          </w:p>
          <w:p w14:paraId="099D0BF3"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Process purchase orders on PS Financials for the school.</w:t>
            </w:r>
          </w:p>
          <w:p w14:paraId="68E02059"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Assist purchase order requisitioners with queries relating to the order process.</w:t>
            </w:r>
          </w:p>
          <w:p w14:paraId="7945E393"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With support from the administration team, check deliveries and organise distribution to different departments.</w:t>
            </w:r>
          </w:p>
          <w:p w14:paraId="0938782A"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Deal with enquiries from staff and suppliers relating to orders, deliveries, returns and refunds.</w:t>
            </w:r>
          </w:p>
          <w:p w14:paraId="56669D2D"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Process Goods Received Notes on PS Financials.</w:t>
            </w:r>
          </w:p>
          <w:p w14:paraId="39A8B0D9"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Follow up with order requisitioners and budget holders on non-goods orders, including services, contracts and licences, and process receipt of orders on PS Financials.</w:t>
            </w:r>
          </w:p>
          <w:p w14:paraId="17954515"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Post invoices on PS Financials.</w:t>
            </w:r>
          </w:p>
          <w:p w14:paraId="5487FEB6"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Check best value for money and set up deals with regular suppliers in liaison with the Procurement and Contracts Manager or Operations Manager as applicable.</w:t>
            </w:r>
          </w:p>
          <w:p w14:paraId="00435BEC" w14:textId="77777777" w:rsidR="00D61B37" w:rsidRPr="004239B6" w:rsidRDefault="00D61B37" w:rsidP="005C329A">
            <w:pPr>
              <w:numPr>
                <w:ilvl w:val="0"/>
                <w:numId w:val="5"/>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Attend Trust-wide finance assistant network meetings and training sessions.</w:t>
            </w:r>
          </w:p>
          <w:p w14:paraId="332A0B02" w14:textId="77777777" w:rsidR="00D61B37" w:rsidRPr="004239B6" w:rsidRDefault="00D61B37" w:rsidP="00D61B37">
            <w:pPr>
              <w:spacing w:beforeAutospacing="1" w:afterAutospacing="1" w:line="390" w:lineRule="atLeast"/>
              <w:rPr>
                <w:rFonts w:ascii="Arial Nova" w:eastAsia="Times New Roman" w:hAnsi="Arial Nova" w:cs="Segoe UI"/>
                <w:color w:val="0D0D0D"/>
                <w:sz w:val="24"/>
                <w:szCs w:val="24"/>
                <w:lang w:eastAsia="en-GB"/>
              </w:rPr>
            </w:pPr>
            <w:r w:rsidRPr="004239B6">
              <w:rPr>
                <w:rFonts w:ascii="Arial Nova" w:eastAsia="Times New Roman" w:hAnsi="Arial Nova" w:cs="Segoe UI"/>
                <w:b/>
                <w:bCs/>
                <w:color w:val="0D0D0D"/>
                <w:sz w:val="24"/>
                <w:szCs w:val="24"/>
                <w:lang w:eastAsia="en-GB"/>
              </w:rPr>
              <w:t>Other</w:t>
            </w:r>
          </w:p>
          <w:p w14:paraId="6EF50DE3" w14:textId="77777777" w:rsidR="00D61B37" w:rsidRPr="004239B6" w:rsidRDefault="00D61B37" w:rsidP="005C329A">
            <w:pPr>
              <w:numPr>
                <w:ilvl w:val="0"/>
                <w:numId w:val="6"/>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Carry out any other duties that reasonably fall within the purview of the post and may be allocated after consultation with the postholder.</w:t>
            </w:r>
          </w:p>
          <w:p w14:paraId="4A22B49A" w14:textId="77777777" w:rsidR="00D61B37" w:rsidRPr="004239B6" w:rsidRDefault="00D61B37" w:rsidP="005C329A">
            <w:pPr>
              <w:numPr>
                <w:ilvl w:val="0"/>
                <w:numId w:val="6"/>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Work under the direction of the Hub Finance Officer.</w:t>
            </w:r>
          </w:p>
          <w:p w14:paraId="30774A98" w14:textId="77777777" w:rsidR="00D61B37" w:rsidRPr="004239B6" w:rsidRDefault="00D61B37" w:rsidP="005C329A">
            <w:pPr>
              <w:numPr>
                <w:ilvl w:val="0"/>
                <w:numId w:val="6"/>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Contribute to accurate, efficient and compliant finance administration across Maiden Erlegh Trust.</w:t>
            </w:r>
          </w:p>
          <w:p w14:paraId="1BF4FC3D" w14:textId="6D0593D9" w:rsidR="00D61B37" w:rsidRPr="004239B6" w:rsidRDefault="00D61B37" w:rsidP="005C329A">
            <w:pPr>
              <w:numPr>
                <w:ilvl w:val="0"/>
                <w:numId w:val="6"/>
              </w:numPr>
              <w:ind w:left="714" w:hanging="357"/>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Support effective communication with colleagues, suppliers, parents, carers and relevant external agencies as required.</w:t>
            </w:r>
          </w:p>
          <w:p w14:paraId="1FFEEA51" w14:textId="72D673EC" w:rsidR="00D02D9D" w:rsidRPr="00BD2DA8" w:rsidRDefault="00D02D9D" w:rsidP="00DD74C6">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746E570D" w14:textId="77777777" w:rsidR="000564DD" w:rsidRDefault="000564DD" w:rsidP="000564DD">
            <w:pPr>
              <w:pStyle w:val="NoSpacing"/>
              <w:ind w:left="360"/>
              <w:rPr>
                <w:rFonts w:ascii="Arial Nova" w:hAnsi="Arial Nova" w:cs="Arial"/>
                <w:sz w:val="24"/>
                <w:szCs w:val="24"/>
              </w:rPr>
            </w:pPr>
          </w:p>
          <w:p w14:paraId="45D5BE7D" w14:textId="77777777" w:rsidR="002B0BFC" w:rsidRPr="004239B6" w:rsidRDefault="002B0BFC" w:rsidP="002B0BFC">
            <w:pPr>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Enhanced DBS clearance is required.</w:t>
            </w:r>
          </w:p>
          <w:p w14:paraId="33F99328" w14:textId="77777777" w:rsidR="002B0BFC" w:rsidRPr="004239B6" w:rsidRDefault="002B0BFC" w:rsidP="002B0BFC">
            <w:pPr>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The Trust retains the right to implement changes in job descriptions and person specifications to reflect changes in the demands of the post. Where this is necessary this will be done in consultation with you.</w:t>
            </w:r>
          </w:p>
          <w:p w14:paraId="088F45E5" w14:textId="77777777" w:rsidR="002B0BFC" w:rsidRPr="004239B6" w:rsidRDefault="002B0BFC" w:rsidP="002B0BFC">
            <w:pPr>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 xml:space="preserve">Maiden Erlegh Trust is an Ethical Leadership Pathfinder </w:t>
            </w:r>
            <w:proofErr w:type="gramStart"/>
            <w:r w:rsidRPr="004239B6">
              <w:rPr>
                <w:rFonts w:ascii="Arial Nova" w:eastAsia="Times New Roman" w:hAnsi="Arial Nova" w:cs="Segoe UI"/>
                <w:color w:val="0D0D0D"/>
                <w:sz w:val="24"/>
                <w:szCs w:val="24"/>
                <w:lang w:eastAsia="en-GB"/>
              </w:rPr>
              <w:t>organisation</w:t>
            </w:r>
            <w:proofErr w:type="gramEnd"/>
            <w:r w:rsidRPr="004239B6">
              <w:rPr>
                <w:rFonts w:ascii="Arial Nova" w:eastAsia="Times New Roman" w:hAnsi="Arial Nova" w:cs="Segoe UI"/>
                <w:color w:val="0D0D0D"/>
                <w:sz w:val="24"/>
                <w:szCs w:val="24"/>
                <w:lang w:eastAsia="en-GB"/>
              </w:rPr>
              <w:t xml:space="preserve"> and we are committed to safeguarding, equality and promoting the welfare of children and young people. We are also committed to having the highest expectations of pupil/students and </w:t>
            </w:r>
            <w:proofErr w:type="gramStart"/>
            <w:r w:rsidRPr="004239B6">
              <w:rPr>
                <w:rFonts w:ascii="Arial Nova" w:eastAsia="Times New Roman" w:hAnsi="Arial Nova" w:cs="Segoe UI"/>
                <w:color w:val="0D0D0D"/>
                <w:sz w:val="24"/>
                <w:szCs w:val="24"/>
                <w:lang w:eastAsia="en-GB"/>
              </w:rPr>
              <w:t>staff, and</w:t>
            </w:r>
            <w:proofErr w:type="gramEnd"/>
            <w:r w:rsidRPr="004239B6">
              <w:rPr>
                <w:rFonts w:ascii="Arial Nova" w:eastAsia="Times New Roman" w:hAnsi="Arial Nova" w:cs="Segoe UI"/>
                <w:color w:val="0D0D0D"/>
                <w:sz w:val="24"/>
                <w:szCs w:val="24"/>
                <w:lang w:eastAsia="en-GB"/>
              </w:rPr>
              <w:t xml:space="preserve"> supporting everyone to reach their full potential. All employees of the school and Trust are expected to share these commitments.</w:t>
            </w:r>
          </w:p>
          <w:p w14:paraId="7B7905EE" w14:textId="77777777" w:rsidR="002B0BFC" w:rsidRPr="004239B6" w:rsidRDefault="002B0BFC" w:rsidP="002B0BFC">
            <w:pPr>
              <w:rPr>
                <w:rFonts w:ascii="Arial Nova" w:eastAsia="Times New Roman" w:hAnsi="Arial Nova" w:cs="Segoe UI"/>
                <w:color w:val="0D0D0D"/>
                <w:sz w:val="24"/>
                <w:szCs w:val="24"/>
                <w:lang w:eastAsia="en-GB"/>
              </w:rPr>
            </w:pPr>
            <w:r w:rsidRPr="004239B6">
              <w:rPr>
                <w:rFonts w:ascii="Arial Nova" w:eastAsia="Times New Roman" w:hAnsi="Arial Nova" w:cs="Segoe UI"/>
                <w:color w:val="0D0D0D"/>
                <w:sz w:val="24"/>
                <w:szCs w:val="24"/>
                <w:lang w:eastAsia="en-GB"/>
              </w:rPr>
              <w:t>All posts require satisfactory employment checks and references and a satisfactory enhanced Disclosure and Barring Service check. All Leadership roles will require a Section 128 check.</w:t>
            </w:r>
          </w:p>
          <w:p w14:paraId="45DAB2F3" w14:textId="4AB611CD" w:rsidR="00101697" w:rsidRPr="00BD2DA8" w:rsidRDefault="00101697" w:rsidP="000564DD">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2B0BFC" w:rsidRDefault="005C4088" w:rsidP="005C4088">
      <w:pPr>
        <w:spacing w:after="0" w:line="240" w:lineRule="auto"/>
        <w:jc w:val="center"/>
        <w:textAlignment w:val="baseline"/>
        <w:rPr>
          <w:rFonts w:ascii="Arial Nova" w:eastAsia="Times New Roman" w:hAnsi="Arial Nova" w:cs="Segoe UI"/>
          <w:sz w:val="28"/>
          <w:szCs w:val="28"/>
          <w:lang w:eastAsia="en-GB"/>
        </w:rPr>
      </w:pPr>
      <w:r w:rsidRPr="002B0BFC">
        <w:rPr>
          <w:rFonts w:ascii="Arial Nova" w:eastAsia="Times New Roman" w:hAnsi="Arial Nova" w:cs="Segoe UI"/>
          <w:b/>
          <w:bCs/>
          <w:sz w:val="28"/>
          <w:szCs w:val="28"/>
          <w:lang w:eastAsia="en-GB"/>
        </w:rPr>
        <w:t>Person Specification</w:t>
      </w:r>
      <w:r w:rsidRPr="002B0BFC">
        <w:rPr>
          <w:rFonts w:ascii="Arial Nova" w:eastAsia="Times New Roman" w:hAnsi="Arial Nova" w:cs="Segoe UI"/>
          <w:sz w:val="28"/>
          <w:szCs w:val="28"/>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C507D3">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C507D3">
            <w:pPr>
              <w:spacing w:after="0" w:line="240" w:lineRule="auto"/>
              <w:ind w:left="113"/>
              <w:jc w:val="center"/>
              <w:textAlignment w:val="baseline"/>
              <w:rPr>
                <w:rFonts w:ascii="Arial Nova" w:eastAsia="Times New Roman" w:hAnsi="Arial Nova" w:cs="Times New Roman"/>
                <w:b/>
                <w:bCs/>
                <w:sz w:val="24"/>
                <w:szCs w:val="24"/>
                <w:lang w:eastAsia="en-GB"/>
              </w:rPr>
            </w:pPr>
          </w:p>
          <w:p w14:paraId="06F41758" w14:textId="0BC2F90A" w:rsidR="00E65DCD" w:rsidRPr="00BD2DA8" w:rsidRDefault="005C4088" w:rsidP="00C507D3">
            <w:pPr>
              <w:spacing w:after="0" w:line="240" w:lineRule="auto"/>
              <w:ind w:left="113"/>
              <w:jc w:val="center"/>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p>
          <w:p w14:paraId="760CA290" w14:textId="77777777" w:rsidR="00D23265" w:rsidRPr="00BD2DA8" w:rsidRDefault="00D23265" w:rsidP="00C507D3">
            <w:pPr>
              <w:spacing w:after="0" w:line="240" w:lineRule="auto"/>
              <w:ind w:left="113"/>
              <w:jc w:val="center"/>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6F8655D1" w:rsidR="005C4088" w:rsidRPr="00BD2DA8" w:rsidRDefault="00C507D3" w:rsidP="00C507D3">
            <w:pPr>
              <w:pStyle w:val="NormalWeb"/>
              <w:jc w:val="center"/>
              <w:rPr>
                <w:rFonts w:ascii="Arial Nova" w:hAnsi="Arial Nova"/>
              </w:rPr>
            </w:pPr>
            <w:r w:rsidRPr="00674DF2">
              <w:rPr>
                <w:rFonts w:ascii="Arial Nova" w:hAnsi="Arial Nova"/>
              </w:rPr>
              <w:t>Finance Assistant</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41F68F28" w:rsidR="005C4088" w:rsidRPr="00BD2DA8" w:rsidRDefault="005C4088" w:rsidP="00C507D3">
            <w:pPr>
              <w:spacing w:after="0" w:line="240" w:lineRule="auto"/>
              <w:jc w:val="center"/>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2ADEDAA8" w:rsidR="005C4088" w:rsidRPr="00BD2DA8" w:rsidRDefault="00C507D3" w:rsidP="00C507D3">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4B86">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5EEC9DCD" w14:textId="77777777" w:rsidR="005C4088" w:rsidRPr="00BD2DA8" w:rsidRDefault="005C4088" w:rsidP="00914B86">
            <w:pPr>
              <w:spacing w:after="0" w:line="240" w:lineRule="auto"/>
              <w:ind w:left="113"/>
              <w:textAlignment w:val="baseline"/>
              <w:rPr>
                <w:rFonts w:ascii="Arial Nova" w:eastAsia="Times New Roman" w:hAnsi="Arial Nova" w:cs="Times New Roman"/>
                <w:sz w:val="24"/>
                <w:szCs w:val="24"/>
                <w:lang w:eastAsia="en-GB"/>
              </w:rPr>
            </w:pPr>
          </w:p>
          <w:p w14:paraId="1BB5B6F2" w14:textId="77777777" w:rsidR="000F4C4A" w:rsidRDefault="000F4C4A" w:rsidP="005C329A">
            <w:pPr>
              <w:pStyle w:val="NormalWeb"/>
              <w:numPr>
                <w:ilvl w:val="0"/>
                <w:numId w:val="7"/>
              </w:numPr>
              <w:rPr>
                <w:rFonts w:ascii="Arial Nova" w:hAnsi="Arial Nova"/>
              </w:rPr>
            </w:pPr>
            <w:r w:rsidRPr="00674DF2">
              <w:rPr>
                <w:rFonts w:ascii="Arial Nova" w:hAnsi="Arial Nova"/>
              </w:rPr>
              <w:t>NVQ Level 2 or equivalent qualification or experience in a relevant discipline.</w:t>
            </w:r>
          </w:p>
          <w:p w14:paraId="148A8626" w14:textId="25381D69" w:rsidR="000F4C4A" w:rsidRPr="00674DF2" w:rsidRDefault="000F4C4A" w:rsidP="005C329A">
            <w:pPr>
              <w:pStyle w:val="NormalWeb"/>
              <w:numPr>
                <w:ilvl w:val="0"/>
                <w:numId w:val="7"/>
              </w:numPr>
              <w:rPr>
                <w:rFonts w:ascii="Arial Nova" w:hAnsi="Arial Nova"/>
              </w:rPr>
            </w:pPr>
            <w:r w:rsidRPr="00674DF2">
              <w:rPr>
                <w:rFonts w:ascii="Arial Nova" w:hAnsi="Arial Nova"/>
              </w:rPr>
              <w:t>High level of numeracy skills.</w:t>
            </w:r>
          </w:p>
          <w:p w14:paraId="4D4B8A0B" w14:textId="4FDBF216" w:rsidR="00D02D9D" w:rsidRPr="00BD2DA8" w:rsidRDefault="00D02D9D" w:rsidP="00914B86">
            <w:pPr>
              <w:spacing w:after="0" w:line="240" w:lineRule="auto"/>
              <w:ind w:left="113"/>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1D44A5">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0749691" w14:textId="77777777" w:rsidR="001D44A5" w:rsidRPr="002F0C88" w:rsidRDefault="001D44A5" w:rsidP="001D44A5">
            <w:pPr>
              <w:pStyle w:val="NormalWeb"/>
              <w:rPr>
                <w:rFonts w:ascii="Arial Nova" w:hAnsi="Arial Nova"/>
                <w:b/>
                <w:bCs/>
              </w:rPr>
            </w:pPr>
            <w:r w:rsidRPr="002F0C88">
              <w:rPr>
                <w:rFonts w:ascii="Arial Nova" w:hAnsi="Arial Nova"/>
                <w:b/>
                <w:bCs/>
              </w:rPr>
              <w:t>Technical skills</w:t>
            </w:r>
          </w:p>
          <w:p w14:paraId="33C0ECC1" w14:textId="77777777" w:rsidR="001D44A5" w:rsidRDefault="001D44A5" w:rsidP="005C329A">
            <w:pPr>
              <w:pStyle w:val="NormalWeb"/>
              <w:numPr>
                <w:ilvl w:val="0"/>
                <w:numId w:val="8"/>
              </w:numPr>
              <w:rPr>
                <w:rFonts w:ascii="Arial Nova" w:hAnsi="Arial Nova"/>
              </w:rPr>
            </w:pPr>
            <w:r w:rsidRPr="00674DF2">
              <w:rPr>
                <w:rFonts w:ascii="Arial Nova" w:hAnsi="Arial Nova"/>
              </w:rPr>
              <w:t>Experience of finance and working in a finance office, including accounts payable. Desirable.</w:t>
            </w:r>
          </w:p>
          <w:p w14:paraId="0B4764CF" w14:textId="77777777" w:rsidR="001D44A5" w:rsidRDefault="001D44A5" w:rsidP="005C329A">
            <w:pPr>
              <w:pStyle w:val="NormalWeb"/>
              <w:numPr>
                <w:ilvl w:val="0"/>
                <w:numId w:val="8"/>
              </w:numPr>
              <w:rPr>
                <w:rFonts w:ascii="Arial Nova" w:hAnsi="Arial Nova"/>
              </w:rPr>
            </w:pPr>
            <w:r w:rsidRPr="00674DF2">
              <w:rPr>
                <w:rFonts w:ascii="Arial Nova" w:hAnsi="Arial Nova"/>
              </w:rPr>
              <w:t>Experience in a similar environment.</w:t>
            </w:r>
          </w:p>
          <w:p w14:paraId="4CF3119F" w14:textId="77777777" w:rsidR="001D44A5" w:rsidRDefault="001D44A5" w:rsidP="005C329A">
            <w:pPr>
              <w:pStyle w:val="NormalWeb"/>
              <w:numPr>
                <w:ilvl w:val="0"/>
                <w:numId w:val="9"/>
              </w:numPr>
              <w:rPr>
                <w:rFonts w:ascii="Arial Nova" w:hAnsi="Arial Nova"/>
              </w:rPr>
            </w:pPr>
            <w:r w:rsidRPr="00C6284E">
              <w:rPr>
                <w:rFonts w:ascii="Arial Nova" w:hAnsi="Arial Nova"/>
              </w:rPr>
              <w:t>Experience of maintaining accurate manual and computerised financial systems.</w:t>
            </w:r>
          </w:p>
          <w:p w14:paraId="23F7D1FC" w14:textId="77777777" w:rsidR="001D44A5" w:rsidRDefault="001D44A5" w:rsidP="005C329A">
            <w:pPr>
              <w:pStyle w:val="NormalWeb"/>
              <w:numPr>
                <w:ilvl w:val="0"/>
                <w:numId w:val="9"/>
              </w:numPr>
              <w:rPr>
                <w:rFonts w:ascii="Arial Nova" w:hAnsi="Arial Nova"/>
              </w:rPr>
            </w:pPr>
            <w:r w:rsidRPr="00C6284E">
              <w:rPr>
                <w:rFonts w:ascii="Arial Nova" w:hAnsi="Arial Nova"/>
              </w:rPr>
              <w:lastRenderedPageBreak/>
              <w:t>Demonstrable experience in the use of advanced Excel, Word and Google.</w:t>
            </w:r>
          </w:p>
          <w:p w14:paraId="753F867D" w14:textId="77777777" w:rsidR="001D44A5" w:rsidRPr="00C6284E" w:rsidRDefault="001D44A5" w:rsidP="005C329A">
            <w:pPr>
              <w:pStyle w:val="NormalWeb"/>
              <w:numPr>
                <w:ilvl w:val="0"/>
                <w:numId w:val="9"/>
              </w:numPr>
              <w:rPr>
                <w:rFonts w:ascii="Arial Nova" w:hAnsi="Arial Nova"/>
              </w:rPr>
            </w:pPr>
            <w:r w:rsidRPr="00C6284E">
              <w:rPr>
                <w:rFonts w:ascii="Arial Nova" w:hAnsi="Arial Nova"/>
              </w:rPr>
              <w:t xml:space="preserve">Ability to work accurately with financial information and maintain attention to detail </w:t>
            </w:r>
          </w:p>
          <w:p w14:paraId="2117505D" w14:textId="77777777" w:rsidR="001D44A5" w:rsidRPr="002F0C88" w:rsidRDefault="001D44A5" w:rsidP="001D44A5">
            <w:pPr>
              <w:pStyle w:val="NormalWeb"/>
              <w:rPr>
                <w:rFonts w:ascii="Arial Nova" w:hAnsi="Arial Nova"/>
                <w:b/>
                <w:bCs/>
              </w:rPr>
            </w:pPr>
            <w:r w:rsidRPr="002F0C88">
              <w:rPr>
                <w:rFonts w:ascii="Arial Nova" w:hAnsi="Arial Nova"/>
                <w:b/>
                <w:bCs/>
              </w:rPr>
              <w:t>Organisation and planning</w:t>
            </w:r>
          </w:p>
          <w:p w14:paraId="1672C971" w14:textId="77777777" w:rsidR="001D44A5" w:rsidRDefault="001D44A5" w:rsidP="005C329A">
            <w:pPr>
              <w:pStyle w:val="NormalWeb"/>
              <w:numPr>
                <w:ilvl w:val="0"/>
                <w:numId w:val="10"/>
              </w:numPr>
              <w:rPr>
                <w:rFonts w:ascii="Arial Nova" w:hAnsi="Arial Nova"/>
              </w:rPr>
            </w:pPr>
            <w:r w:rsidRPr="00674DF2">
              <w:rPr>
                <w:rFonts w:ascii="Arial Nova" w:hAnsi="Arial Nova"/>
              </w:rPr>
              <w:t>Ability to work well under pressure.</w:t>
            </w:r>
          </w:p>
          <w:p w14:paraId="4CA6BCBB" w14:textId="77777777" w:rsidR="001D44A5" w:rsidRDefault="001D44A5" w:rsidP="005C329A">
            <w:pPr>
              <w:pStyle w:val="NormalWeb"/>
              <w:numPr>
                <w:ilvl w:val="0"/>
                <w:numId w:val="10"/>
              </w:numPr>
              <w:rPr>
                <w:rFonts w:ascii="Arial Nova" w:hAnsi="Arial Nova"/>
              </w:rPr>
            </w:pPr>
            <w:r w:rsidRPr="00674DF2">
              <w:rPr>
                <w:rFonts w:ascii="Arial Nova" w:hAnsi="Arial Nova"/>
              </w:rPr>
              <w:t>Ability to organise work effectively and respond flexibly to changing priorities.</w:t>
            </w:r>
          </w:p>
          <w:p w14:paraId="33A3331E" w14:textId="19E657D3" w:rsidR="001D44A5" w:rsidRDefault="001D44A5" w:rsidP="005C329A">
            <w:pPr>
              <w:pStyle w:val="NormalWeb"/>
              <w:numPr>
                <w:ilvl w:val="0"/>
                <w:numId w:val="10"/>
              </w:numPr>
              <w:rPr>
                <w:rFonts w:ascii="Arial Nova" w:hAnsi="Arial Nova"/>
              </w:rPr>
            </w:pPr>
            <w:r w:rsidRPr="00674DF2">
              <w:rPr>
                <w:rFonts w:ascii="Arial Nova" w:hAnsi="Arial Nova"/>
              </w:rPr>
              <w:t>Ability to work with confidence and independence in a busy finance environment.</w:t>
            </w:r>
          </w:p>
          <w:p w14:paraId="16ECCFEE" w14:textId="77777777" w:rsidR="001D44A5" w:rsidRPr="002F0C88" w:rsidRDefault="001D44A5" w:rsidP="001D44A5">
            <w:pPr>
              <w:pStyle w:val="NormalWeb"/>
              <w:rPr>
                <w:rFonts w:ascii="Arial Nova" w:hAnsi="Arial Nova"/>
                <w:b/>
                <w:bCs/>
              </w:rPr>
            </w:pPr>
            <w:r w:rsidRPr="002F0C88">
              <w:rPr>
                <w:rFonts w:ascii="Arial Nova" w:hAnsi="Arial Nova"/>
                <w:b/>
                <w:bCs/>
              </w:rPr>
              <w:t>Communication</w:t>
            </w:r>
          </w:p>
          <w:p w14:paraId="15F1A29F" w14:textId="77777777" w:rsidR="001D44A5" w:rsidRDefault="001D44A5" w:rsidP="005C329A">
            <w:pPr>
              <w:pStyle w:val="NormalWeb"/>
              <w:numPr>
                <w:ilvl w:val="0"/>
                <w:numId w:val="11"/>
              </w:numPr>
              <w:rPr>
                <w:rFonts w:ascii="Arial Nova" w:hAnsi="Arial Nova"/>
              </w:rPr>
            </w:pPr>
            <w:r w:rsidRPr="00674DF2">
              <w:rPr>
                <w:rFonts w:ascii="Arial Nova" w:hAnsi="Arial Nova"/>
              </w:rPr>
              <w:t xml:space="preserve">Ability to communicate clearly with colleagues, suppliers and other stakeholders </w:t>
            </w:r>
          </w:p>
          <w:p w14:paraId="71F87A56" w14:textId="77777777" w:rsidR="001D44A5" w:rsidRDefault="001D44A5" w:rsidP="005C329A">
            <w:pPr>
              <w:pStyle w:val="NormalWeb"/>
              <w:numPr>
                <w:ilvl w:val="0"/>
                <w:numId w:val="11"/>
              </w:numPr>
              <w:rPr>
                <w:rFonts w:ascii="Arial Nova" w:hAnsi="Arial Nova"/>
              </w:rPr>
            </w:pPr>
            <w:r w:rsidRPr="00674DF2">
              <w:rPr>
                <w:rFonts w:ascii="Arial Nova" w:hAnsi="Arial Nova"/>
              </w:rPr>
              <w:t>Ability to work as part of a team and contribute positively to shared finance processes.</w:t>
            </w:r>
          </w:p>
          <w:p w14:paraId="647A2782" w14:textId="77777777" w:rsidR="001D44A5" w:rsidRPr="002F0C88" w:rsidRDefault="001D44A5" w:rsidP="001D44A5">
            <w:pPr>
              <w:pStyle w:val="NormalWeb"/>
              <w:rPr>
                <w:rFonts w:ascii="Arial Nova" w:hAnsi="Arial Nova"/>
                <w:b/>
                <w:bCs/>
              </w:rPr>
            </w:pPr>
            <w:r w:rsidRPr="002F0C88">
              <w:rPr>
                <w:rFonts w:ascii="Arial Nova" w:hAnsi="Arial Nova"/>
                <w:b/>
                <w:bCs/>
              </w:rPr>
              <w:t>Personal qualities</w:t>
            </w:r>
          </w:p>
          <w:p w14:paraId="3D4A8037" w14:textId="77777777" w:rsidR="001D44A5" w:rsidRDefault="001D44A5" w:rsidP="005C329A">
            <w:pPr>
              <w:pStyle w:val="NormalWeb"/>
              <w:numPr>
                <w:ilvl w:val="0"/>
                <w:numId w:val="12"/>
              </w:numPr>
              <w:rPr>
                <w:rFonts w:ascii="Arial Nova" w:hAnsi="Arial Nova"/>
              </w:rPr>
            </w:pPr>
            <w:r w:rsidRPr="00674DF2">
              <w:rPr>
                <w:rFonts w:ascii="Arial Nova" w:hAnsi="Arial Nova"/>
              </w:rPr>
              <w:t>Self-motivated and willing to develop new skills.</w:t>
            </w:r>
          </w:p>
          <w:p w14:paraId="6E259D96" w14:textId="77777777" w:rsidR="001D44A5" w:rsidRDefault="001D44A5" w:rsidP="005C329A">
            <w:pPr>
              <w:pStyle w:val="NormalWeb"/>
              <w:numPr>
                <w:ilvl w:val="0"/>
                <w:numId w:val="12"/>
              </w:numPr>
              <w:rPr>
                <w:rFonts w:ascii="Arial Nova" w:hAnsi="Arial Nova"/>
              </w:rPr>
            </w:pPr>
            <w:r w:rsidRPr="00674DF2">
              <w:rPr>
                <w:rFonts w:ascii="Arial Nova" w:hAnsi="Arial Nova"/>
              </w:rPr>
              <w:t>Dedicated and reliable.</w:t>
            </w:r>
          </w:p>
          <w:p w14:paraId="341B7B01" w14:textId="77777777" w:rsidR="001D44A5" w:rsidRDefault="001D44A5" w:rsidP="005C329A">
            <w:pPr>
              <w:pStyle w:val="NormalWeb"/>
              <w:numPr>
                <w:ilvl w:val="0"/>
                <w:numId w:val="12"/>
              </w:numPr>
              <w:rPr>
                <w:rFonts w:ascii="Arial Nova" w:hAnsi="Arial Nova"/>
              </w:rPr>
            </w:pPr>
            <w:r w:rsidRPr="00674DF2">
              <w:rPr>
                <w:rFonts w:ascii="Arial Nova" w:hAnsi="Arial Nova"/>
              </w:rPr>
              <w:t>Flexible team player.</w:t>
            </w:r>
          </w:p>
          <w:p w14:paraId="33F28B0E" w14:textId="4028F8EA" w:rsidR="00D02D9D" w:rsidRPr="00BD2DA8" w:rsidRDefault="001D44A5" w:rsidP="004239B6">
            <w:pPr>
              <w:pStyle w:val="NormalWeb"/>
              <w:numPr>
                <w:ilvl w:val="0"/>
                <w:numId w:val="12"/>
              </w:numPr>
              <w:rPr>
                <w:rFonts w:ascii="Arial Nova" w:hAnsi="Arial Nova"/>
              </w:rPr>
            </w:pPr>
            <w:r w:rsidRPr="00674DF2">
              <w:rPr>
                <w:rFonts w:ascii="Arial Nova" w:hAnsi="Arial Nova"/>
              </w:rPr>
              <w:t>Committed to own personal development.</w:t>
            </w: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13F8A6F0" w14:textId="77777777" w:rsidR="002F0C88" w:rsidRDefault="002F0C88" w:rsidP="00475434">
            <w:pPr>
              <w:ind w:left="113"/>
              <w:contextualSpacing/>
              <w:jc w:val="both"/>
              <w:rPr>
                <w:rFonts w:ascii="Arial Nova" w:hAnsi="Arial Nova" w:cs="Arial"/>
                <w:sz w:val="24"/>
                <w:szCs w:val="24"/>
              </w:rPr>
            </w:pPr>
          </w:p>
          <w:p w14:paraId="4E65941D" w14:textId="36212596" w:rsidR="002F0C88" w:rsidRPr="004239B6" w:rsidRDefault="002F0C88" w:rsidP="002F0C88">
            <w:pPr>
              <w:ind w:left="113"/>
              <w:contextualSpacing/>
              <w:rPr>
                <w:rFonts w:ascii="Arial Nova" w:hAnsi="Arial Nova" w:cs="Arial"/>
                <w:sz w:val="24"/>
                <w:szCs w:val="24"/>
              </w:rPr>
            </w:pPr>
            <w:r w:rsidRPr="004239B6">
              <w:rPr>
                <w:rFonts w:ascii="Arial Nova" w:hAnsi="Arial Nova"/>
                <w:sz w:val="24"/>
                <w:szCs w:val="24"/>
              </w:rPr>
              <w:t>Suitability to work with children.</w:t>
            </w:r>
            <w:r w:rsidRPr="004239B6">
              <w:rPr>
                <w:rFonts w:ascii="Arial Nova" w:hAnsi="Arial Nova"/>
                <w:sz w:val="24"/>
                <w:szCs w:val="24"/>
              </w:rPr>
              <w:br/>
              <w:t>Enhanced DBS clearance required.</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1C14E324" w14:textId="7EE20D42"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E531" w14:textId="77777777" w:rsidR="00225EFE" w:rsidRDefault="00225EFE" w:rsidP="00A959FF">
      <w:pPr>
        <w:spacing w:after="0" w:line="240" w:lineRule="auto"/>
      </w:pPr>
      <w:r>
        <w:separator/>
      </w:r>
    </w:p>
  </w:endnote>
  <w:endnote w:type="continuationSeparator" w:id="0">
    <w:p w14:paraId="0656D6D9" w14:textId="77777777" w:rsidR="00225EFE" w:rsidRDefault="00225EFE"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68E4" w14:textId="77777777" w:rsidR="00225EFE" w:rsidRDefault="00225EFE" w:rsidP="00A959FF">
      <w:pPr>
        <w:spacing w:after="0" w:line="240" w:lineRule="auto"/>
      </w:pPr>
      <w:r>
        <w:separator/>
      </w:r>
    </w:p>
  </w:footnote>
  <w:footnote w:type="continuationSeparator" w:id="0">
    <w:p w14:paraId="3F5DFBE5" w14:textId="77777777" w:rsidR="00225EFE" w:rsidRDefault="00225EFE"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FB0"/>
    <w:multiLevelType w:val="hybridMultilevel"/>
    <w:tmpl w:val="5FDC091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3521C9"/>
    <w:multiLevelType w:val="hybridMultilevel"/>
    <w:tmpl w:val="6A3A9E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D22F5B"/>
    <w:multiLevelType w:val="multilevel"/>
    <w:tmpl w:val="E942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B3EDF"/>
    <w:multiLevelType w:val="multilevel"/>
    <w:tmpl w:val="673A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6758A7"/>
    <w:multiLevelType w:val="hybridMultilevel"/>
    <w:tmpl w:val="0916F2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D018F7"/>
    <w:multiLevelType w:val="multilevel"/>
    <w:tmpl w:val="C0A6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866469"/>
    <w:multiLevelType w:val="multilevel"/>
    <w:tmpl w:val="A378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4B402C"/>
    <w:multiLevelType w:val="multilevel"/>
    <w:tmpl w:val="4CE2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051BBD"/>
    <w:multiLevelType w:val="multilevel"/>
    <w:tmpl w:val="AC1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E46C2B"/>
    <w:multiLevelType w:val="hybridMultilevel"/>
    <w:tmpl w:val="0EA29F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5E1B74"/>
    <w:multiLevelType w:val="hybridMultilevel"/>
    <w:tmpl w:val="C3CE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BD2CB4"/>
    <w:multiLevelType w:val="hybridMultilevel"/>
    <w:tmpl w:val="9474A89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6581430">
    <w:abstractNumId w:val="7"/>
  </w:num>
  <w:num w:numId="2" w16cid:durableId="586764848">
    <w:abstractNumId w:val="8"/>
  </w:num>
  <w:num w:numId="3" w16cid:durableId="1187405700">
    <w:abstractNumId w:val="6"/>
  </w:num>
  <w:num w:numId="4" w16cid:durableId="1607468963">
    <w:abstractNumId w:val="2"/>
  </w:num>
  <w:num w:numId="5" w16cid:durableId="439834688">
    <w:abstractNumId w:val="3"/>
  </w:num>
  <w:num w:numId="6" w16cid:durableId="1588225049">
    <w:abstractNumId w:val="5"/>
  </w:num>
  <w:num w:numId="7" w16cid:durableId="1875800800">
    <w:abstractNumId w:val="10"/>
  </w:num>
  <w:num w:numId="8" w16cid:durableId="2092967267">
    <w:abstractNumId w:val="9"/>
  </w:num>
  <w:num w:numId="9" w16cid:durableId="866480036">
    <w:abstractNumId w:val="0"/>
  </w:num>
  <w:num w:numId="10" w16cid:durableId="793403963">
    <w:abstractNumId w:val="11"/>
  </w:num>
  <w:num w:numId="11" w16cid:durableId="1221592277">
    <w:abstractNumId w:val="4"/>
  </w:num>
  <w:num w:numId="12" w16cid:durableId="126460778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64DD"/>
    <w:rsid w:val="0005700A"/>
    <w:rsid w:val="000622F0"/>
    <w:rsid w:val="000748C4"/>
    <w:rsid w:val="00074ED5"/>
    <w:rsid w:val="00081612"/>
    <w:rsid w:val="0008200A"/>
    <w:rsid w:val="00093FE9"/>
    <w:rsid w:val="000A4BB6"/>
    <w:rsid w:val="000F4C4A"/>
    <w:rsid w:val="000F69C2"/>
    <w:rsid w:val="00101697"/>
    <w:rsid w:val="00101B49"/>
    <w:rsid w:val="00106A64"/>
    <w:rsid w:val="00122386"/>
    <w:rsid w:val="00144E3D"/>
    <w:rsid w:val="001473CD"/>
    <w:rsid w:val="0015179F"/>
    <w:rsid w:val="00173CB8"/>
    <w:rsid w:val="00177518"/>
    <w:rsid w:val="00192C51"/>
    <w:rsid w:val="001A67A0"/>
    <w:rsid w:val="001A69D5"/>
    <w:rsid w:val="001B69C7"/>
    <w:rsid w:val="001D0FE1"/>
    <w:rsid w:val="001D44A5"/>
    <w:rsid w:val="0020563F"/>
    <w:rsid w:val="00214D22"/>
    <w:rsid w:val="002162A5"/>
    <w:rsid w:val="00223836"/>
    <w:rsid w:val="00225EFE"/>
    <w:rsid w:val="0023609B"/>
    <w:rsid w:val="0024254B"/>
    <w:rsid w:val="00243972"/>
    <w:rsid w:val="00246381"/>
    <w:rsid w:val="0027679A"/>
    <w:rsid w:val="00281C49"/>
    <w:rsid w:val="002862E4"/>
    <w:rsid w:val="00286F06"/>
    <w:rsid w:val="002A61A2"/>
    <w:rsid w:val="002B0BFC"/>
    <w:rsid w:val="002B62B5"/>
    <w:rsid w:val="002B653B"/>
    <w:rsid w:val="002C10B8"/>
    <w:rsid w:val="002C7A26"/>
    <w:rsid w:val="002F0C88"/>
    <w:rsid w:val="003127ED"/>
    <w:rsid w:val="003164C9"/>
    <w:rsid w:val="00321716"/>
    <w:rsid w:val="003450FB"/>
    <w:rsid w:val="00351822"/>
    <w:rsid w:val="00357516"/>
    <w:rsid w:val="003714A8"/>
    <w:rsid w:val="003715AE"/>
    <w:rsid w:val="003734E3"/>
    <w:rsid w:val="00373B1F"/>
    <w:rsid w:val="00374B53"/>
    <w:rsid w:val="00385AEA"/>
    <w:rsid w:val="00393B1C"/>
    <w:rsid w:val="003976BC"/>
    <w:rsid w:val="003A22F1"/>
    <w:rsid w:val="003B07D9"/>
    <w:rsid w:val="003B2036"/>
    <w:rsid w:val="003B7986"/>
    <w:rsid w:val="003C4C9B"/>
    <w:rsid w:val="003C4F91"/>
    <w:rsid w:val="003D4290"/>
    <w:rsid w:val="003E3D84"/>
    <w:rsid w:val="003F60D2"/>
    <w:rsid w:val="004225C1"/>
    <w:rsid w:val="004239B6"/>
    <w:rsid w:val="004364AE"/>
    <w:rsid w:val="00445165"/>
    <w:rsid w:val="00445189"/>
    <w:rsid w:val="00475434"/>
    <w:rsid w:val="00494F90"/>
    <w:rsid w:val="00497BEF"/>
    <w:rsid w:val="004A1E91"/>
    <w:rsid w:val="004B449E"/>
    <w:rsid w:val="004B575C"/>
    <w:rsid w:val="004C3951"/>
    <w:rsid w:val="004D586B"/>
    <w:rsid w:val="004F1225"/>
    <w:rsid w:val="005115BB"/>
    <w:rsid w:val="005132F8"/>
    <w:rsid w:val="005239CB"/>
    <w:rsid w:val="0053300B"/>
    <w:rsid w:val="00543BD4"/>
    <w:rsid w:val="005625D1"/>
    <w:rsid w:val="00584D27"/>
    <w:rsid w:val="0058643D"/>
    <w:rsid w:val="005A4037"/>
    <w:rsid w:val="005C329A"/>
    <w:rsid w:val="005C361B"/>
    <w:rsid w:val="005C4088"/>
    <w:rsid w:val="005F0D24"/>
    <w:rsid w:val="005F2369"/>
    <w:rsid w:val="006101E8"/>
    <w:rsid w:val="006203A7"/>
    <w:rsid w:val="00621701"/>
    <w:rsid w:val="00635EE2"/>
    <w:rsid w:val="00636769"/>
    <w:rsid w:val="0064424C"/>
    <w:rsid w:val="00675765"/>
    <w:rsid w:val="00683B1C"/>
    <w:rsid w:val="006B0580"/>
    <w:rsid w:val="006D0403"/>
    <w:rsid w:val="006D2798"/>
    <w:rsid w:val="006F0DF8"/>
    <w:rsid w:val="006F5749"/>
    <w:rsid w:val="006F76A6"/>
    <w:rsid w:val="0070478E"/>
    <w:rsid w:val="007432B2"/>
    <w:rsid w:val="007565AF"/>
    <w:rsid w:val="0076362F"/>
    <w:rsid w:val="0079318C"/>
    <w:rsid w:val="007964DC"/>
    <w:rsid w:val="007A3C3E"/>
    <w:rsid w:val="007A68EB"/>
    <w:rsid w:val="007B4E81"/>
    <w:rsid w:val="0080335B"/>
    <w:rsid w:val="0080787F"/>
    <w:rsid w:val="00813DD4"/>
    <w:rsid w:val="008221B7"/>
    <w:rsid w:val="00823E9E"/>
    <w:rsid w:val="008260B8"/>
    <w:rsid w:val="00834426"/>
    <w:rsid w:val="0084018C"/>
    <w:rsid w:val="00862D48"/>
    <w:rsid w:val="00871048"/>
    <w:rsid w:val="0089447B"/>
    <w:rsid w:val="008A0473"/>
    <w:rsid w:val="008C3443"/>
    <w:rsid w:val="008C519C"/>
    <w:rsid w:val="008D12AE"/>
    <w:rsid w:val="008E0103"/>
    <w:rsid w:val="008F5429"/>
    <w:rsid w:val="008F57C4"/>
    <w:rsid w:val="00900751"/>
    <w:rsid w:val="009036F7"/>
    <w:rsid w:val="009062E8"/>
    <w:rsid w:val="00910EA4"/>
    <w:rsid w:val="00914B86"/>
    <w:rsid w:val="0091696F"/>
    <w:rsid w:val="00937D73"/>
    <w:rsid w:val="009621F4"/>
    <w:rsid w:val="00964CFA"/>
    <w:rsid w:val="00965470"/>
    <w:rsid w:val="00970521"/>
    <w:rsid w:val="00974642"/>
    <w:rsid w:val="0098392C"/>
    <w:rsid w:val="00987223"/>
    <w:rsid w:val="00990D0E"/>
    <w:rsid w:val="0099133A"/>
    <w:rsid w:val="009B54E1"/>
    <w:rsid w:val="009C0F19"/>
    <w:rsid w:val="009F56DA"/>
    <w:rsid w:val="009F5BF8"/>
    <w:rsid w:val="00A16CC2"/>
    <w:rsid w:val="00A16EBD"/>
    <w:rsid w:val="00A4053A"/>
    <w:rsid w:val="00A423F4"/>
    <w:rsid w:val="00A4243E"/>
    <w:rsid w:val="00A441A4"/>
    <w:rsid w:val="00A54923"/>
    <w:rsid w:val="00A572D6"/>
    <w:rsid w:val="00A63EE1"/>
    <w:rsid w:val="00A744A0"/>
    <w:rsid w:val="00A75EFC"/>
    <w:rsid w:val="00A959FF"/>
    <w:rsid w:val="00AA29D6"/>
    <w:rsid w:val="00AB086E"/>
    <w:rsid w:val="00AE01D7"/>
    <w:rsid w:val="00AF0D93"/>
    <w:rsid w:val="00B03EFE"/>
    <w:rsid w:val="00B074E6"/>
    <w:rsid w:val="00B13BFA"/>
    <w:rsid w:val="00B356FB"/>
    <w:rsid w:val="00B72F8B"/>
    <w:rsid w:val="00B76593"/>
    <w:rsid w:val="00B94481"/>
    <w:rsid w:val="00BD17EE"/>
    <w:rsid w:val="00BD2DA8"/>
    <w:rsid w:val="00BD370E"/>
    <w:rsid w:val="00BD49AD"/>
    <w:rsid w:val="00BE47F4"/>
    <w:rsid w:val="00BE62A9"/>
    <w:rsid w:val="00C00048"/>
    <w:rsid w:val="00C02FED"/>
    <w:rsid w:val="00C23462"/>
    <w:rsid w:val="00C440B5"/>
    <w:rsid w:val="00C507D3"/>
    <w:rsid w:val="00C511E5"/>
    <w:rsid w:val="00C54298"/>
    <w:rsid w:val="00C80B90"/>
    <w:rsid w:val="00CC05A7"/>
    <w:rsid w:val="00CC227D"/>
    <w:rsid w:val="00CD499F"/>
    <w:rsid w:val="00CD7CD1"/>
    <w:rsid w:val="00D02D9D"/>
    <w:rsid w:val="00D10319"/>
    <w:rsid w:val="00D153D3"/>
    <w:rsid w:val="00D1573C"/>
    <w:rsid w:val="00D16022"/>
    <w:rsid w:val="00D23265"/>
    <w:rsid w:val="00D34CB0"/>
    <w:rsid w:val="00D46099"/>
    <w:rsid w:val="00D46557"/>
    <w:rsid w:val="00D46EEF"/>
    <w:rsid w:val="00D51639"/>
    <w:rsid w:val="00D61B37"/>
    <w:rsid w:val="00D91088"/>
    <w:rsid w:val="00D914EB"/>
    <w:rsid w:val="00D96F3F"/>
    <w:rsid w:val="00DC3BC3"/>
    <w:rsid w:val="00DD74C6"/>
    <w:rsid w:val="00DE2653"/>
    <w:rsid w:val="00DE5532"/>
    <w:rsid w:val="00DF3F70"/>
    <w:rsid w:val="00DF5B7D"/>
    <w:rsid w:val="00E00169"/>
    <w:rsid w:val="00E00AF5"/>
    <w:rsid w:val="00E117F4"/>
    <w:rsid w:val="00E11801"/>
    <w:rsid w:val="00E12AB4"/>
    <w:rsid w:val="00E13F4A"/>
    <w:rsid w:val="00E212A5"/>
    <w:rsid w:val="00E34353"/>
    <w:rsid w:val="00E47F0D"/>
    <w:rsid w:val="00E53EAF"/>
    <w:rsid w:val="00E65DCD"/>
    <w:rsid w:val="00E84452"/>
    <w:rsid w:val="00E91DA9"/>
    <w:rsid w:val="00E9265E"/>
    <w:rsid w:val="00EA0A30"/>
    <w:rsid w:val="00EB308E"/>
    <w:rsid w:val="00EC3617"/>
    <w:rsid w:val="00EE2B0E"/>
    <w:rsid w:val="00EF14C2"/>
    <w:rsid w:val="00F1082D"/>
    <w:rsid w:val="00F140DF"/>
    <w:rsid w:val="00F37C9B"/>
    <w:rsid w:val="00F40636"/>
    <w:rsid w:val="00F6088E"/>
    <w:rsid w:val="00F679C4"/>
    <w:rsid w:val="00F971E6"/>
    <w:rsid w:val="00FA1E9D"/>
    <w:rsid w:val="00FB1109"/>
    <w:rsid w:val="00FC65FE"/>
    <w:rsid w:val="00FD0781"/>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5A403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A40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20</cp:revision>
  <cp:lastPrinted>2022-11-03T14:30:00Z</cp:lastPrinted>
  <dcterms:created xsi:type="dcterms:W3CDTF">2026-05-20T09:05:00Z</dcterms:created>
  <dcterms:modified xsi:type="dcterms:W3CDTF">2026-05-20T09:37:00Z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