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DCE4" w14:textId="77777777" w:rsidR="001376BA" w:rsidRDefault="001376BA" w:rsidP="001376BA">
      <w:pPr>
        <w:rPr>
          <w:b/>
          <w:bCs/>
          <w:sz w:val="28"/>
          <w:szCs w:val="28"/>
        </w:rPr>
      </w:pPr>
    </w:p>
    <w:p w14:paraId="3020F83C" w14:textId="77777777" w:rsidR="001376BA" w:rsidRDefault="001376BA" w:rsidP="001376BA">
      <w:pPr>
        <w:rPr>
          <w:b/>
          <w:bCs/>
          <w:sz w:val="28"/>
          <w:szCs w:val="28"/>
        </w:rPr>
      </w:pPr>
    </w:p>
    <w:p w14:paraId="7BDFF4BA" w14:textId="77777777" w:rsidR="001376BA" w:rsidRDefault="001376BA" w:rsidP="001376BA">
      <w:pPr>
        <w:jc w:val="center"/>
        <w:rPr>
          <w:b/>
          <w:sz w:val="72"/>
          <w:szCs w:val="72"/>
        </w:rPr>
      </w:pPr>
      <w:r>
        <w:rPr>
          <w:b/>
          <w:noProof/>
          <w:sz w:val="72"/>
          <w:szCs w:val="72"/>
        </w:rPr>
        <w:drawing>
          <wp:inline distT="0" distB="0" distL="0" distR="0" wp14:anchorId="6F1D2E2D" wp14:editId="4D815827">
            <wp:extent cx="487680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DT Logo - Oct-20.jpg"/>
                    <pic:cNvPicPr/>
                  </pic:nvPicPr>
                  <pic:blipFill>
                    <a:blip r:embed="rId10">
                      <a:extLst>
                        <a:ext uri="{28A0092B-C50C-407E-A947-70E740481C1C}">
                          <a14:useLocalDpi xmlns:a14="http://schemas.microsoft.com/office/drawing/2010/main" val="0"/>
                        </a:ext>
                      </a:extLst>
                    </a:blip>
                    <a:stretch>
                      <a:fillRect/>
                    </a:stretch>
                  </pic:blipFill>
                  <pic:spPr>
                    <a:xfrm>
                      <a:off x="0" y="0"/>
                      <a:ext cx="4876800" cy="1590675"/>
                    </a:xfrm>
                    <a:prstGeom prst="rect">
                      <a:avLst/>
                    </a:prstGeom>
                  </pic:spPr>
                </pic:pic>
              </a:graphicData>
            </a:graphic>
          </wp:inline>
        </w:drawing>
      </w:r>
    </w:p>
    <w:p w14:paraId="59BC8917" w14:textId="77777777" w:rsidR="001376BA" w:rsidRDefault="001376BA" w:rsidP="001376BA">
      <w:pPr>
        <w:jc w:val="center"/>
        <w:rPr>
          <w:b/>
          <w:sz w:val="72"/>
          <w:szCs w:val="72"/>
        </w:rPr>
      </w:pPr>
    </w:p>
    <w:p w14:paraId="30E42B92" w14:textId="77777777" w:rsidR="001376BA" w:rsidRDefault="001376BA" w:rsidP="001376BA">
      <w:pPr>
        <w:jc w:val="center"/>
        <w:rPr>
          <w:b/>
          <w:sz w:val="72"/>
          <w:szCs w:val="72"/>
        </w:rPr>
      </w:pPr>
    </w:p>
    <w:p w14:paraId="3C684F50" w14:textId="77777777" w:rsidR="001376BA" w:rsidRPr="00AB3C46" w:rsidRDefault="001376BA" w:rsidP="001376BA">
      <w:pPr>
        <w:jc w:val="center"/>
        <w:rPr>
          <w:b/>
          <w:sz w:val="72"/>
          <w:szCs w:val="72"/>
        </w:rPr>
      </w:pPr>
    </w:p>
    <w:p w14:paraId="08B790A6" w14:textId="77777777" w:rsidR="001376BA" w:rsidRDefault="001376BA" w:rsidP="001376BA">
      <w:pPr>
        <w:autoSpaceDE w:val="0"/>
        <w:adjustRightInd w:val="0"/>
        <w:jc w:val="center"/>
        <w:rPr>
          <w:rFonts w:cstheme="minorHAnsi"/>
          <w:b/>
          <w:bCs/>
          <w:sz w:val="44"/>
          <w:szCs w:val="44"/>
        </w:rPr>
      </w:pPr>
    </w:p>
    <w:p w14:paraId="0534E8F4" w14:textId="77777777" w:rsidR="001376BA" w:rsidRDefault="001376BA" w:rsidP="001376BA">
      <w:pPr>
        <w:rPr>
          <w:b/>
          <w:bCs/>
          <w:sz w:val="28"/>
          <w:szCs w:val="28"/>
        </w:rPr>
      </w:pPr>
    </w:p>
    <w:p w14:paraId="59D99867" w14:textId="77777777" w:rsidR="001376BA" w:rsidRPr="00E026C3" w:rsidRDefault="001376BA" w:rsidP="001376BA">
      <w:pPr>
        <w:jc w:val="center"/>
        <w:rPr>
          <w:b/>
          <w:bCs/>
          <w:sz w:val="44"/>
          <w:szCs w:val="44"/>
        </w:rPr>
      </w:pPr>
      <w:r>
        <w:rPr>
          <w:b/>
          <w:bCs/>
          <w:sz w:val="44"/>
          <w:szCs w:val="44"/>
        </w:rPr>
        <w:t xml:space="preserve">Member </w:t>
      </w:r>
      <w:r w:rsidRPr="00E026C3">
        <w:rPr>
          <w:b/>
          <w:bCs/>
          <w:sz w:val="44"/>
          <w:szCs w:val="44"/>
        </w:rPr>
        <w:t xml:space="preserve">Recruitment </w:t>
      </w:r>
      <w:r>
        <w:rPr>
          <w:b/>
          <w:bCs/>
          <w:sz w:val="44"/>
          <w:szCs w:val="44"/>
        </w:rPr>
        <w:t>P</w:t>
      </w:r>
      <w:r w:rsidRPr="00E026C3">
        <w:rPr>
          <w:b/>
          <w:bCs/>
          <w:sz w:val="44"/>
          <w:szCs w:val="44"/>
        </w:rPr>
        <w:t>ack</w:t>
      </w:r>
    </w:p>
    <w:p w14:paraId="0BB8975D" w14:textId="77777777" w:rsidR="001376BA" w:rsidRDefault="001376BA" w:rsidP="001376BA">
      <w:pPr>
        <w:rPr>
          <w:b/>
          <w:bCs/>
          <w:sz w:val="28"/>
          <w:szCs w:val="28"/>
        </w:rPr>
      </w:pPr>
    </w:p>
    <w:p w14:paraId="43938C7F" w14:textId="77777777" w:rsidR="001376BA" w:rsidRDefault="001376BA" w:rsidP="001376BA">
      <w:pPr>
        <w:rPr>
          <w:b/>
          <w:bCs/>
          <w:sz w:val="28"/>
          <w:szCs w:val="28"/>
        </w:rPr>
      </w:pPr>
    </w:p>
    <w:p w14:paraId="0E81C971" w14:textId="77777777" w:rsidR="001376BA" w:rsidRDefault="001376BA" w:rsidP="001376BA">
      <w:pPr>
        <w:rPr>
          <w:b/>
          <w:bCs/>
          <w:sz w:val="28"/>
          <w:szCs w:val="28"/>
        </w:rPr>
      </w:pPr>
    </w:p>
    <w:p w14:paraId="2419BDB5" w14:textId="77777777" w:rsidR="001376BA" w:rsidRDefault="001376BA" w:rsidP="001376BA">
      <w:pPr>
        <w:rPr>
          <w:b/>
          <w:bCs/>
          <w:sz w:val="28"/>
          <w:szCs w:val="28"/>
        </w:rPr>
      </w:pPr>
    </w:p>
    <w:p w14:paraId="0A8F9170" w14:textId="77777777" w:rsidR="001376BA" w:rsidRDefault="001376BA" w:rsidP="001376BA">
      <w:pPr>
        <w:rPr>
          <w:b/>
          <w:bCs/>
          <w:sz w:val="28"/>
          <w:szCs w:val="28"/>
        </w:rPr>
      </w:pPr>
    </w:p>
    <w:p w14:paraId="40CB3082" w14:textId="77777777" w:rsidR="001376BA" w:rsidRDefault="001376BA" w:rsidP="001376BA">
      <w:pPr>
        <w:rPr>
          <w:b/>
          <w:bCs/>
          <w:sz w:val="28"/>
          <w:szCs w:val="28"/>
        </w:rPr>
      </w:pPr>
    </w:p>
    <w:p w14:paraId="4E10B541" w14:textId="77777777" w:rsidR="001376BA" w:rsidRDefault="001376BA" w:rsidP="001376BA">
      <w:pPr>
        <w:rPr>
          <w:b/>
          <w:bCs/>
          <w:sz w:val="28"/>
          <w:szCs w:val="28"/>
        </w:rPr>
      </w:pPr>
    </w:p>
    <w:p w14:paraId="72066A22" w14:textId="77777777" w:rsidR="001376BA" w:rsidRDefault="001376BA" w:rsidP="001376BA">
      <w:pPr>
        <w:rPr>
          <w:b/>
          <w:bCs/>
          <w:sz w:val="28"/>
          <w:szCs w:val="28"/>
        </w:rPr>
      </w:pPr>
    </w:p>
    <w:p w14:paraId="7B228D4A" w14:textId="77777777" w:rsidR="001376BA" w:rsidRDefault="001376BA" w:rsidP="001376BA">
      <w:pPr>
        <w:rPr>
          <w:b/>
          <w:bCs/>
          <w:sz w:val="28"/>
          <w:szCs w:val="28"/>
        </w:rPr>
      </w:pPr>
    </w:p>
    <w:p w14:paraId="7793424C" w14:textId="77777777" w:rsidR="001376BA" w:rsidRDefault="001376BA" w:rsidP="001376BA">
      <w:pPr>
        <w:rPr>
          <w:b/>
          <w:bCs/>
          <w:sz w:val="28"/>
          <w:szCs w:val="28"/>
        </w:rPr>
      </w:pPr>
    </w:p>
    <w:p w14:paraId="67634588" w14:textId="77777777" w:rsidR="001376BA" w:rsidRDefault="001376BA" w:rsidP="001376BA">
      <w:pPr>
        <w:rPr>
          <w:b/>
          <w:bCs/>
          <w:sz w:val="28"/>
          <w:szCs w:val="28"/>
        </w:rPr>
      </w:pPr>
    </w:p>
    <w:p w14:paraId="666F7035" w14:textId="77777777" w:rsidR="001376BA" w:rsidRDefault="001376BA" w:rsidP="001376BA">
      <w:pPr>
        <w:rPr>
          <w:b/>
          <w:bCs/>
          <w:sz w:val="28"/>
          <w:szCs w:val="28"/>
        </w:rPr>
      </w:pPr>
    </w:p>
    <w:p w14:paraId="5C30A07B" w14:textId="77777777" w:rsidR="001376BA" w:rsidRDefault="001376BA" w:rsidP="001376BA">
      <w:pPr>
        <w:rPr>
          <w:b/>
          <w:bCs/>
          <w:sz w:val="28"/>
          <w:szCs w:val="28"/>
        </w:rPr>
      </w:pPr>
    </w:p>
    <w:p w14:paraId="508978DB" w14:textId="77777777" w:rsidR="001376BA" w:rsidRDefault="001376BA" w:rsidP="001376BA">
      <w:pPr>
        <w:rPr>
          <w:b/>
          <w:bCs/>
          <w:sz w:val="28"/>
          <w:szCs w:val="28"/>
        </w:rPr>
      </w:pPr>
    </w:p>
    <w:p w14:paraId="44EE5229" w14:textId="77777777" w:rsidR="001376BA" w:rsidRDefault="001376BA" w:rsidP="001376BA">
      <w:pPr>
        <w:rPr>
          <w:b/>
          <w:bCs/>
          <w:sz w:val="28"/>
          <w:szCs w:val="28"/>
        </w:rPr>
      </w:pPr>
    </w:p>
    <w:p w14:paraId="05D2B841" w14:textId="77777777" w:rsidR="001376BA" w:rsidRDefault="001376BA" w:rsidP="001376BA">
      <w:pPr>
        <w:jc w:val="both"/>
        <w:rPr>
          <w:b/>
          <w:bCs/>
          <w:sz w:val="28"/>
          <w:szCs w:val="28"/>
        </w:rPr>
      </w:pPr>
      <w:r>
        <w:rPr>
          <w:b/>
          <w:bCs/>
          <w:sz w:val="28"/>
          <w:szCs w:val="28"/>
        </w:rPr>
        <w:t xml:space="preserve"> </w:t>
      </w:r>
    </w:p>
    <w:p w14:paraId="7FF3426B" w14:textId="77777777" w:rsidR="003B4F14" w:rsidRDefault="003B4F14"/>
    <w:p w14:paraId="3247F48A" w14:textId="77777777" w:rsidR="003B4F14" w:rsidRDefault="003B4F14">
      <w:pPr>
        <w:rPr>
          <w:b/>
          <w:sz w:val="28"/>
          <w:szCs w:val="28"/>
        </w:rPr>
      </w:pPr>
    </w:p>
    <w:p w14:paraId="0D7D1ABE" w14:textId="77777777" w:rsidR="001376BA" w:rsidRDefault="001376BA">
      <w:pPr>
        <w:rPr>
          <w:b/>
          <w:sz w:val="28"/>
          <w:szCs w:val="28"/>
        </w:rPr>
      </w:pPr>
    </w:p>
    <w:p w14:paraId="13779EE0" w14:textId="77777777" w:rsidR="00EF6856" w:rsidRDefault="00EF6856">
      <w:pPr>
        <w:rPr>
          <w:b/>
          <w:sz w:val="28"/>
          <w:szCs w:val="28"/>
        </w:rPr>
      </w:pPr>
      <w:r>
        <w:rPr>
          <w:b/>
          <w:sz w:val="28"/>
          <w:szCs w:val="28"/>
        </w:rPr>
        <w:lastRenderedPageBreak/>
        <w:t>Advertisement</w:t>
      </w:r>
    </w:p>
    <w:p w14:paraId="6F16C586" w14:textId="77777777" w:rsidR="00EF6856" w:rsidRDefault="00EF6856">
      <w:pPr>
        <w:rPr>
          <w:b/>
          <w:sz w:val="28"/>
          <w:szCs w:val="28"/>
        </w:rPr>
      </w:pPr>
    </w:p>
    <w:p w14:paraId="57A490D3" w14:textId="77777777" w:rsidR="003B4F14" w:rsidRDefault="004F26D3">
      <w:r>
        <w:rPr>
          <w:b/>
          <w:sz w:val="28"/>
          <w:szCs w:val="28"/>
        </w:rPr>
        <w:t xml:space="preserve">Discovery Educational Trust </w:t>
      </w:r>
      <w:r w:rsidR="00AA48CC">
        <w:rPr>
          <w:b/>
          <w:sz w:val="28"/>
          <w:szCs w:val="28"/>
        </w:rPr>
        <w:t>–</w:t>
      </w:r>
      <w:r>
        <w:rPr>
          <w:b/>
          <w:sz w:val="28"/>
          <w:szCs w:val="28"/>
        </w:rPr>
        <w:t xml:space="preserve"> </w:t>
      </w:r>
      <w:r w:rsidR="00AA48CC">
        <w:rPr>
          <w:b/>
          <w:sz w:val="28"/>
          <w:szCs w:val="28"/>
        </w:rPr>
        <w:t xml:space="preserve">South </w:t>
      </w:r>
      <w:r>
        <w:rPr>
          <w:b/>
          <w:sz w:val="28"/>
          <w:szCs w:val="28"/>
        </w:rPr>
        <w:t>Essex – Recruiting for Members</w:t>
      </w:r>
    </w:p>
    <w:p w14:paraId="5F54E543" w14:textId="77777777" w:rsidR="003B4F14" w:rsidRPr="00EF6856" w:rsidRDefault="003B4F14">
      <w:pPr>
        <w:shd w:val="clear" w:color="auto" w:fill="FFFFFF"/>
        <w:rPr>
          <w:b/>
          <w:bCs/>
          <w:color w:val="000000"/>
        </w:rPr>
      </w:pPr>
    </w:p>
    <w:p w14:paraId="56EC29C8" w14:textId="15E3A69D" w:rsidR="00B10D2A" w:rsidRPr="00B10D2A" w:rsidRDefault="004F26D3" w:rsidP="00B10D2A">
      <w:pPr>
        <w:spacing w:after="120"/>
        <w:rPr>
          <w:sz w:val="24"/>
          <w:szCs w:val="24"/>
        </w:rPr>
      </w:pPr>
      <w:r w:rsidRPr="00B10D2A">
        <w:rPr>
          <w:sz w:val="24"/>
          <w:szCs w:val="24"/>
        </w:rPr>
        <w:t xml:space="preserve">We are looking for new Members to join us. </w:t>
      </w:r>
    </w:p>
    <w:p w14:paraId="3D0BD3D2" w14:textId="77777777" w:rsidR="00B10D2A" w:rsidRPr="00B10D2A" w:rsidRDefault="00B10D2A" w:rsidP="00B10D2A">
      <w:pPr>
        <w:spacing w:after="120"/>
        <w:ind w:left="11" w:hanging="11"/>
        <w:rPr>
          <w:sz w:val="24"/>
          <w:szCs w:val="24"/>
        </w:rPr>
      </w:pPr>
      <w:r w:rsidRPr="00B10D2A">
        <w:rPr>
          <w:sz w:val="24"/>
          <w:szCs w:val="24"/>
        </w:rPr>
        <w:t>Are you committed to improving the educational experience and outcomes of children, and to supporting a team of dedicated staff in their vital role?</w:t>
      </w:r>
    </w:p>
    <w:p w14:paraId="09C9E3ED" w14:textId="657B855A" w:rsidR="00B10D2A" w:rsidRPr="00B10D2A" w:rsidRDefault="00B10D2A" w:rsidP="00B10D2A">
      <w:pPr>
        <w:spacing w:after="120"/>
        <w:rPr>
          <w:sz w:val="24"/>
          <w:szCs w:val="24"/>
        </w:rPr>
      </w:pPr>
      <w:r w:rsidRPr="00B10D2A">
        <w:rPr>
          <w:sz w:val="24"/>
          <w:szCs w:val="24"/>
        </w:rPr>
        <w:t xml:space="preserve">Members act as guardians </w:t>
      </w:r>
      <w:r w:rsidRPr="005002E2">
        <w:rPr>
          <w:sz w:val="24"/>
          <w:szCs w:val="24"/>
        </w:rPr>
        <w:t>of governance, sitting</w:t>
      </w:r>
      <w:r w:rsidRPr="00B10D2A">
        <w:rPr>
          <w:sz w:val="24"/>
          <w:szCs w:val="24"/>
        </w:rPr>
        <w:t xml:space="preserve"> at the top of the Trust’s </w:t>
      </w:r>
      <w:r w:rsidR="005002E2">
        <w:rPr>
          <w:sz w:val="24"/>
          <w:szCs w:val="24"/>
        </w:rPr>
        <w:t>organisational structure</w:t>
      </w:r>
      <w:r w:rsidRPr="00B10D2A">
        <w:rPr>
          <w:sz w:val="24"/>
          <w:szCs w:val="24"/>
        </w:rPr>
        <w:t xml:space="preserve"> and holding the Trust Board to account for effective </w:t>
      </w:r>
      <w:r w:rsidR="005002E2">
        <w:rPr>
          <w:sz w:val="24"/>
          <w:szCs w:val="24"/>
        </w:rPr>
        <w:t>performance</w:t>
      </w:r>
      <w:r w:rsidRPr="00B10D2A">
        <w:rPr>
          <w:sz w:val="24"/>
          <w:szCs w:val="24"/>
        </w:rPr>
        <w:t>.</w:t>
      </w:r>
    </w:p>
    <w:p w14:paraId="2139BD43" w14:textId="77777777" w:rsidR="003B4F14" w:rsidRPr="00B10D2A" w:rsidRDefault="004F26D3" w:rsidP="00B10D2A">
      <w:pPr>
        <w:pStyle w:val="CommentText"/>
        <w:spacing w:after="120"/>
        <w:rPr>
          <w:sz w:val="24"/>
          <w:szCs w:val="24"/>
        </w:rPr>
      </w:pPr>
      <w:r w:rsidRPr="00B10D2A">
        <w:rPr>
          <w:sz w:val="24"/>
          <w:szCs w:val="24"/>
        </w:rPr>
        <w:t>We welcome applications from people from the wider world of education, or from public, private or charitable organisations, who have a passionate belief in the power of education to transform life chances.</w:t>
      </w:r>
    </w:p>
    <w:p w14:paraId="3F1E75BA" w14:textId="19E7551B" w:rsidR="00EF6856" w:rsidRPr="00B10D2A" w:rsidRDefault="00EF6856" w:rsidP="00B10D2A">
      <w:pPr>
        <w:spacing w:after="120"/>
        <w:ind w:left="10"/>
        <w:jc w:val="both"/>
        <w:rPr>
          <w:sz w:val="24"/>
          <w:szCs w:val="24"/>
        </w:rPr>
      </w:pPr>
      <w:r w:rsidRPr="00B10D2A">
        <w:rPr>
          <w:sz w:val="24"/>
          <w:szCs w:val="24"/>
        </w:rPr>
        <w:t xml:space="preserve">Our Trust currently comprises </w:t>
      </w:r>
      <w:r w:rsidR="00B37C63">
        <w:rPr>
          <w:sz w:val="24"/>
          <w:szCs w:val="24"/>
        </w:rPr>
        <w:t>five</w:t>
      </w:r>
      <w:r w:rsidRPr="00B10D2A">
        <w:rPr>
          <w:sz w:val="24"/>
          <w:szCs w:val="24"/>
        </w:rPr>
        <w:t xml:space="preserve"> very different schools – one in Southend and </w:t>
      </w:r>
      <w:r w:rsidR="00B37C63">
        <w:rPr>
          <w:sz w:val="24"/>
          <w:szCs w:val="24"/>
        </w:rPr>
        <w:t>four</w:t>
      </w:r>
      <w:r w:rsidRPr="00B10D2A">
        <w:rPr>
          <w:sz w:val="24"/>
          <w:szCs w:val="24"/>
        </w:rPr>
        <w:t xml:space="preserve"> in Brentwood.</w:t>
      </w:r>
      <w:r w:rsidR="002E1895">
        <w:rPr>
          <w:sz w:val="24"/>
          <w:szCs w:val="24"/>
        </w:rPr>
        <w:t xml:space="preserve"> </w:t>
      </w:r>
    </w:p>
    <w:p w14:paraId="0E9737DD" w14:textId="7C0D269A" w:rsidR="00EF6856" w:rsidRPr="00B10D2A" w:rsidRDefault="000F1FA3" w:rsidP="00B10D2A">
      <w:pPr>
        <w:spacing w:after="120"/>
        <w:rPr>
          <w:sz w:val="24"/>
          <w:szCs w:val="24"/>
        </w:rPr>
      </w:pPr>
      <w:r>
        <w:rPr>
          <w:sz w:val="24"/>
          <w:szCs w:val="24"/>
        </w:rPr>
        <w:t>F</w:t>
      </w:r>
      <w:r w:rsidRPr="00B10D2A">
        <w:rPr>
          <w:sz w:val="24"/>
          <w:szCs w:val="24"/>
        </w:rPr>
        <w:t>or an informal conversation about the role</w:t>
      </w:r>
      <w:r>
        <w:rPr>
          <w:sz w:val="24"/>
          <w:szCs w:val="24"/>
        </w:rPr>
        <w:t xml:space="preserve">, or to apply, please </w:t>
      </w:r>
      <w:r w:rsidR="00B87BEF">
        <w:rPr>
          <w:sz w:val="24"/>
          <w:szCs w:val="24"/>
        </w:rPr>
        <w:t xml:space="preserve">email the Trust using the following email address: </w:t>
      </w:r>
      <w:hyperlink r:id="rId11" w:history="1">
        <w:r w:rsidR="00B87BEF" w:rsidRPr="00817732">
          <w:rPr>
            <w:rStyle w:val="Hyperlink"/>
            <w:sz w:val="24"/>
            <w:szCs w:val="24"/>
          </w:rPr>
          <w:t>contact@discoveryeducationaltrust.co.uk</w:t>
        </w:r>
      </w:hyperlink>
      <w:r>
        <w:rPr>
          <w:sz w:val="24"/>
          <w:szCs w:val="24"/>
        </w:rPr>
        <w:t>. Please send a CV with your application.</w:t>
      </w:r>
    </w:p>
    <w:p w14:paraId="5A46E436" w14:textId="77777777" w:rsidR="00EF6856" w:rsidRPr="00B10D2A" w:rsidRDefault="00EF6856" w:rsidP="00B10D2A">
      <w:pPr>
        <w:spacing w:after="120"/>
        <w:ind w:left="10"/>
        <w:jc w:val="both"/>
        <w:rPr>
          <w:sz w:val="24"/>
          <w:szCs w:val="24"/>
        </w:rPr>
      </w:pPr>
      <w:r w:rsidRPr="00B10D2A">
        <w:rPr>
          <w:sz w:val="24"/>
          <w:szCs w:val="24"/>
        </w:rPr>
        <w:t xml:space="preserve">More information on the role is available on the Trust website via this </w:t>
      </w:r>
      <w:hyperlink r:id="rId12" w:history="1">
        <w:r w:rsidRPr="00B10D2A">
          <w:rPr>
            <w:rStyle w:val="Hyperlink"/>
            <w:sz w:val="24"/>
            <w:szCs w:val="24"/>
          </w:rPr>
          <w:t>link</w:t>
        </w:r>
      </w:hyperlink>
      <w:r w:rsidRPr="00B10D2A">
        <w:rPr>
          <w:sz w:val="24"/>
          <w:szCs w:val="24"/>
        </w:rPr>
        <w:t>.</w:t>
      </w:r>
    </w:p>
    <w:p w14:paraId="6CADDE08" w14:textId="77777777" w:rsidR="00EF6856" w:rsidRPr="00EF6856" w:rsidRDefault="00EF6856">
      <w:pPr>
        <w:rPr>
          <w:sz w:val="24"/>
          <w:szCs w:val="24"/>
        </w:rPr>
      </w:pPr>
    </w:p>
    <w:p w14:paraId="652BC0C1" w14:textId="77777777" w:rsidR="003B4F14" w:rsidRPr="00EF6856" w:rsidRDefault="003B4F14">
      <w:pPr>
        <w:rPr>
          <w:sz w:val="24"/>
          <w:szCs w:val="24"/>
        </w:rPr>
      </w:pPr>
    </w:p>
    <w:p w14:paraId="5A8EA306" w14:textId="77777777" w:rsidR="00EF6856" w:rsidRDefault="00EF6856">
      <w:pPr>
        <w:suppressAutoHyphens w:val="0"/>
        <w:spacing w:after="160"/>
        <w:rPr>
          <w:b/>
          <w:bCs/>
          <w:color w:val="000000"/>
          <w:sz w:val="24"/>
          <w:szCs w:val="24"/>
        </w:rPr>
      </w:pPr>
      <w:r>
        <w:rPr>
          <w:b/>
          <w:bCs/>
          <w:color w:val="000000"/>
          <w:sz w:val="24"/>
          <w:szCs w:val="24"/>
        </w:rPr>
        <w:br w:type="page"/>
      </w:r>
    </w:p>
    <w:p w14:paraId="2D110123" w14:textId="77777777" w:rsidR="001376BA" w:rsidRPr="001376BA" w:rsidRDefault="001376BA" w:rsidP="00F5291D">
      <w:pPr>
        <w:pStyle w:val="Heading1"/>
      </w:pPr>
      <w:r w:rsidRPr="001376BA">
        <w:lastRenderedPageBreak/>
        <w:t xml:space="preserve">Brief Synopsis of </w:t>
      </w:r>
      <w:r w:rsidR="00F5291D">
        <w:t xml:space="preserve">the </w:t>
      </w:r>
      <w:r w:rsidRPr="001376BA">
        <w:t xml:space="preserve">Trust and </w:t>
      </w:r>
      <w:r w:rsidR="00F5291D">
        <w:t xml:space="preserve">the </w:t>
      </w:r>
      <w:r w:rsidRPr="001376BA">
        <w:t>Role</w:t>
      </w:r>
    </w:p>
    <w:p w14:paraId="00655B09" w14:textId="77777777" w:rsidR="001376BA" w:rsidRDefault="001376BA">
      <w:pPr>
        <w:shd w:val="clear" w:color="auto" w:fill="FFFFFF"/>
        <w:rPr>
          <w:b/>
          <w:bCs/>
          <w:color w:val="000000"/>
          <w:sz w:val="24"/>
          <w:szCs w:val="24"/>
        </w:rPr>
      </w:pPr>
    </w:p>
    <w:p w14:paraId="4B62080A" w14:textId="77777777" w:rsidR="00EF6856" w:rsidRDefault="00EF6856" w:rsidP="001376BA">
      <w:pPr>
        <w:shd w:val="clear" w:color="auto" w:fill="FFFFFF"/>
        <w:spacing w:after="120"/>
        <w:rPr>
          <w:b/>
          <w:bCs/>
          <w:color w:val="000000"/>
          <w:sz w:val="24"/>
          <w:szCs w:val="24"/>
        </w:rPr>
      </w:pPr>
      <w:r>
        <w:rPr>
          <w:b/>
          <w:bCs/>
          <w:color w:val="000000"/>
          <w:sz w:val="24"/>
          <w:szCs w:val="24"/>
        </w:rPr>
        <w:t>The Trust</w:t>
      </w:r>
    </w:p>
    <w:p w14:paraId="372DEB4F" w14:textId="3155DF3C" w:rsidR="002E1895" w:rsidRDefault="00EF6856" w:rsidP="002E1895">
      <w:pPr>
        <w:spacing w:after="120"/>
        <w:ind w:left="10"/>
        <w:jc w:val="both"/>
        <w:rPr>
          <w:sz w:val="24"/>
          <w:szCs w:val="24"/>
        </w:rPr>
      </w:pPr>
      <w:r w:rsidRPr="00EF6856">
        <w:rPr>
          <w:sz w:val="24"/>
          <w:szCs w:val="24"/>
        </w:rPr>
        <w:t xml:space="preserve">Discovery Educational Trust is a multi-academy trust, created in 2014.  It consists of </w:t>
      </w:r>
      <w:r w:rsidR="00823FDF">
        <w:rPr>
          <w:sz w:val="24"/>
          <w:szCs w:val="24"/>
        </w:rPr>
        <w:t>five</w:t>
      </w:r>
      <w:r w:rsidRPr="00EF6856">
        <w:rPr>
          <w:sz w:val="24"/>
          <w:szCs w:val="24"/>
        </w:rPr>
        <w:t xml:space="preserve"> very different schools</w:t>
      </w:r>
      <w:r w:rsidR="002E1895">
        <w:rPr>
          <w:sz w:val="24"/>
          <w:szCs w:val="24"/>
        </w:rPr>
        <w:t>, three of which (Chase High School in Southend and Larchwood Primary School and St. Martin’s School in Brentwood) have been a part of the Trust for a number of years</w:t>
      </w:r>
      <w:r w:rsidR="00B37C63">
        <w:rPr>
          <w:sz w:val="24"/>
          <w:szCs w:val="24"/>
        </w:rPr>
        <w:t xml:space="preserve">, </w:t>
      </w:r>
      <w:r w:rsidR="002E1895">
        <w:rPr>
          <w:sz w:val="24"/>
          <w:szCs w:val="24"/>
        </w:rPr>
        <w:t>a fourth (Hogarth Primary School in Brentwood) that joined on 1 September 2023</w:t>
      </w:r>
      <w:r w:rsidR="00B37C63">
        <w:rPr>
          <w:sz w:val="24"/>
          <w:szCs w:val="24"/>
        </w:rPr>
        <w:t xml:space="preserve"> and a fifth (Kelvedon Hatch Community Primary School) that joined on 1 January 2024</w:t>
      </w:r>
      <w:r w:rsidR="002E1895">
        <w:rPr>
          <w:sz w:val="24"/>
          <w:szCs w:val="24"/>
        </w:rPr>
        <w:t xml:space="preserve">. </w:t>
      </w:r>
    </w:p>
    <w:p w14:paraId="0ADB4214" w14:textId="2BFB9B09" w:rsidR="00EF6856" w:rsidRPr="00EF6856" w:rsidRDefault="00EF6856" w:rsidP="001376BA">
      <w:pPr>
        <w:spacing w:after="120"/>
        <w:ind w:left="10"/>
        <w:jc w:val="both"/>
        <w:rPr>
          <w:sz w:val="24"/>
          <w:szCs w:val="24"/>
        </w:rPr>
      </w:pPr>
      <w:r w:rsidRPr="00EF6856">
        <w:rPr>
          <w:sz w:val="24"/>
          <w:szCs w:val="24"/>
        </w:rPr>
        <w:t>The Trust has a combined pupil roll of 3,</w:t>
      </w:r>
      <w:r w:rsidR="00823FDF">
        <w:rPr>
          <w:sz w:val="24"/>
          <w:szCs w:val="24"/>
        </w:rPr>
        <w:t>874</w:t>
      </w:r>
      <w:r w:rsidRPr="00EF6856">
        <w:rPr>
          <w:sz w:val="24"/>
          <w:szCs w:val="24"/>
        </w:rPr>
        <w:t>, a staff of circa 5</w:t>
      </w:r>
      <w:r w:rsidR="00B37C63">
        <w:rPr>
          <w:sz w:val="24"/>
          <w:szCs w:val="24"/>
        </w:rPr>
        <w:t>00</w:t>
      </w:r>
      <w:r w:rsidRPr="00EF6856">
        <w:rPr>
          <w:sz w:val="24"/>
          <w:szCs w:val="24"/>
        </w:rPr>
        <w:t xml:space="preserve"> and a combined budget of circa £</w:t>
      </w:r>
      <w:r w:rsidR="00B37C63">
        <w:rPr>
          <w:sz w:val="24"/>
          <w:szCs w:val="24"/>
        </w:rPr>
        <w:t>25</w:t>
      </w:r>
      <w:r w:rsidRPr="00EF6856">
        <w:rPr>
          <w:sz w:val="24"/>
          <w:szCs w:val="24"/>
        </w:rPr>
        <w:t>m. Our schools are supported by a strong Central Trust team.</w:t>
      </w:r>
    </w:p>
    <w:p w14:paraId="369875F0" w14:textId="77777777" w:rsidR="00366C61" w:rsidRPr="00366C61" w:rsidRDefault="00366C61" w:rsidP="00366C61">
      <w:pPr>
        <w:spacing w:after="120"/>
        <w:ind w:left="10"/>
        <w:jc w:val="both"/>
        <w:rPr>
          <w:sz w:val="24"/>
          <w:szCs w:val="24"/>
        </w:rPr>
      </w:pPr>
      <w:r w:rsidRPr="00366C61">
        <w:rPr>
          <w:sz w:val="24"/>
          <w:szCs w:val="24"/>
        </w:rPr>
        <w:t>Our vision is to improve the life chances of our pupils by placing them at the heart of everything we do.</w:t>
      </w:r>
    </w:p>
    <w:p w14:paraId="11F14BBC" w14:textId="77777777" w:rsidR="00366C61" w:rsidRPr="00366C61" w:rsidRDefault="00366C61" w:rsidP="00366C61">
      <w:pPr>
        <w:numPr>
          <w:ilvl w:val="0"/>
          <w:numId w:val="5"/>
        </w:numPr>
        <w:suppressAutoHyphens w:val="0"/>
        <w:autoSpaceDN/>
        <w:jc w:val="both"/>
        <w:textAlignment w:val="auto"/>
        <w:rPr>
          <w:sz w:val="24"/>
          <w:szCs w:val="24"/>
        </w:rPr>
      </w:pPr>
      <w:r w:rsidRPr="00366C61">
        <w:rPr>
          <w:sz w:val="24"/>
          <w:szCs w:val="24"/>
        </w:rPr>
        <w:t>To offer our children and young people a high-quality inclusive education, a broad, balanced and ambitious curriculum and a safe and stimulating place to grow, learn and develop. To ensure our pupils are fully prepared to seize the opportunities of the rapidly changing world and become active and responsible global citizens.</w:t>
      </w:r>
    </w:p>
    <w:p w14:paraId="70F33313" w14:textId="77777777" w:rsidR="00366C61" w:rsidRPr="00366C61" w:rsidRDefault="00366C61" w:rsidP="00366C61">
      <w:pPr>
        <w:numPr>
          <w:ilvl w:val="0"/>
          <w:numId w:val="5"/>
        </w:numPr>
        <w:suppressAutoHyphens w:val="0"/>
        <w:autoSpaceDN/>
        <w:jc w:val="both"/>
        <w:textAlignment w:val="auto"/>
        <w:rPr>
          <w:sz w:val="24"/>
          <w:szCs w:val="24"/>
        </w:rPr>
      </w:pPr>
      <w:r w:rsidRPr="00366C61">
        <w:rPr>
          <w:sz w:val="24"/>
          <w:szCs w:val="24"/>
        </w:rPr>
        <w:t>To provide effective support for the wellbeing of pupils and collaborative multi-agency working. To develop in our pupils a positive attitude to their education, reflecting a respectful culture and high expectations for behaviour.</w:t>
      </w:r>
    </w:p>
    <w:p w14:paraId="3CFB608E" w14:textId="77777777" w:rsidR="00366C61" w:rsidRPr="00366C61" w:rsidRDefault="00366C61" w:rsidP="00366C61">
      <w:pPr>
        <w:numPr>
          <w:ilvl w:val="0"/>
          <w:numId w:val="5"/>
        </w:numPr>
        <w:suppressAutoHyphens w:val="0"/>
        <w:autoSpaceDN/>
        <w:jc w:val="both"/>
        <w:textAlignment w:val="auto"/>
        <w:rPr>
          <w:sz w:val="24"/>
          <w:szCs w:val="24"/>
        </w:rPr>
      </w:pPr>
      <w:r w:rsidRPr="00366C61">
        <w:rPr>
          <w:sz w:val="24"/>
          <w:szCs w:val="24"/>
        </w:rPr>
        <w:t>To ensure our Trust is an employer of choice, recognising the importance of diversity, equity and inclusion, and investing in the professional development and wellbeing of its workforce.</w:t>
      </w:r>
    </w:p>
    <w:p w14:paraId="12B3FCC8" w14:textId="77777777" w:rsidR="00366C61" w:rsidRPr="00366C61" w:rsidRDefault="00366C61" w:rsidP="00366C61">
      <w:pPr>
        <w:numPr>
          <w:ilvl w:val="0"/>
          <w:numId w:val="5"/>
        </w:numPr>
        <w:suppressAutoHyphens w:val="0"/>
        <w:autoSpaceDN/>
        <w:jc w:val="both"/>
        <w:textAlignment w:val="auto"/>
        <w:rPr>
          <w:sz w:val="24"/>
          <w:szCs w:val="24"/>
        </w:rPr>
      </w:pPr>
      <w:r w:rsidRPr="00366C61">
        <w:rPr>
          <w:sz w:val="24"/>
          <w:szCs w:val="24"/>
        </w:rPr>
        <w:t>To deliver rigorous financial planning, careful risk management, and effective and efficient operational support, underpinning improvement and innovation, and create sustainability, enabling our Trust to expand to include local schools that share our ambitions.</w:t>
      </w:r>
    </w:p>
    <w:p w14:paraId="1DF54C4A" w14:textId="77777777" w:rsidR="00366C61" w:rsidRDefault="00366C61" w:rsidP="00366C61">
      <w:pPr>
        <w:numPr>
          <w:ilvl w:val="0"/>
          <w:numId w:val="5"/>
        </w:numPr>
        <w:suppressAutoHyphens w:val="0"/>
        <w:autoSpaceDN/>
        <w:jc w:val="both"/>
        <w:textAlignment w:val="auto"/>
        <w:rPr>
          <w:sz w:val="24"/>
          <w:szCs w:val="24"/>
        </w:rPr>
      </w:pPr>
      <w:r w:rsidRPr="00366C61">
        <w:rPr>
          <w:sz w:val="24"/>
          <w:szCs w:val="24"/>
        </w:rPr>
        <w:t>To encourage our schools to be collaborative and mutually supportive, but challenging, partners. To build wide-ranging communication with stakeholders within the schools and in the wider community. Their feedback will help us continue to improve.</w:t>
      </w:r>
    </w:p>
    <w:p w14:paraId="45970EB9" w14:textId="77777777" w:rsidR="00366C61" w:rsidRPr="00366C61" w:rsidRDefault="00366C61" w:rsidP="00366C61">
      <w:pPr>
        <w:suppressAutoHyphens w:val="0"/>
        <w:autoSpaceDN/>
        <w:ind w:left="720"/>
        <w:jc w:val="both"/>
        <w:textAlignment w:val="auto"/>
        <w:rPr>
          <w:sz w:val="24"/>
          <w:szCs w:val="24"/>
        </w:rPr>
      </w:pPr>
    </w:p>
    <w:p w14:paraId="65F3802C" w14:textId="77777777" w:rsidR="001376BA" w:rsidRDefault="004F26D3" w:rsidP="001376BA">
      <w:pPr>
        <w:shd w:val="clear" w:color="auto" w:fill="FFFFFF"/>
        <w:spacing w:after="120"/>
        <w:rPr>
          <w:b/>
          <w:bCs/>
          <w:color w:val="000000"/>
          <w:sz w:val="24"/>
          <w:szCs w:val="24"/>
        </w:rPr>
      </w:pPr>
      <w:r w:rsidRPr="00EF6856">
        <w:rPr>
          <w:b/>
          <w:bCs/>
          <w:color w:val="000000"/>
          <w:sz w:val="24"/>
          <w:szCs w:val="24"/>
        </w:rPr>
        <w:t>The Role</w:t>
      </w:r>
    </w:p>
    <w:p w14:paraId="4988F798" w14:textId="77777777" w:rsidR="003B4F14" w:rsidRPr="00EF6856" w:rsidRDefault="004F26D3" w:rsidP="001376BA">
      <w:pPr>
        <w:shd w:val="clear" w:color="auto" w:fill="FFFFFF"/>
        <w:spacing w:after="120"/>
        <w:rPr>
          <w:color w:val="000000"/>
          <w:sz w:val="24"/>
          <w:szCs w:val="24"/>
        </w:rPr>
      </w:pPr>
      <w:r w:rsidRPr="00EF6856">
        <w:rPr>
          <w:color w:val="000000"/>
          <w:sz w:val="24"/>
          <w:szCs w:val="24"/>
        </w:rPr>
        <w:t xml:space="preserve">Members provide independent oversight of the work of the Trust Board. </w:t>
      </w:r>
      <w:r w:rsidRPr="00EF6856">
        <w:rPr>
          <w:sz w:val="24"/>
          <w:szCs w:val="24"/>
        </w:rPr>
        <w:t>They should assure themselves that the governance of the Trust is effective, and that the Trustees are acting in accordance with the Trust’s charitable objectives. The Members must use their powers to step in if governance is failing.</w:t>
      </w:r>
      <w:r w:rsidRPr="00EF6856">
        <w:rPr>
          <w:color w:val="000000"/>
          <w:sz w:val="24"/>
          <w:szCs w:val="24"/>
        </w:rPr>
        <w:t xml:space="preserve"> This role enables professionals to use skills and experience gained throughout their career to help the Trust improve the life chances of young people. All roles are pro bono.</w:t>
      </w:r>
    </w:p>
    <w:p w14:paraId="268F535E" w14:textId="503096B4" w:rsidR="003B4F14" w:rsidRPr="00EF6856" w:rsidRDefault="004F26D3" w:rsidP="001376BA">
      <w:pPr>
        <w:shd w:val="clear" w:color="auto" w:fill="FFFFFF"/>
        <w:spacing w:after="120"/>
        <w:rPr>
          <w:sz w:val="24"/>
          <w:szCs w:val="24"/>
        </w:rPr>
      </w:pPr>
      <w:r w:rsidRPr="00EF6856">
        <w:rPr>
          <w:color w:val="000000"/>
          <w:sz w:val="24"/>
          <w:szCs w:val="24"/>
        </w:rPr>
        <w:t xml:space="preserve">Meetings for Members take place once per term, i.e., three times each academic year.  The AGM is held in person in December at one of DET’s </w:t>
      </w:r>
      <w:r w:rsidR="00823FDF">
        <w:rPr>
          <w:color w:val="000000"/>
          <w:sz w:val="24"/>
          <w:szCs w:val="24"/>
        </w:rPr>
        <w:t>five</w:t>
      </w:r>
      <w:r w:rsidRPr="00EF6856">
        <w:rPr>
          <w:color w:val="000000"/>
          <w:sz w:val="24"/>
          <w:szCs w:val="24"/>
        </w:rPr>
        <w:t xml:space="preserve"> schools.  The other two meetings are held virtually. Members are supported by our Governance Professional, who provides advice on </w:t>
      </w:r>
      <w:r w:rsidRPr="00EF6856">
        <w:rPr>
          <w:rFonts w:cs="Calibri"/>
          <w:sz w:val="24"/>
          <w:szCs w:val="24"/>
        </w:rPr>
        <w:t>governance legislation and procedural matters.</w:t>
      </w:r>
    </w:p>
    <w:p w14:paraId="637E0C1F" w14:textId="0F7BCC56" w:rsidR="003B4F14" w:rsidRPr="00EF6856" w:rsidRDefault="004F26D3" w:rsidP="001376BA">
      <w:pPr>
        <w:pStyle w:val="NoSpacing"/>
        <w:spacing w:after="120"/>
        <w:rPr>
          <w:sz w:val="24"/>
          <w:szCs w:val="24"/>
        </w:rPr>
      </w:pPr>
      <w:r w:rsidRPr="00EF6856">
        <w:rPr>
          <w:rFonts w:cs="Calibri"/>
          <w:sz w:val="24"/>
          <w:szCs w:val="24"/>
        </w:rPr>
        <w:t xml:space="preserve">There are no specific qualifications needed to be a </w:t>
      </w:r>
      <w:proofErr w:type="gramStart"/>
      <w:r w:rsidRPr="00EF6856">
        <w:rPr>
          <w:rFonts w:cs="Calibri"/>
          <w:sz w:val="24"/>
          <w:szCs w:val="24"/>
        </w:rPr>
        <w:t>Member</w:t>
      </w:r>
      <w:proofErr w:type="gramEnd"/>
      <w:r w:rsidRPr="00EF6856">
        <w:rPr>
          <w:rFonts w:cs="Calibri"/>
          <w:sz w:val="24"/>
          <w:szCs w:val="24"/>
        </w:rPr>
        <w:t xml:space="preserve">. A governance structure should be diverse and comprised of people with different skillsets and backgrounds. Professional experience in areas such as education, HR, law, finance, and marketing would benefit the </w:t>
      </w:r>
      <w:r w:rsidRPr="00EF6856">
        <w:rPr>
          <w:rFonts w:cs="Calibri"/>
          <w:sz w:val="24"/>
          <w:szCs w:val="24"/>
        </w:rPr>
        <w:lastRenderedPageBreak/>
        <w:t>Trust, but softer skills, such as negotiation, problem solving, and leadership, would also be great additions. Members must be confident in their support and challenge of the Trust Board</w:t>
      </w:r>
      <w:r w:rsidR="00823FDF">
        <w:rPr>
          <w:rFonts w:cs="Calibri"/>
          <w:sz w:val="24"/>
          <w:szCs w:val="24"/>
        </w:rPr>
        <w:t xml:space="preserve"> (TB)</w:t>
      </w:r>
      <w:r w:rsidRPr="00EF6856">
        <w:rPr>
          <w:rFonts w:cs="Calibri"/>
          <w:sz w:val="24"/>
          <w:szCs w:val="24"/>
        </w:rPr>
        <w:t xml:space="preserve"> and must have the time to fully commit to the role.</w:t>
      </w:r>
    </w:p>
    <w:p w14:paraId="75A3EC55" w14:textId="77777777" w:rsidR="00F5291D" w:rsidRDefault="00F5291D">
      <w:pPr>
        <w:suppressAutoHyphens w:val="0"/>
        <w:spacing w:after="160"/>
        <w:rPr>
          <w:rFonts w:cs="Calibri"/>
        </w:rPr>
      </w:pPr>
      <w:r>
        <w:rPr>
          <w:rFonts w:cs="Calibri"/>
        </w:rPr>
        <w:br w:type="page"/>
      </w:r>
    </w:p>
    <w:p w14:paraId="2CAE6860" w14:textId="77777777" w:rsidR="003B4F14" w:rsidRDefault="00F5291D" w:rsidP="00F5291D">
      <w:pPr>
        <w:pStyle w:val="Heading1"/>
      </w:pPr>
      <w:r>
        <w:lastRenderedPageBreak/>
        <w:t>Member Role Description</w:t>
      </w:r>
    </w:p>
    <w:p w14:paraId="39E6E924" w14:textId="77777777" w:rsidR="00F5291D" w:rsidRDefault="00F5291D" w:rsidP="00F5291D">
      <w:pPr>
        <w:jc w:val="both"/>
      </w:pPr>
    </w:p>
    <w:p w14:paraId="6A8AE1BE" w14:textId="77777777" w:rsidR="00F5291D" w:rsidRPr="00F5291D" w:rsidRDefault="00F5291D" w:rsidP="00F5291D">
      <w:pPr>
        <w:spacing w:after="120"/>
        <w:jc w:val="both"/>
        <w:rPr>
          <w:b/>
          <w:sz w:val="24"/>
          <w:szCs w:val="24"/>
        </w:rPr>
      </w:pPr>
      <w:proofErr w:type="gramStart"/>
      <w:r w:rsidRPr="00F5291D">
        <w:rPr>
          <w:b/>
          <w:sz w:val="24"/>
          <w:szCs w:val="24"/>
        </w:rPr>
        <w:t>Overall</w:t>
      </w:r>
      <w:proofErr w:type="gramEnd"/>
      <w:r w:rsidRPr="00F5291D">
        <w:rPr>
          <w:b/>
          <w:sz w:val="24"/>
          <w:szCs w:val="24"/>
        </w:rPr>
        <w:t xml:space="preserve"> Purpose</w:t>
      </w:r>
    </w:p>
    <w:p w14:paraId="6D0323CA" w14:textId="6C983A4F" w:rsidR="00F5291D" w:rsidRPr="004736DA" w:rsidRDefault="00F5291D" w:rsidP="00F5291D">
      <w:pPr>
        <w:spacing w:after="120"/>
        <w:jc w:val="both"/>
        <w:rPr>
          <w:b/>
          <w:sz w:val="28"/>
          <w:szCs w:val="28"/>
          <w:u w:val="single"/>
        </w:rPr>
      </w:pPr>
      <w:r w:rsidRPr="004736DA">
        <w:rPr>
          <w:sz w:val="24"/>
          <w:szCs w:val="24"/>
        </w:rPr>
        <w:t>T</w:t>
      </w:r>
      <w:r>
        <w:rPr>
          <w:sz w:val="24"/>
          <w:szCs w:val="24"/>
        </w:rPr>
        <w:t xml:space="preserve">his Role Description should be read in conjunction with the </w:t>
      </w:r>
      <w:hyperlink r:id="rId13" w:history="1">
        <w:r w:rsidRPr="008F6AA0">
          <w:rPr>
            <w:rStyle w:val="Hyperlink"/>
            <w:sz w:val="24"/>
            <w:szCs w:val="24"/>
          </w:rPr>
          <w:t>Discovery Educational Trust (DET) Articles of Association (the ”Articles”)</w:t>
        </w:r>
      </w:hyperlink>
      <w:r>
        <w:rPr>
          <w:sz w:val="24"/>
          <w:szCs w:val="24"/>
        </w:rPr>
        <w:t xml:space="preserve"> and its </w:t>
      </w:r>
      <w:hyperlink r:id="rId14" w:history="1">
        <w:r w:rsidRPr="008F6AA0">
          <w:rPr>
            <w:rStyle w:val="Hyperlink"/>
            <w:sz w:val="24"/>
            <w:szCs w:val="24"/>
          </w:rPr>
          <w:t>Scheme of Delegation</w:t>
        </w:r>
      </w:hyperlink>
      <w:r>
        <w:rPr>
          <w:sz w:val="24"/>
          <w:szCs w:val="24"/>
        </w:rPr>
        <w:t>.</w:t>
      </w:r>
    </w:p>
    <w:p w14:paraId="2C81008F" w14:textId="5B93D59B" w:rsidR="00F5291D" w:rsidRDefault="00F5291D" w:rsidP="00F5291D">
      <w:pPr>
        <w:autoSpaceDE w:val="0"/>
        <w:adjustRightInd w:val="0"/>
        <w:spacing w:after="120"/>
        <w:jc w:val="both"/>
        <w:rPr>
          <w:rFonts w:cstheme="minorHAnsi"/>
          <w:sz w:val="24"/>
          <w:szCs w:val="24"/>
        </w:rPr>
      </w:pPr>
      <w:r>
        <w:rPr>
          <w:rFonts w:cstheme="minorHAnsi"/>
          <w:sz w:val="24"/>
          <w:szCs w:val="24"/>
        </w:rPr>
        <w:t xml:space="preserve">The Members of DET (formerly Brentwood Academies Trust (BAT)) </w:t>
      </w:r>
      <w:r w:rsidRPr="00957473">
        <w:rPr>
          <w:rFonts w:cstheme="minorHAnsi"/>
          <w:sz w:val="24"/>
          <w:szCs w:val="24"/>
        </w:rPr>
        <w:t>are the guardians of the governance</w:t>
      </w:r>
      <w:r>
        <w:rPr>
          <w:rFonts w:cstheme="minorHAnsi"/>
          <w:sz w:val="24"/>
          <w:szCs w:val="24"/>
        </w:rPr>
        <w:t xml:space="preserve"> </w:t>
      </w:r>
      <w:r w:rsidRPr="00957473">
        <w:rPr>
          <w:rFonts w:cstheme="minorHAnsi"/>
          <w:sz w:val="24"/>
          <w:szCs w:val="24"/>
        </w:rPr>
        <w:t xml:space="preserve">of DET. </w:t>
      </w:r>
      <w:r>
        <w:rPr>
          <w:rFonts w:cstheme="minorHAnsi"/>
          <w:sz w:val="24"/>
          <w:szCs w:val="24"/>
        </w:rPr>
        <w:t xml:space="preserve">This </w:t>
      </w:r>
      <w:r w:rsidRPr="00154B47">
        <w:rPr>
          <w:rFonts w:cstheme="minorHAnsi"/>
          <w:sz w:val="24"/>
          <w:szCs w:val="24"/>
        </w:rPr>
        <w:t xml:space="preserve">means </w:t>
      </w:r>
      <w:r>
        <w:rPr>
          <w:rFonts w:cstheme="minorHAnsi"/>
          <w:sz w:val="24"/>
          <w:szCs w:val="24"/>
        </w:rPr>
        <w:t xml:space="preserve">that </w:t>
      </w:r>
      <w:r w:rsidRPr="00154B47">
        <w:rPr>
          <w:rFonts w:cstheme="minorHAnsi"/>
          <w:sz w:val="24"/>
          <w:szCs w:val="24"/>
        </w:rPr>
        <w:t>they s</w:t>
      </w:r>
      <w:r>
        <w:rPr>
          <w:rFonts w:cstheme="minorHAnsi"/>
          <w:sz w:val="24"/>
          <w:szCs w:val="24"/>
        </w:rPr>
        <w:t xml:space="preserve">it at the top of the governance structure, and that their role is discrete. </w:t>
      </w:r>
      <w:r w:rsidRPr="00154B47">
        <w:rPr>
          <w:rFonts w:cstheme="minorHAnsi"/>
          <w:sz w:val="24"/>
          <w:szCs w:val="24"/>
        </w:rPr>
        <w:t>Th</w:t>
      </w:r>
      <w:r>
        <w:rPr>
          <w:rFonts w:cstheme="minorHAnsi"/>
          <w:sz w:val="24"/>
          <w:szCs w:val="24"/>
        </w:rPr>
        <w:t xml:space="preserve">ey are tasked with assessing if </w:t>
      </w:r>
      <w:r w:rsidRPr="00154B47">
        <w:rPr>
          <w:rFonts w:cstheme="minorHAnsi"/>
          <w:sz w:val="24"/>
          <w:szCs w:val="24"/>
        </w:rPr>
        <w:t>the</w:t>
      </w:r>
      <w:r>
        <w:rPr>
          <w:rFonts w:cstheme="minorHAnsi"/>
          <w:sz w:val="24"/>
          <w:szCs w:val="24"/>
        </w:rPr>
        <w:t xml:space="preserve"> T</w:t>
      </w:r>
      <w:r w:rsidR="00823FDF">
        <w:rPr>
          <w:rFonts w:cstheme="minorHAnsi"/>
          <w:sz w:val="24"/>
          <w:szCs w:val="24"/>
        </w:rPr>
        <w:t>B</w:t>
      </w:r>
      <w:r>
        <w:rPr>
          <w:rFonts w:cstheme="minorHAnsi"/>
          <w:sz w:val="24"/>
          <w:szCs w:val="24"/>
        </w:rPr>
        <w:t xml:space="preserve"> is performing well and that the purpose of DET</w:t>
      </w:r>
      <w:r w:rsidRPr="00154B47">
        <w:rPr>
          <w:rFonts w:cstheme="minorHAnsi"/>
          <w:sz w:val="24"/>
          <w:szCs w:val="24"/>
        </w:rPr>
        <w:t xml:space="preserve"> and its charitable objects are being fulfilled. </w:t>
      </w:r>
    </w:p>
    <w:p w14:paraId="6BFF314F" w14:textId="77777777" w:rsidR="00F5291D" w:rsidRPr="00154B47" w:rsidRDefault="00F5291D" w:rsidP="00F5291D">
      <w:pPr>
        <w:autoSpaceDE w:val="0"/>
        <w:adjustRightInd w:val="0"/>
        <w:spacing w:after="120"/>
        <w:jc w:val="both"/>
        <w:rPr>
          <w:rFonts w:cstheme="minorHAnsi"/>
          <w:sz w:val="24"/>
          <w:szCs w:val="24"/>
        </w:rPr>
      </w:pPr>
      <w:r>
        <w:rPr>
          <w:rFonts w:cstheme="minorHAnsi"/>
          <w:sz w:val="24"/>
          <w:szCs w:val="24"/>
        </w:rPr>
        <w:t xml:space="preserve">Members </w:t>
      </w:r>
      <w:r w:rsidRPr="00154B47">
        <w:rPr>
          <w:rFonts w:cstheme="minorHAnsi"/>
          <w:sz w:val="24"/>
          <w:szCs w:val="24"/>
        </w:rPr>
        <w:t xml:space="preserve">do not need regular business meetings or committees. </w:t>
      </w:r>
      <w:r>
        <w:rPr>
          <w:rFonts w:cstheme="minorHAnsi"/>
          <w:sz w:val="24"/>
          <w:szCs w:val="24"/>
        </w:rPr>
        <w:t>DET</w:t>
      </w:r>
      <w:r w:rsidRPr="00154B47">
        <w:rPr>
          <w:rFonts w:cstheme="minorHAnsi"/>
          <w:sz w:val="24"/>
          <w:szCs w:val="24"/>
        </w:rPr>
        <w:t xml:space="preserve"> include</w:t>
      </w:r>
      <w:r>
        <w:rPr>
          <w:rFonts w:cstheme="minorHAnsi"/>
          <w:sz w:val="24"/>
          <w:szCs w:val="24"/>
        </w:rPr>
        <w:t>s the responsibilities of Members in its Scheme of D</w:t>
      </w:r>
      <w:r w:rsidRPr="00154B47">
        <w:rPr>
          <w:rFonts w:cstheme="minorHAnsi"/>
          <w:sz w:val="24"/>
          <w:szCs w:val="24"/>
        </w:rPr>
        <w:t>elegation</w:t>
      </w:r>
      <w:r>
        <w:rPr>
          <w:rFonts w:cstheme="minorHAnsi"/>
          <w:sz w:val="24"/>
          <w:szCs w:val="24"/>
        </w:rPr>
        <w:t xml:space="preserve"> (</w:t>
      </w:r>
      <w:proofErr w:type="spellStart"/>
      <w:r>
        <w:rPr>
          <w:rFonts w:cstheme="minorHAnsi"/>
          <w:sz w:val="24"/>
          <w:szCs w:val="24"/>
        </w:rPr>
        <w:t>SoD</w:t>
      </w:r>
      <w:proofErr w:type="spellEnd"/>
      <w:r>
        <w:rPr>
          <w:rFonts w:cstheme="minorHAnsi"/>
          <w:sz w:val="24"/>
          <w:szCs w:val="24"/>
        </w:rPr>
        <w:t>)</w:t>
      </w:r>
      <w:r w:rsidRPr="00154B47">
        <w:rPr>
          <w:rFonts w:cstheme="minorHAnsi"/>
          <w:sz w:val="24"/>
          <w:szCs w:val="24"/>
        </w:rPr>
        <w:t xml:space="preserve">, </w:t>
      </w:r>
      <w:r>
        <w:rPr>
          <w:rFonts w:cstheme="minorHAnsi"/>
          <w:sz w:val="24"/>
          <w:szCs w:val="24"/>
        </w:rPr>
        <w:t xml:space="preserve">thereby clarifying that they are part of the </w:t>
      </w:r>
      <w:r w:rsidRPr="00154B47">
        <w:rPr>
          <w:rFonts w:cstheme="minorHAnsi"/>
          <w:sz w:val="24"/>
          <w:szCs w:val="24"/>
        </w:rPr>
        <w:t>governance structure</w:t>
      </w:r>
      <w:r>
        <w:rPr>
          <w:rFonts w:cstheme="minorHAnsi"/>
          <w:sz w:val="24"/>
          <w:szCs w:val="24"/>
        </w:rPr>
        <w:t>,</w:t>
      </w:r>
      <w:r w:rsidRPr="00154B47">
        <w:rPr>
          <w:rFonts w:cstheme="minorHAnsi"/>
          <w:sz w:val="24"/>
          <w:szCs w:val="24"/>
        </w:rPr>
        <w:t xml:space="preserve"> and</w:t>
      </w:r>
      <w:r>
        <w:rPr>
          <w:rFonts w:cstheme="minorHAnsi"/>
          <w:sz w:val="24"/>
          <w:szCs w:val="24"/>
        </w:rPr>
        <w:t xml:space="preserve"> what governance functions they perform.</w:t>
      </w:r>
    </w:p>
    <w:p w14:paraId="381388DA" w14:textId="77777777" w:rsidR="00F5291D" w:rsidRDefault="00F5291D" w:rsidP="00F5291D">
      <w:pPr>
        <w:autoSpaceDE w:val="0"/>
        <w:adjustRightInd w:val="0"/>
        <w:spacing w:after="120"/>
        <w:jc w:val="both"/>
        <w:rPr>
          <w:rFonts w:cstheme="minorHAnsi"/>
          <w:sz w:val="24"/>
          <w:szCs w:val="24"/>
        </w:rPr>
      </w:pPr>
      <w:r>
        <w:rPr>
          <w:rFonts w:cstheme="minorHAnsi"/>
          <w:sz w:val="24"/>
          <w:szCs w:val="24"/>
        </w:rPr>
        <w:t>Members are not exclusive to Academy T</w:t>
      </w:r>
      <w:r w:rsidRPr="00957473">
        <w:rPr>
          <w:rFonts w:cstheme="minorHAnsi"/>
          <w:sz w:val="24"/>
          <w:szCs w:val="24"/>
        </w:rPr>
        <w:t xml:space="preserve">rusts – </w:t>
      </w:r>
      <w:r>
        <w:rPr>
          <w:rFonts w:cstheme="minorHAnsi"/>
          <w:sz w:val="24"/>
          <w:szCs w:val="24"/>
        </w:rPr>
        <w:t>most charitable companies have M</w:t>
      </w:r>
      <w:r w:rsidRPr="00957473">
        <w:rPr>
          <w:rFonts w:cstheme="minorHAnsi"/>
          <w:sz w:val="24"/>
          <w:szCs w:val="24"/>
        </w:rPr>
        <w:t>embers because of the requirements of the Companies Act 2006</w:t>
      </w:r>
      <w:r>
        <w:rPr>
          <w:rFonts w:cstheme="minorHAnsi"/>
          <w:sz w:val="24"/>
          <w:szCs w:val="24"/>
        </w:rPr>
        <w:t>. As all Academy T</w:t>
      </w:r>
      <w:r w:rsidRPr="00957473">
        <w:rPr>
          <w:rFonts w:cstheme="minorHAnsi"/>
          <w:sz w:val="24"/>
          <w:szCs w:val="24"/>
        </w:rPr>
        <w:t>rusts are set up</w:t>
      </w:r>
      <w:r>
        <w:rPr>
          <w:rFonts w:cstheme="minorHAnsi"/>
          <w:sz w:val="24"/>
          <w:szCs w:val="24"/>
        </w:rPr>
        <w:t xml:space="preserve"> </w:t>
      </w:r>
      <w:r w:rsidRPr="00957473">
        <w:rPr>
          <w:rFonts w:cstheme="minorHAnsi"/>
          <w:sz w:val="24"/>
          <w:szCs w:val="24"/>
        </w:rPr>
        <w:t>as charitable companies, they</w:t>
      </w:r>
      <w:r>
        <w:rPr>
          <w:rFonts w:cstheme="minorHAnsi"/>
          <w:sz w:val="24"/>
          <w:szCs w:val="24"/>
        </w:rPr>
        <w:t xml:space="preserve"> must have M</w:t>
      </w:r>
      <w:r w:rsidRPr="00957473">
        <w:rPr>
          <w:rFonts w:cstheme="minorHAnsi"/>
          <w:sz w:val="24"/>
          <w:szCs w:val="24"/>
        </w:rPr>
        <w:t xml:space="preserve">embers. </w:t>
      </w:r>
    </w:p>
    <w:p w14:paraId="6075F56D" w14:textId="77777777" w:rsidR="00F5291D" w:rsidRDefault="00F5291D" w:rsidP="00F5291D">
      <w:pPr>
        <w:autoSpaceDE w:val="0"/>
        <w:adjustRightInd w:val="0"/>
        <w:spacing w:after="120"/>
        <w:jc w:val="both"/>
        <w:rPr>
          <w:rFonts w:cstheme="minorHAnsi"/>
          <w:sz w:val="24"/>
          <w:szCs w:val="24"/>
        </w:rPr>
      </w:pPr>
      <w:r>
        <w:rPr>
          <w:rFonts w:cstheme="minorHAnsi"/>
          <w:sz w:val="24"/>
          <w:szCs w:val="24"/>
        </w:rPr>
        <w:t>In effect, the M</w:t>
      </w:r>
      <w:r w:rsidRPr="00957473">
        <w:rPr>
          <w:rFonts w:cstheme="minorHAnsi"/>
          <w:sz w:val="24"/>
          <w:szCs w:val="24"/>
        </w:rPr>
        <w:t xml:space="preserve">embers sign to say </w:t>
      </w:r>
      <w:r>
        <w:rPr>
          <w:rFonts w:cstheme="minorHAnsi"/>
          <w:sz w:val="24"/>
          <w:szCs w:val="24"/>
        </w:rPr>
        <w:t xml:space="preserve">that </w:t>
      </w:r>
      <w:r w:rsidRPr="00957473">
        <w:rPr>
          <w:rFonts w:cstheme="minorHAnsi"/>
          <w:sz w:val="24"/>
          <w:szCs w:val="24"/>
        </w:rPr>
        <w:t>they wis</w:t>
      </w:r>
      <w:r>
        <w:rPr>
          <w:rFonts w:cstheme="minorHAnsi"/>
          <w:sz w:val="24"/>
          <w:szCs w:val="24"/>
        </w:rPr>
        <w:t>h to form a company. The first M</w:t>
      </w:r>
      <w:r w:rsidRPr="00957473">
        <w:rPr>
          <w:rFonts w:cstheme="minorHAnsi"/>
          <w:sz w:val="24"/>
          <w:szCs w:val="24"/>
        </w:rPr>
        <w:t>emb</w:t>
      </w:r>
      <w:r>
        <w:rPr>
          <w:rFonts w:cstheme="minorHAnsi"/>
          <w:sz w:val="24"/>
          <w:szCs w:val="24"/>
        </w:rPr>
        <w:t>ers are the signatories to the M</w:t>
      </w:r>
      <w:r w:rsidRPr="00957473">
        <w:rPr>
          <w:rFonts w:cstheme="minorHAnsi"/>
          <w:sz w:val="24"/>
          <w:szCs w:val="24"/>
        </w:rPr>
        <w:t>emorandum of</w:t>
      </w:r>
      <w:r>
        <w:rPr>
          <w:rFonts w:cstheme="minorHAnsi"/>
          <w:sz w:val="24"/>
          <w:szCs w:val="24"/>
        </w:rPr>
        <w:t xml:space="preserve"> A</w:t>
      </w:r>
      <w:r w:rsidRPr="00957473">
        <w:rPr>
          <w:rFonts w:cstheme="minorHAnsi"/>
          <w:sz w:val="24"/>
          <w:szCs w:val="24"/>
        </w:rPr>
        <w:t>ssociation</w:t>
      </w:r>
      <w:r>
        <w:rPr>
          <w:rFonts w:cstheme="minorHAnsi"/>
          <w:sz w:val="24"/>
          <w:szCs w:val="24"/>
        </w:rPr>
        <w:t>,</w:t>
      </w:r>
      <w:r w:rsidRPr="00957473">
        <w:rPr>
          <w:rFonts w:cstheme="minorHAnsi"/>
          <w:sz w:val="24"/>
          <w:szCs w:val="24"/>
        </w:rPr>
        <w:t xml:space="preserve"> drawn up when </w:t>
      </w:r>
      <w:r>
        <w:rPr>
          <w:rFonts w:cstheme="minorHAnsi"/>
          <w:sz w:val="24"/>
          <w:szCs w:val="24"/>
        </w:rPr>
        <w:t>BAT was formed</w:t>
      </w:r>
      <w:r w:rsidRPr="00957473">
        <w:rPr>
          <w:rFonts w:cstheme="minorHAnsi"/>
          <w:sz w:val="24"/>
          <w:szCs w:val="24"/>
        </w:rPr>
        <w:t>. T</w:t>
      </w:r>
      <w:r>
        <w:rPr>
          <w:rFonts w:cstheme="minorHAnsi"/>
          <w:sz w:val="24"/>
          <w:szCs w:val="24"/>
        </w:rPr>
        <w:t>hese Members also a</w:t>
      </w:r>
      <w:r w:rsidRPr="00957473">
        <w:rPr>
          <w:rFonts w:cstheme="minorHAnsi"/>
          <w:sz w:val="24"/>
          <w:szCs w:val="24"/>
        </w:rPr>
        <w:t xml:space="preserve">greed </w:t>
      </w:r>
      <w:r>
        <w:rPr>
          <w:rFonts w:cstheme="minorHAnsi"/>
          <w:sz w:val="24"/>
          <w:szCs w:val="24"/>
        </w:rPr>
        <w:t>BAT’s first Articles.</w:t>
      </w:r>
      <w:r w:rsidRPr="00957473">
        <w:rPr>
          <w:rFonts w:cstheme="minorHAnsi"/>
          <w:sz w:val="24"/>
          <w:szCs w:val="24"/>
        </w:rPr>
        <w:t xml:space="preserve"> </w:t>
      </w:r>
    </w:p>
    <w:p w14:paraId="28553575" w14:textId="77777777" w:rsidR="00F5291D" w:rsidRDefault="00F5291D" w:rsidP="00F5291D">
      <w:pPr>
        <w:autoSpaceDE w:val="0"/>
        <w:adjustRightInd w:val="0"/>
        <w:spacing w:after="120"/>
        <w:jc w:val="both"/>
        <w:rPr>
          <w:rFonts w:cstheme="minorHAnsi"/>
          <w:sz w:val="24"/>
          <w:szCs w:val="24"/>
        </w:rPr>
      </w:pPr>
      <w:r>
        <w:rPr>
          <w:rFonts w:cstheme="minorHAnsi"/>
          <w:sz w:val="24"/>
          <w:szCs w:val="24"/>
        </w:rPr>
        <w:t>The M</w:t>
      </w:r>
      <w:r w:rsidRPr="00957473">
        <w:rPr>
          <w:rFonts w:cstheme="minorHAnsi"/>
          <w:sz w:val="24"/>
          <w:szCs w:val="24"/>
        </w:rPr>
        <w:t xml:space="preserve">embers are the final stage </w:t>
      </w:r>
      <w:r>
        <w:rPr>
          <w:rFonts w:cstheme="minorHAnsi"/>
          <w:sz w:val="24"/>
          <w:szCs w:val="24"/>
        </w:rPr>
        <w:t>in the process of changing the A</w:t>
      </w:r>
      <w:r w:rsidRPr="00957473">
        <w:rPr>
          <w:rFonts w:cstheme="minorHAnsi"/>
          <w:sz w:val="24"/>
          <w:szCs w:val="24"/>
        </w:rPr>
        <w:t xml:space="preserve">rticles. The </w:t>
      </w:r>
      <w:r>
        <w:rPr>
          <w:rFonts w:cstheme="minorHAnsi"/>
          <w:sz w:val="24"/>
          <w:szCs w:val="24"/>
        </w:rPr>
        <w:t>A</w:t>
      </w:r>
      <w:r w:rsidRPr="00957473">
        <w:rPr>
          <w:rFonts w:cstheme="minorHAnsi"/>
          <w:sz w:val="24"/>
          <w:szCs w:val="24"/>
        </w:rPr>
        <w:t xml:space="preserve">rticles describe how </w:t>
      </w:r>
      <w:r>
        <w:rPr>
          <w:rFonts w:cstheme="minorHAnsi"/>
          <w:sz w:val="24"/>
          <w:szCs w:val="24"/>
        </w:rPr>
        <w:t>DET</w:t>
      </w:r>
      <w:r w:rsidRPr="00957473">
        <w:rPr>
          <w:rFonts w:cstheme="minorHAnsi"/>
          <w:sz w:val="24"/>
          <w:szCs w:val="24"/>
        </w:rPr>
        <w:t xml:space="preserve"> </w:t>
      </w:r>
      <w:r>
        <w:rPr>
          <w:rFonts w:cstheme="minorHAnsi"/>
          <w:sz w:val="24"/>
          <w:szCs w:val="24"/>
        </w:rPr>
        <w:t>is governed, including how many M</w:t>
      </w:r>
      <w:r w:rsidRPr="00957473">
        <w:rPr>
          <w:rFonts w:cstheme="minorHAnsi"/>
          <w:sz w:val="24"/>
          <w:szCs w:val="24"/>
        </w:rPr>
        <w:t xml:space="preserve">embers can be appointed and by whom, their voting rights </w:t>
      </w:r>
      <w:r>
        <w:rPr>
          <w:rFonts w:cstheme="minorHAnsi"/>
          <w:sz w:val="24"/>
          <w:szCs w:val="24"/>
        </w:rPr>
        <w:t xml:space="preserve">etc. </w:t>
      </w:r>
    </w:p>
    <w:p w14:paraId="67F0A1B1" w14:textId="77777777" w:rsidR="00F5291D" w:rsidRDefault="00F5291D" w:rsidP="00F5291D">
      <w:pPr>
        <w:autoSpaceDE w:val="0"/>
        <w:adjustRightInd w:val="0"/>
        <w:spacing w:after="120"/>
        <w:jc w:val="both"/>
        <w:rPr>
          <w:rFonts w:cstheme="minorHAnsi"/>
          <w:sz w:val="24"/>
          <w:szCs w:val="24"/>
        </w:rPr>
      </w:pPr>
      <w:r w:rsidRPr="00F978EB">
        <w:rPr>
          <w:rFonts w:cstheme="minorHAnsi"/>
          <w:sz w:val="24"/>
          <w:szCs w:val="24"/>
        </w:rPr>
        <w:t>A register of the current members is held at St Martin’s House</w:t>
      </w:r>
      <w:r>
        <w:rPr>
          <w:rFonts w:cstheme="minorHAnsi"/>
          <w:sz w:val="24"/>
          <w:szCs w:val="24"/>
        </w:rPr>
        <w:t>, St. Martin’s School, Hanging Hill Lane, Brentwood, Essex, CM13 2HG</w:t>
      </w:r>
      <w:r w:rsidRPr="00F978EB">
        <w:rPr>
          <w:rFonts w:cstheme="minorHAnsi"/>
          <w:sz w:val="24"/>
          <w:szCs w:val="24"/>
        </w:rPr>
        <w:t>.</w:t>
      </w:r>
    </w:p>
    <w:p w14:paraId="1577FB7D" w14:textId="77777777" w:rsidR="00F5291D" w:rsidRDefault="00F5291D" w:rsidP="00F5291D">
      <w:pPr>
        <w:autoSpaceDE w:val="0"/>
        <w:adjustRightInd w:val="0"/>
        <w:spacing w:after="120"/>
        <w:jc w:val="both"/>
        <w:rPr>
          <w:rFonts w:cstheme="minorHAnsi"/>
          <w:sz w:val="24"/>
          <w:szCs w:val="24"/>
        </w:rPr>
      </w:pPr>
      <w:r>
        <w:rPr>
          <w:rFonts w:cstheme="minorHAnsi"/>
          <w:sz w:val="24"/>
          <w:szCs w:val="24"/>
        </w:rPr>
        <w:t xml:space="preserve">While Members hold the TB </w:t>
      </w:r>
      <w:r w:rsidRPr="00957473">
        <w:rPr>
          <w:rFonts w:cstheme="minorHAnsi"/>
          <w:sz w:val="24"/>
          <w:szCs w:val="24"/>
        </w:rPr>
        <w:t xml:space="preserve">to account for the effective governance of </w:t>
      </w:r>
      <w:r>
        <w:rPr>
          <w:rFonts w:cstheme="minorHAnsi"/>
          <w:sz w:val="24"/>
          <w:szCs w:val="24"/>
        </w:rPr>
        <w:t>DET, the M</w:t>
      </w:r>
      <w:r w:rsidRPr="00957473">
        <w:rPr>
          <w:rFonts w:cstheme="minorHAnsi"/>
          <w:sz w:val="24"/>
          <w:szCs w:val="24"/>
        </w:rPr>
        <w:t xml:space="preserve">embers themselves have a minimal role in the actual running of </w:t>
      </w:r>
      <w:r>
        <w:rPr>
          <w:rFonts w:cstheme="minorHAnsi"/>
          <w:sz w:val="24"/>
          <w:szCs w:val="24"/>
        </w:rPr>
        <w:t>DET. It is the Trustees, not the M</w:t>
      </w:r>
      <w:r w:rsidRPr="00957473">
        <w:rPr>
          <w:rFonts w:cstheme="minorHAnsi"/>
          <w:sz w:val="24"/>
          <w:szCs w:val="24"/>
        </w:rPr>
        <w:t xml:space="preserve">embers, who </w:t>
      </w:r>
      <w:r>
        <w:rPr>
          <w:rFonts w:cstheme="minorHAnsi"/>
          <w:sz w:val="24"/>
          <w:szCs w:val="24"/>
        </w:rPr>
        <w:t>are</w:t>
      </w:r>
      <w:r w:rsidRPr="00957473">
        <w:rPr>
          <w:rFonts w:cstheme="minorHAnsi"/>
          <w:sz w:val="24"/>
          <w:szCs w:val="24"/>
        </w:rPr>
        <w:t xml:space="preserve"> </w:t>
      </w:r>
      <w:r>
        <w:rPr>
          <w:rFonts w:cstheme="minorHAnsi"/>
          <w:sz w:val="24"/>
          <w:szCs w:val="24"/>
        </w:rPr>
        <w:t>DET’s</w:t>
      </w:r>
      <w:r w:rsidRPr="00957473">
        <w:rPr>
          <w:rFonts w:cstheme="minorHAnsi"/>
          <w:sz w:val="24"/>
          <w:szCs w:val="24"/>
        </w:rPr>
        <w:t xml:space="preserve"> key decision makers. </w:t>
      </w:r>
      <w:r>
        <w:rPr>
          <w:rFonts w:cstheme="minorHAnsi"/>
          <w:sz w:val="24"/>
          <w:szCs w:val="24"/>
        </w:rPr>
        <w:t>H</w:t>
      </w:r>
      <w:r w:rsidRPr="00957473">
        <w:rPr>
          <w:rFonts w:cstheme="minorHAnsi"/>
          <w:sz w:val="24"/>
          <w:szCs w:val="24"/>
        </w:rPr>
        <w:t>owever, there are</w:t>
      </w:r>
      <w:r>
        <w:rPr>
          <w:rFonts w:cstheme="minorHAnsi"/>
          <w:sz w:val="24"/>
          <w:szCs w:val="24"/>
        </w:rPr>
        <w:t xml:space="preserve"> </w:t>
      </w:r>
      <w:r w:rsidRPr="00957473">
        <w:rPr>
          <w:rFonts w:cstheme="minorHAnsi"/>
          <w:sz w:val="24"/>
          <w:szCs w:val="24"/>
        </w:rPr>
        <w:t>critic</w:t>
      </w:r>
      <w:r>
        <w:rPr>
          <w:rFonts w:cstheme="minorHAnsi"/>
          <w:sz w:val="24"/>
          <w:szCs w:val="24"/>
        </w:rPr>
        <w:t>al decisions that sit with the M</w:t>
      </w:r>
      <w:r w:rsidRPr="00957473">
        <w:rPr>
          <w:rFonts w:cstheme="minorHAnsi"/>
          <w:sz w:val="24"/>
          <w:szCs w:val="24"/>
        </w:rPr>
        <w:t>embers</w:t>
      </w:r>
      <w:r>
        <w:rPr>
          <w:rFonts w:cstheme="minorHAnsi"/>
          <w:sz w:val="24"/>
          <w:szCs w:val="24"/>
        </w:rPr>
        <w:t xml:space="preserve">, especially </w:t>
      </w:r>
      <w:r w:rsidRPr="00957473">
        <w:rPr>
          <w:rFonts w:cstheme="minorHAnsi"/>
          <w:sz w:val="24"/>
          <w:szCs w:val="24"/>
        </w:rPr>
        <w:t xml:space="preserve">if </w:t>
      </w:r>
      <w:r>
        <w:rPr>
          <w:rFonts w:cstheme="minorHAnsi"/>
          <w:sz w:val="24"/>
          <w:szCs w:val="24"/>
        </w:rPr>
        <w:t>DET</w:t>
      </w:r>
      <w:r w:rsidRPr="00957473">
        <w:rPr>
          <w:rFonts w:cstheme="minorHAnsi"/>
          <w:sz w:val="24"/>
          <w:szCs w:val="24"/>
        </w:rPr>
        <w:t xml:space="preserve"> </w:t>
      </w:r>
      <w:r>
        <w:rPr>
          <w:rFonts w:cstheme="minorHAnsi"/>
          <w:sz w:val="24"/>
          <w:szCs w:val="24"/>
        </w:rPr>
        <w:t>should fail or be at risk of failing</w:t>
      </w:r>
      <w:r w:rsidRPr="00957473">
        <w:rPr>
          <w:rFonts w:cstheme="minorHAnsi"/>
          <w:sz w:val="24"/>
          <w:szCs w:val="24"/>
        </w:rPr>
        <w:t xml:space="preserve">. </w:t>
      </w:r>
    </w:p>
    <w:p w14:paraId="36F7AB60" w14:textId="77777777" w:rsidR="00F5291D" w:rsidRDefault="00F5291D" w:rsidP="00F5291D">
      <w:pPr>
        <w:autoSpaceDE w:val="0"/>
        <w:adjustRightInd w:val="0"/>
        <w:spacing w:after="120"/>
        <w:jc w:val="both"/>
        <w:rPr>
          <w:rFonts w:cstheme="minorHAnsi"/>
          <w:sz w:val="24"/>
          <w:szCs w:val="24"/>
        </w:rPr>
      </w:pPr>
      <w:r>
        <w:rPr>
          <w:rFonts w:cstheme="minorHAnsi"/>
          <w:sz w:val="24"/>
          <w:szCs w:val="24"/>
        </w:rPr>
        <w:t>Members of Academy T</w:t>
      </w:r>
      <w:r w:rsidRPr="00957473">
        <w:rPr>
          <w:rFonts w:cstheme="minorHAnsi"/>
          <w:sz w:val="24"/>
          <w:szCs w:val="24"/>
        </w:rPr>
        <w:t>rusts are</w:t>
      </w:r>
      <w:r>
        <w:rPr>
          <w:rFonts w:cstheme="minorHAnsi"/>
          <w:sz w:val="24"/>
          <w:szCs w:val="24"/>
        </w:rPr>
        <w:t xml:space="preserve"> </w:t>
      </w:r>
      <w:r w:rsidRPr="00957473">
        <w:rPr>
          <w:rFonts w:cstheme="minorHAnsi"/>
          <w:sz w:val="24"/>
          <w:szCs w:val="24"/>
        </w:rPr>
        <w:t xml:space="preserve">safeguarding publicly funded community resources. </w:t>
      </w:r>
    </w:p>
    <w:p w14:paraId="567647DB" w14:textId="77777777" w:rsidR="00F5291D" w:rsidRDefault="00F5291D" w:rsidP="00F5291D">
      <w:pPr>
        <w:autoSpaceDE w:val="0"/>
        <w:adjustRightInd w:val="0"/>
        <w:spacing w:after="120"/>
        <w:jc w:val="both"/>
        <w:rPr>
          <w:rFonts w:cstheme="minorHAnsi"/>
          <w:sz w:val="24"/>
          <w:szCs w:val="24"/>
        </w:rPr>
      </w:pPr>
      <w:r>
        <w:rPr>
          <w:rFonts w:cstheme="minorHAnsi"/>
          <w:sz w:val="24"/>
          <w:szCs w:val="24"/>
        </w:rPr>
        <w:t>Members judge “success”</w:t>
      </w:r>
      <w:r w:rsidRPr="00957473">
        <w:rPr>
          <w:rFonts w:cstheme="minorHAnsi"/>
          <w:sz w:val="24"/>
          <w:szCs w:val="24"/>
        </w:rPr>
        <w:t xml:space="preserve"> against how much the </w:t>
      </w:r>
      <w:r>
        <w:rPr>
          <w:rFonts w:cstheme="minorHAnsi"/>
          <w:sz w:val="24"/>
          <w:szCs w:val="24"/>
        </w:rPr>
        <w:t>T</w:t>
      </w:r>
      <w:r w:rsidRPr="00957473">
        <w:rPr>
          <w:rFonts w:cstheme="minorHAnsi"/>
          <w:sz w:val="24"/>
          <w:szCs w:val="24"/>
        </w:rPr>
        <w:t>rustees are doing to achieve the charitable objects of t</w:t>
      </w:r>
      <w:r>
        <w:rPr>
          <w:rFonts w:cstheme="minorHAnsi"/>
          <w:sz w:val="24"/>
          <w:szCs w:val="24"/>
        </w:rPr>
        <w:t>he charity. Members have an Annual General M</w:t>
      </w:r>
      <w:r w:rsidRPr="00957473">
        <w:rPr>
          <w:rFonts w:cstheme="minorHAnsi"/>
          <w:sz w:val="24"/>
          <w:szCs w:val="24"/>
        </w:rPr>
        <w:t xml:space="preserve">eeting (AGM) at which they can express their views and, depending on </w:t>
      </w:r>
      <w:r>
        <w:rPr>
          <w:rFonts w:cstheme="minorHAnsi"/>
          <w:sz w:val="24"/>
          <w:szCs w:val="24"/>
        </w:rPr>
        <w:t>the Articles</w:t>
      </w:r>
      <w:r w:rsidRPr="00957473">
        <w:rPr>
          <w:rFonts w:cstheme="minorHAnsi"/>
          <w:sz w:val="24"/>
          <w:szCs w:val="24"/>
        </w:rPr>
        <w:t>, can vote on certain key issues</w:t>
      </w:r>
      <w:r>
        <w:rPr>
          <w:rFonts w:cstheme="minorHAnsi"/>
          <w:sz w:val="24"/>
          <w:szCs w:val="24"/>
        </w:rPr>
        <w:t>,</w:t>
      </w:r>
      <w:r w:rsidRPr="00957473">
        <w:rPr>
          <w:rFonts w:cstheme="minorHAnsi"/>
          <w:sz w:val="24"/>
          <w:szCs w:val="24"/>
        </w:rPr>
        <w:t xml:space="preserve"> such as remuneratio</w:t>
      </w:r>
      <w:r>
        <w:rPr>
          <w:rFonts w:cstheme="minorHAnsi"/>
          <w:sz w:val="24"/>
          <w:szCs w:val="24"/>
        </w:rPr>
        <w:t>n policies. Members do not have any responsibility for the day-to-day running of DET</w:t>
      </w:r>
      <w:r w:rsidRPr="00957473">
        <w:rPr>
          <w:rFonts w:cstheme="minorHAnsi"/>
          <w:sz w:val="24"/>
          <w:szCs w:val="24"/>
        </w:rPr>
        <w:t xml:space="preserve">. </w:t>
      </w:r>
    </w:p>
    <w:p w14:paraId="12AF8F6D" w14:textId="1BC3172F" w:rsidR="00F5291D" w:rsidRDefault="00F5291D" w:rsidP="00F5291D">
      <w:pPr>
        <w:autoSpaceDE w:val="0"/>
        <w:adjustRightInd w:val="0"/>
        <w:spacing w:after="120"/>
        <w:jc w:val="both"/>
        <w:rPr>
          <w:rFonts w:cstheme="minorHAnsi"/>
          <w:color w:val="3E3E40"/>
          <w:sz w:val="24"/>
          <w:szCs w:val="24"/>
        </w:rPr>
      </w:pPr>
      <w:r w:rsidRPr="00957473">
        <w:rPr>
          <w:rFonts w:cstheme="minorHAnsi"/>
          <w:sz w:val="24"/>
          <w:szCs w:val="24"/>
        </w:rPr>
        <w:t xml:space="preserve">One of the </w:t>
      </w:r>
      <w:r>
        <w:rPr>
          <w:rFonts w:cstheme="minorHAnsi"/>
          <w:color w:val="3E3E40"/>
          <w:sz w:val="24"/>
          <w:szCs w:val="24"/>
        </w:rPr>
        <w:t>M</w:t>
      </w:r>
      <w:r w:rsidRPr="00957473">
        <w:rPr>
          <w:rFonts w:cstheme="minorHAnsi"/>
          <w:color w:val="3E3E40"/>
          <w:sz w:val="24"/>
          <w:szCs w:val="24"/>
        </w:rPr>
        <w:t xml:space="preserve">embers’ key responsibilities </w:t>
      </w:r>
      <w:r>
        <w:rPr>
          <w:rFonts w:cstheme="minorHAnsi"/>
          <w:color w:val="3E3E40"/>
          <w:sz w:val="24"/>
          <w:szCs w:val="24"/>
        </w:rPr>
        <w:t xml:space="preserve">is the appointment of Trustees. </w:t>
      </w:r>
      <w:r w:rsidRPr="00957473">
        <w:rPr>
          <w:rFonts w:cstheme="minorHAnsi"/>
          <w:color w:val="3E3E40"/>
          <w:sz w:val="24"/>
          <w:szCs w:val="24"/>
        </w:rPr>
        <w:t xml:space="preserve">If </w:t>
      </w:r>
      <w:r>
        <w:rPr>
          <w:rFonts w:cstheme="minorHAnsi"/>
          <w:color w:val="3E3E40"/>
          <w:sz w:val="24"/>
          <w:szCs w:val="24"/>
        </w:rPr>
        <w:t xml:space="preserve">DET </w:t>
      </w:r>
      <w:r w:rsidRPr="00957473">
        <w:rPr>
          <w:rFonts w:cstheme="minorHAnsi"/>
          <w:color w:val="3E3E40"/>
          <w:sz w:val="24"/>
          <w:szCs w:val="24"/>
        </w:rPr>
        <w:t xml:space="preserve">is </w:t>
      </w:r>
      <w:r>
        <w:rPr>
          <w:rFonts w:cstheme="minorHAnsi"/>
          <w:color w:val="3E3E40"/>
          <w:sz w:val="24"/>
          <w:szCs w:val="24"/>
        </w:rPr>
        <w:t>not achieving its purpose, the M</w:t>
      </w:r>
      <w:r w:rsidRPr="00957473">
        <w:rPr>
          <w:rFonts w:cstheme="minorHAnsi"/>
          <w:color w:val="3E3E40"/>
          <w:sz w:val="24"/>
          <w:szCs w:val="24"/>
        </w:rPr>
        <w:t>embers must</w:t>
      </w:r>
      <w:r>
        <w:rPr>
          <w:rFonts w:cstheme="minorHAnsi"/>
          <w:sz w:val="24"/>
          <w:szCs w:val="24"/>
        </w:rPr>
        <w:t xml:space="preserve"> </w:t>
      </w:r>
      <w:r w:rsidRPr="00957473">
        <w:rPr>
          <w:rFonts w:cstheme="minorHAnsi"/>
          <w:color w:val="3E3E40"/>
          <w:sz w:val="24"/>
          <w:szCs w:val="24"/>
        </w:rPr>
        <w:t>consider</w:t>
      </w:r>
      <w:r>
        <w:rPr>
          <w:rFonts w:cstheme="minorHAnsi"/>
          <w:color w:val="3E3E40"/>
          <w:sz w:val="24"/>
          <w:szCs w:val="24"/>
        </w:rPr>
        <w:t xml:space="preserve"> if this is because the TB is failing to carry out its </w:t>
      </w:r>
      <w:r w:rsidRPr="00957473">
        <w:rPr>
          <w:rFonts w:cstheme="minorHAnsi"/>
          <w:color w:val="3E3E40"/>
          <w:sz w:val="24"/>
          <w:szCs w:val="24"/>
        </w:rPr>
        <w:t xml:space="preserve">three core </w:t>
      </w:r>
      <w:r w:rsidR="00225D35">
        <w:rPr>
          <w:rFonts w:cstheme="minorHAnsi"/>
          <w:color w:val="3E3E40"/>
          <w:sz w:val="24"/>
          <w:szCs w:val="24"/>
        </w:rPr>
        <w:t>purposes:</w:t>
      </w:r>
    </w:p>
    <w:p w14:paraId="741E0D87" w14:textId="033C2C6E" w:rsidR="00F5291D" w:rsidRPr="00625F04" w:rsidRDefault="00225D35" w:rsidP="00F5291D">
      <w:pPr>
        <w:pStyle w:val="ListParagraph"/>
        <w:numPr>
          <w:ilvl w:val="0"/>
          <w:numId w:val="2"/>
        </w:numPr>
        <w:shd w:val="clear" w:color="auto" w:fill="FFFFFF"/>
        <w:spacing w:after="120" w:line="240" w:lineRule="auto"/>
        <w:jc w:val="both"/>
        <w:rPr>
          <w:rFonts w:eastAsia="Times New Roman" w:cstheme="minorHAnsi"/>
          <w:color w:val="333333"/>
          <w:sz w:val="24"/>
          <w:szCs w:val="24"/>
          <w:lang w:eastAsia="en-GB"/>
        </w:rPr>
      </w:pPr>
      <w:r>
        <w:rPr>
          <w:rFonts w:eastAsia="Times New Roman" w:cstheme="minorHAnsi"/>
          <w:color w:val="333333"/>
          <w:sz w:val="24"/>
          <w:szCs w:val="24"/>
          <w:lang w:eastAsia="en-GB"/>
        </w:rPr>
        <w:t>Strategic leadership;</w:t>
      </w:r>
      <w:r w:rsidR="00F5291D" w:rsidRPr="00625F04">
        <w:rPr>
          <w:rFonts w:eastAsia="Times New Roman" w:cstheme="minorHAnsi"/>
          <w:color w:val="333333"/>
          <w:sz w:val="24"/>
          <w:szCs w:val="24"/>
          <w:lang w:eastAsia="en-GB"/>
        </w:rPr>
        <w:t xml:space="preserve"> </w:t>
      </w:r>
    </w:p>
    <w:p w14:paraId="3FF9F871" w14:textId="4DCAD5E0" w:rsidR="00F5291D" w:rsidRPr="00625F04" w:rsidRDefault="00225D35" w:rsidP="00F5291D">
      <w:pPr>
        <w:pStyle w:val="ListParagraph"/>
        <w:numPr>
          <w:ilvl w:val="0"/>
          <w:numId w:val="2"/>
        </w:numPr>
        <w:shd w:val="clear" w:color="auto" w:fill="FFFFFF"/>
        <w:spacing w:after="120" w:line="240" w:lineRule="auto"/>
        <w:jc w:val="both"/>
        <w:rPr>
          <w:rFonts w:eastAsia="Times New Roman" w:cstheme="minorHAnsi"/>
          <w:color w:val="333333"/>
          <w:sz w:val="24"/>
          <w:szCs w:val="24"/>
          <w:lang w:eastAsia="en-GB"/>
        </w:rPr>
      </w:pPr>
      <w:r>
        <w:rPr>
          <w:rFonts w:eastAsia="Times New Roman" w:cstheme="minorHAnsi"/>
          <w:color w:val="333333"/>
          <w:sz w:val="24"/>
          <w:szCs w:val="24"/>
          <w:lang w:eastAsia="en-GB"/>
        </w:rPr>
        <w:t xml:space="preserve">Accountability and assurance; and </w:t>
      </w:r>
      <w:r w:rsidR="00F5291D" w:rsidRPr="00625F04">
        <w:rPr>
          <w:rFonts w:eastAsia="Times New Roman" w:cstheme="minorHAnsi"/>
          <w:color w:val="333333"/>
          <w:sz w:val="24"/>
          <w:szCs w:val="24"/>
          <w:lang w:eastAsia="en-GB"/>
        </w:rPr>
        <w:t xml:space="preserve"> </w:t>
      </w:r>
    </w:p>
    <w:p w14:paraId="73BCDF63" w14:textId="7C261A88" w:rsidR="00F5291D" w:rsidRPr="00625F04" w:rsidRDefault="00225D35" w:rsidP="00F5291D">
      <w:pPr>
        <w:pStyle w:val="ListParagraph"/>
        <w:numPr>
          <w:ilvl w:val="0"/>
          <w:numId w:val="2"/>
        </w:numPr>
        <w:shd w:val="clear" w:color="auto" w:fill="FFFFFF"/>
        <w:spacing w:after="120" w:line="240" w:lineRule="auto"/>
        <w:jc w:val="both"/>
        <w:rPr>
          <w:rFonts w:eastAsia="Times New Roman" w:cstheme="minorHAnsi"/>
          <w:color w:val="333333"/>
          <w:sz w:val="24"/>
          <w:szCs w:val="24"/>
          <w:lang w:eastAsia="en-GB"/>
        </w:rPr>
      </w:pPr>
      <w:r>
        <w:rPr>
          <w:rFonts w:eastAsia="Times New Roman" w:cstheme="minorHAnsi"/>
          <w:color w:val="333333"/>
          <w:sz w:val="24"/>
          <w:szCs w:val="24"/>
          <w:lang w:eastAsia="en-GB"/>
        </w:rPr>
        <w:t>Strategic engagement</w:t>
      </w:r>
      <w:r w:rsidR="00F5291D" w:rsidRPr="00625F04">
        <w:rPr>
          <w:rFonts w:eastAsia="Times New Roman" w:cstheme="minorHAnsi"/>
          <w:color w:val="333333"/>
          <w:sz w:val="24"/>
          <w:szCs w:val="24"/>
          <w:lang w:eastAsia="en-GB"/>
        </w:rPr>
        <w:t>.</w:t>
      </w:r>
    </w:p>
    <w:p w14:paraId="2FD2DF16" w14:textId="77777777" w:rsidR="00F5291D" w:rsidRDefault="00F5291D" w:rsidP="00F5291D">
      <w:pPr>
        <w:autoSpaceDE w:val="0"/>
        <w:adjustRightInd w:val="0"/>
        <w:spacing w:after="120"/>
        <w:jc w:val="both"/>
        <w:rPr>
          <w:rFonts w:cstheme="minorHAnsi"/>
          <w:color w:val="3E3E40"/>
          <w:sz w:val="24"/>
          <w:szCs w:val="24"/>
        </w:rPr>
      </w:pPr>
      <w:r>
        <w:rPr>
          <w:rFonts w:cstheme="minorHAnsi"/>
          <w:color w:val="3E3E40"/>
          <w:sz w:val="24"/>
          <w:szCs w:val="24"/>
        </w:rPr>
        <w:t>If the Members conclude that the TB is not doing this, the Members must remove T</w:t>
      </w:r>
      <w:r w:rsidRPr="00957473">
        <w:rPr>
          <w:rFonts w:cstheme="minorHAnsi"/>
          <w:color w:val="3E3E40"/>
          <w:sz w:val="24"/>
          <w:szCs w:val="24"/>
        </w:rPr>
        <w:t xml:space="preserve">rustees. </w:t>
      </w:r>
    </w:p>
    <w:p w14:paraId="47C52E3A" w14:textId="77777777" w:rsidR="00F5291D" w:rsidRPr="00F5291D" w:rsidRDefault="00F5291D" w:rsidP="00F5291D">
      <w:pPr>
        <w:autoSpaceDE w:val="0"/>
        <w:adjustRightInd w:val="0"/>
        <w:spacing w:after="120"/>
        <w:jc w:val="both"/>
        <w:rPr>
          <w:rFonts w:cstheme="minorHAnsi"/>
          <w:color w:val="3E3E40"/>
          <w:sz w:val="24"/>
          <w:szCs w:val="24"/>
        </w:rPr>
      </w:pPr>
      <w:r>
        <w:rPr>
          <w:rFonts w:cstheme="minorHAnsi"/>
          <w:color w:val="3E3E40"/>
          <w:sz w:val="24"/>
          <w:szCs w:val="24"/>
        </w:rPr>
        <w:t>In accordance with the Articles, employees of DET are not permitted to be Members.</w:t>
      </w:r>
    </w:p>
    <w:p w14:paraId="728B3BBD" w14:textId="77777777" w:rsidR="00F5291D" w:rsidRPr="00F5291D" w:rsidRDefault="00F5291D" w:rsidP="00F5291D">
      <w:pPr>
        <w:autoSpaceDE w:val="0"/>
        <w:adjustRightInd w:val="0"/>
        <w:spacing w:after="120"/>
        <w:jc w:val="both"/>
        <w:rPr>
          <w:rFonts w:cstheme="minorHAnsi"/>
          <w:b/>
          <w:color w:val="3E3E40"/>
          <w:sz w:val="24"/>
          <w:szCs w:val="24"/>
        </w:rPr>
      </w:pPr>
      <w:r w:rsidRPr="00F5291D">
        <w:rPr>
          <w:rFonts w:cstheme="minorHAnsi"/>
          <w:b/>
          <w:color w:val="3E3E40"/>
          <w:sz w:val="24"/>
          <w:szCs w:val="24"/>
        </w:rPr>
        <w:lastRenderedPageBreak/>
        <w:t>Member Responsibilities/Duties</w:t>
      </w:r>
    </w:p>
    <w:p w14:paraId="07A8BF39" w14:textId="77777777" w:rsidR="00FD4ED2" w:rsidRPr="00FD4ED2" w:rsidRDefault="00F5291D" w:rsidP="00FD4ED2">
      <w:pPr>
        <w:autoSpaceDE w:val="0"/>
        <w:adjustRightInd w:val="0"/>
        <w:spacing w:after="120"/>
        <w:jc w:val="both"/>
        <w:rPr>
          <w:rFonts w:cstheme="minorHAnsi"/>
          <w:sz w:val="24"/>
          <w:szCs w:val="24"/>
        </w:rPr>
      </w:pPr>
      <w:r w:rsidRPr="00FD4ED2">
        <w:rPr>
          <w:rFonts w:cstheme="minorHAnsi"/>
          <w:sz w:val="24"/>
          <w:szCs w:val="24"/>
        </w:rPr>
        <w:t xml:space="preserve">In accordance with the Department for Education’s (DfE) </w:t>
      </w:r>
      <w:hyperlink r:id="rId15" w:history="1">
        <w:r w:rsidR="00B37C63" w:rsidRPr="00FD4ED2">
          <w:rPr>
            <w:rStyle w:val="Hyperlink"/>
            <w:rFonts w:cstheme="minorHAnsi"/>
            <w:color w:val="auto"/>
            <w:sz w:val="24"/>
            <w:szCs w:val="24"/>
          </w:rPr>
          <w:t>Academy Trust</w:t>
        </w:r>
        <w:r w:rsidR="00FD4ED2" w:rsidRPr="00FD4ED2">
          <w:rPr>
            <w:rStyle w:val="Hyperlink"/>
            <w:rFonts w:cstheme="minorHAnsi"/>
            <w:color w:val="auto"/>
            <w:sz w:val="24"/>
            <w:szCs w:val="24"/>
          </w:rPr>
          <w:t>s:</w:t>
        </w:r>
        <w:r w:rsidR="00B37C63" w:rsidRPr="00FD4ED2">
          <w:rPr>
            <w:rStyle w:val="Hyperlink"/>
            <w:rFonts w:cstheme="minorHAnsi"/>
            <w:color w:val="auto"/>
            <w:sz w:val="24"/>
            <w:szCs w:val="24"/>
          </w:rPr>
          <w:t xml:space="preserve"> </w:t>
        </w:r>
        <w:r w:rsidR="00FD4ED2" w:rsidRPr="00FD4ED2">
          <w:rPr>
            <w:rStyle w:val="Hyperlink"/>
            <w:rFonts w:cstheme="minorHAnsi"/>
            <w:color w:val="auto"/>
            <w:sz w:val="24"/>
            <w:szCs w:val="24"/>
          </w:rPr>
          <w:t>g</w:t>
        </w:r>
        <w:r w:rsidR="00B37C63" w:rsidRPr="00FD4ED2">
          <w:rPr>
            <w:rStyle w:val="Hyperlink"/>
            <w:rFonts w:cstheme="minorHAnsi"/>
            <w:color w:val="auto"/>
            <w:sz w:val="24"/>
            <w:szCs w:val="24"/>
          </w:rPr>
          <w:t xml:space="preserve">overnance </w:t>
        </w:r>
        <w:r w:rsidR="00FD4ED2" w:rsidRPr="00FD4ED2">
          <w:rPr>
            <w:rStyle w:val="Hyperlink"/>
            <w:rFonts w:cstheme="minorHAnsi"/>
            <w:color w:val="auto"/>
            <w:sz w:val="24"/>
            <w:szCs w:val="24"/>
          </w:rPr>
          <w:t>g</w:t>
        </w:r>
        <w:r w:rsidR="00B37C63" w:rsidRPr="00FD4ED2">
          <w:rPr>
            <w:rStyle w:val="Hyperlink"/>
            <w:rFonts w:cstheme="minorHAnsi"/>
            <w:color w:val="auto"/>
            <w:sz w:val="24"/>
            <w:szCs w:val="24"/>
          </w:rPr>
          <w:t>uide</w:t>
        </w:r>
      </w:hyperlink>
      <w:r w:rsidR="00B37C63" w:rsidRPr="00FD4ED2">
        <w:rPr>
          <w:rFonts w:cstheme="minorHAnsi"/>
          <w:sz w:val="24"/>
          <w:szCs w:val="24"/>
        </w:rPr>
        <w:t xml:space="preserve"> (</w:t>
      </w:r>
      <w:r w:rsidR="00FD4ED2" w:rsidRPr="00FD4ED2">
        <w:rPr>
          <w:rFonts w:cstheme="minorHAnsi"/>
          <w:sz w:val="24"/>
          <w:szCs w:val="24"/>
        </w:rPr>
        <w:t>November 2025):</w:t>
      </w:r>
    </w:p>
    <w:p w14:paraId="7E8E3880" w14:textId="54C5D3C0" w:rsidR="00FD4ED2" w:rsidRPr="00FD4ED2" w:rsidRDefault="00FD4ED2" w:rsidP="00FD4ED2">
      <w:pPr>
        <w:autoSpaceDE w:val="0"/>
        <w:adjustRightInd w:val="0"/>
        <w:spacing w:after="120"/>
        <w:jc w:val="both"/>
        <w:rPr>
          <w:rFonts w:cstheme="minorHAnsi"/>
          <w:sz w:val="24"/>
          <w:szCs w:val="24"/>
        </w:rPr>
      </w:pPr>
      <w:r w:rsidRPr="00FD4ED2">
        <w:rPr>
          <w:rFonts w:cstheme="minorHAnsi"/>
          <w:sz w:val="24"/>
          <w:szCs w:val="24"/>
        </w:rPr>
        <w:t>“Members’ powers are set out in the trust’s articles of association and in company law. See the </w:t>
      </w:r>
      <w:hyperlink r:id="rId16" w:history="1">
        <w:r w:rsidRPr="00FD4ED2">
          <w:rPr>
            <w:rStyle w:val="Hyperlink"/>
            <w:rFonts w:cstheme="minorHAnsi"/>
            <w:color w:val="auto"/>
            <w:sz w:val="24"/>
            <w:szCs w:val="24"/>
          </w:rPr>
          <w:t>Companies Act 2006</w:t>
        </w:r>
      </w:hyperlink>
      <w:r w:rsidRPr="00FD4ED2">
        <w:rPr>
          <w:rFonts w:cstheme="minorHAnsi"/>
          <w:sz w:val="24"/>
          <w:szCs w:val="24"/>
        </w:rPr>
        <w:t>.</w:t>
      </w:r>
    </w:p>
    <w:p w14:paraId="311A746C" w14:textId="77777777" w:rsidR="00FD4ED2" w:rsidRPr="00FD4ED2" w:rsidRDefault="00FD4ED2" w:rsidP="00FD4ED2">
      <w:pPr>
        <w:autoSpaceDE w:val="0"/>
        <w:adjustRightInd w:val="0"/>
        <w:spacing w:after="120"/>
        <w:jc w:val="both"/>
        <w:rPr>
          <w:rFonts w:cstheme="minorHAnsi"/>
          <w:sz w:val="24"/>
          <w:szCs w:val="24"/>
        </w:rPr>
      </w:pPr>
      <w:r w:rsidRPr="00FD4ED2">
        <w:rPr>
          <w:rFonts w:cstheme="minorHAnsi"/>
          <w:sz w:val="24"/>
          <w:szCs w:val="24"/>
        </w:rPr>
        <w:t>It is important that members do not undertake the trustees’ role. However, they will need to assure themselves that the governance of the trust is effective and that trustees are acting in accordance with the trust’s charitable objects.</w:t>
      </w:r>
    </w:p>
    <w:p w14:paraId="627FA53D" w14:textId="02F1BB98" w:rsidR="00F5291D" w:rsidRPr="00FD4ED2" w:rsidRDefault="00FD4ED2" w:rsidP="00F5291D">
      <w:pPr>
        <w:autoSpaceDE w:val="0"/>
        <w:adjustRightInd w:val="0"/>
        <w:spacing w:after="120"/>
        <w:jc w:val="both"/>
        <w:rPr>
          <w:rFonts w:cstheme="minorHAnsi"/>
          <w:sz w:val="24"/>
          <w:szCs w:val="24"/>
        </w:rPr>
      </w:pPr>
      <w:r w:rsidRPr="00FD4ED2">
        <w:rPr>
          <w:rFonts w:cstheme="minorHAnsi"/>
          <w:sz w:val="24"/>
          <w:szCs w:val="24"/>
        </w:rPr>
        <w:t>To enable members to assure themselves that the governance of the trust is effective, the board provides members with the information they require. This </w:t>
      </w:r>
      <w:r w:rsidRPr="00FD4ED2">
        <w:rPr>
          <w:rFonts w:cstheme="minorHAnsi"/>
          <w:b/>
          <w:bCs/>
          <w:sz w:val="24"/>
          <w:szCs w:val="24"/>
        </w:rPr>
        <w:t>must</w:t>
      </w:r>
      <w:r w:rsidRPr="00FD4ED2">
        <w:rPr>
          <w:rFonts w:cstheme="minorHAnsi"/>
          <w:sz w:val="24"/>
          <w:szCs w:val="24"/>
        </w:rPr>
        <w:t> include providing members with the trust’s audited annual report and accounts.”</w:t>
      </w:r>
    </w:p>
    <w:p w14:paraId="55F2FE6F" w14:textId="6E3A2108" w:rsidR="00F5291D" w:rsidRPr="00FD4ED2" w:rsidRDefault="00F5291D" w:rsidP="00F5291D">
      <w:pPr>
        <w:autoSpaceDE w:val="0"/>
        <w:adjustRightInd w:val="0"/>
        <w:spacing w:after="120"/>
        <w:jc w:val="both"/>
        <w:rPr>
          <w:rFonts w:cstheme="minorHAnsi"/>
          <w:sz w:val="24"/>
          <w:szCs w:val="24"/>
        </w:rPr>
      </w:pPr>
      <w:r w:rsidRPr="00FD4ED2">
        <w:rPr>
          <w:rFonts w:cstheme="minorHAnsi"/>
          <w:sz w:val="24"/>
          <w:szCs w:val="24"/>
        </w:rPr>
        <w:t>The T</w:t>
      </w:r>
      <w:r w:rsidR="00F41597" w:rsidRPr="00FD4ED2">
        <w:rPr>
          <w:rFonts w:cstheme="minorHAnsi"/>
          <w:sz w:val="24"/>
          <w:szCs w:val="24"/>
        </w:rPr>
        <w:t>rustees</w:t>
      </w:r>
      <w:r w:rsidRPr="00FD4ED2">
        <w:rPr>
          <w:rFonts w:cstheme="minorHAnsi"/>
          <w:sz w:val="24"/>
          <w:szCs w:val="24"/>
        </w:rPr>
        <w:t xml:space="preserve">, not the Members, </w:t>
      </w:r>
      <w:r w:rsidR="00F41597" w:rsidRPr="00FD4ED2">
        <w:rPr>
          <w:rFonts w:cstheme="minorHAnsi"/>
          <w:sz w:val="24"/>
          <w:szCs w:val="24"/>
        </w:rPr>
        <w:t>have collective accountability and responsibility for the Trust on behalf of the Members.</w:t>
      </w:r>
    </w:p>
    <w:p w14:paraId="6617CA07" w14:textId="77777777" w:rsidR="00F5291D" w:rsidRPr="00F5291D" w:rsidRDefault="00F5291D" w:rsidP="00F5291D">
      <w:pPr>
        <w:autoSpaceDE w:val="0"/>
        <w:adjustRightInd w:val="0"/>
        <w:spacing w:after="120"/>
        <w:jc w:val="both"/>
        <w:rPr>
          <w:rFonts w:cstheme="minorHAnsi"/>
          <w:b/>
          <w:color w:val="3E3E40"/>
          <w:sz w:val="24"/>
          <w:szCs w:val="24"/>
        </w:rPr>
      </w:pPr>
      <w:r w:rsidRPr="00F5291D">
        <w:rPr>
          <w:rFonts w:cstheme="minorHAnsi"/>
          <w:b/>
          <w:color w:val="3E3E40"/>
          <w:sz w:val="24"/>
          <w:szCs w:val="24"/>
        </w:rPr>
        <w:t>Sign the Memorandum and Articles of Association</w:t>
      </w:r>
    </w:p>
    <w:p w14:paraId="39AE695A" w14:textId="77777777" w:rsidR="00F5291D" w:rsidRDefault="00F5291D" w:rsidP="00F5291D">
      <w:pPr>
        <w:autoSpaceDE w:val="0"/>
        <w:adjustRightInd w:val="0"/>
        <w:spacing w:after="120"/>
        <w:jc w:val="both"/>
        <w:rPr>
          <w:rFonts w:cstheme="minorHAnsi"/>
          <w:color w:val="3E3E40"/>
          <w:sz w:val="24"/>
          <w:szCs w:val="24"/>
        </w:rPr>
      </w:pPr>
      <w:r>
        <w:rPr>
          <w:rFonts w:cstheme="minorHAnsi"/>
          <w:color w:val="3E3E40"/>
          <w:sz w:val="24"/>
          <w:szCs w:val="24"/>
        </w:rPr>
        <w:t>The first duty of the original M</w:t>
      </w:r>
      <w:r w:rsidRPr="000C4A4B">
        <w:rPr>
          <w:rFonts w:cstheme="minorHAnsi"/>
          <w:color w:val="3E3E40"/>
          <w:sz w:val="24"/>
          <w:szCs w:val="24"/>
        </w:rPr>
        <w:t>embers</w:t>
      </w:r>
      <w:r>
        <w:rPr>
          <w:rFonts w:cstheme="minorHAnsi"/>
          <w:color w:val="3E3E40"/>
          <w:sz w:val="24"/>
          <w:szCs w:val="24"/>
        </w:rPr>
        <w:t>,</w:t>
      </w:r>
      <w:r w:rsidRPr="000C4A4B">
        <w:rPr>
          <w:rFonts w:cstheme="minorHAnsi"/>
          <w:color w:val="3E3E40"/>
          <w:sz w:val="24"/>
          <w:szCs w:val="24"/>
        </w:rPr>
        <w:t xml:space="preserve"> </w:t>
      </w:r>
      <w:r>
        <w:rPr>
          <w:rFonts w:cstheme="minorHAnsi"/>
          <w:color w:val="3E3E40"/>
          <w:sz w:val="24"/>
          <w:szCs w:val="24"/>
        </w:rPr>
        <w:t xml:space="preserve">when </w:t>
      </w:r>
      <w:r w:rsidRPr="000C4A4B">
        <w:rPr>
          <w:rFonts w:cstheme="minorHAnsi"/>
          <w:color w:val="3E3E40"/>
          <w:sz w:val="24"/>
          <w:szCs w:val="24"/>
        </w:rPr>
        <w:t xml:space="preserve">forming </w:t>
      </w:r>
      <w:r>
        <w:rPr>
          <w:rFonts w:cstheme="minorHAnsi"/>
          <w:color w:val="3E3E40"/>
          <w:sz w:val="24"/>
          <w:szCs w:val="24"/>
        </w:rPr>
        <w:t xml:space="preserve">BAT, was to sign the Memorandum of Association and agree the first Articles. </w:t>
      </w:r>
    </w:p>
    <w:p w14:paraId="730C705E" w14:textId="77777777" w:rsidR="00F5291D" w:rsidRPr="00F5291D" w:rsidRDefault="00F5291D" w:rsidP="00F5291D">
      <w:pPr>
        <w:autoSpaceDE w:val="0"/>
        <w:adjustRightInd w:val="0"/>
        <w:spacing w:after="120"/>
        <w:jc w:val="both"/>
        <w:rPr>
          <w:rFonts w:cstheme="minorHAnsi"/>
          <w:color w:val="3E3E40"/>
          <w:sz w:val="24"/>
          <w:szCs w:val="24"/>
        </w:rPr>
      </w:pPr>
      <w:r w:rsidRPr="000C4A4B">
        <w:rPr>
          <w:rFonts w:cstheme="minorHAnsi"/>
          <w:color w:val="3E3E40"/>
          <w:sz w:val="24"/>
          <w:szCs w:val="24"/>
        </w:rPr>
        <w:t xml:space="preserve">From </w:t>
      </w:r>
      <w:r>
        <w:rPr>
          <w:rFonts w:cstheme="minorHAnsi"/>
          <w:color w:val="3E3E40"/>
          <w:sz w:val="24"/>
          <w:szCs w:val="24"/>
        </w:rPr>
        <w:t>this point on, M</w:t>
      </w:r>
      <w:r w:rsidRPr="000C4A4B">
        <w:rPr>
          <w:rFonts w:cstheme="minorHAnsi"/>
          <w:color w:val="3E3E40"/>
          <w:sz w:val="24"/>
          <w:szCs w:val="24"/>
        </w:rPr>
        <w:t>embers retain responsibility for the existence and constitution</w:t>
      </w:r>
      <w:r>
        <w:rPr>
          <w:rFonts w:cstheme="minorHAnsi"/>
          <w:color w:val="3E3E40"/>
          <w:sz w:val="24"/>
          <w:szCs w:val="24"/>
        </w:rPr>
        <w:t xml:space="preserve"> </w:t>
      </w:r>
      <w:r w:rsidRPr="000C4A4B">
        <w:rPr>
          <w:rFonts w:cstheme="minorHAnsi"/>
          <w:color w:val="3E3E40"/>
          <w:sz w:val="24"/>
          <w:szCs w:val="24"/>
        </w:rPr>
        <w:t xml:space="preserve">of </w:t>
      </w:r>
      <w:r>
        <w:rPr>
          <w:rFonts w:cstheme="minorHAnsi"/>
          <w:color w:val="3E3E40"/>
          <w:sz w:val="24"/>
          <w:szCs w:val="24"/>
        </w:rPr>
        <w:t>DET</w:t>
      </w:r>
      <w:r w:rsidRPr="000C4A4B">
        <w:rPr>
          <w:rFonts w:cstheme="minorHAnsi"/>
          <w:color w:val="3E3E40"/>
          <w:sz w:val="24"/>
          <w:szCs w:val="24"/>
        </w:rPr>
        <w:t>, as well as some ve</w:t>
      </w:r>
      <w:r>
        <w:rPr>
          <w:rFonts w:cstheme="minorHAnsi"/>
          <w:color w:val="3E3E40"/>
          <w:sz w:val="24"/>
          <w:szCs w:val="24"/>
        </w:rPr>
        <w:t>ry specific and integral tasks. As M</w:t>
      </w:r>
      <w:r w:rsidRPr="000C4A4B">
        <w:rPr>
          <w:rFonts w:cstheme="minorHAnsi"/>
          <w:color w:val="3E3E40"/>
          <w:sz w:val="24"/>
          <w:szCs w:val="24"/>
        </w:rPr>
        <w:t xml:space="preserve">embers agreed the first iteration of </w:t>
      </w:r>
      <w:r>
        <w:rPr>
          <w:rFonts w:cstheme="minorHAnsi"/>
          <w:color w:val="3E3E40"/>
          <w:sz w:val="24"/>
          <w:szCs w:val="24"/>
        </w:rPr>
        <w:t>the Articles</w:t>
      </w:r>
      <w:r w:rsidRPr="000C4A4B">
        <w:rPr>
          <w:rFonts w:cstheme="minorHAnsi"/>
          <w:color w:val="3E3E40"/>
          <w:sz w:val="24"/>
          <w:szCs w:val="24"/>
        </w:rPr>
        <w:t>, they retain</w:t>
      </w:r>
      <w:r>
        <w:rPr>
          <w:rFonts w:cstheme="minorHAnsi"/>
          <w:color w:val="3E3E40"/>
          <w:sz w:val="24"/>
          <w:szCs w:val="24"/>
        </w:rPr>
        <w:t xml:space="preserve"> responsibility for these going forward</w:t>
      </w:r>
      <w:r w:rsidRPr="000C4A4B">
        <w:rPr>
          <w:rFonts w:cstheme="minorHAnsi"/>
          <w:color w:val="3E3E40"/>
          <w:sz w:val="24"/>
          <w:szCs w:val="24"/>
        </w:rPr>
        <w:t>.</w:t>
      </w:r>
    </w:p>
    <w:p w14:paraId="3F3FBBB6" w14:textId="77777777" w:rsidR="00F5291D" w:rsidRDefault="00F5291D" w:rsidP="00F5291D">
      <w:pPr>
        <w:autoSpaceDE w:val="0"/>
        <w:adjustRightInd w:val="0"/>
        <w:spacing w:after="120"/>
        <w:jc w:val="both"/>
        <w:rPr>
          <w:rFonts w:cstheme="minorHAnsi"/>
          <w:b/>
          <w:color w:val="3E3E40"/>
          <w:sz w:val="28"/>
          <w:szCs w:val="28"/>
        </w:rPr>
      </w:pPr>
      <w:r w:rsidRPr="00F5291D">
        <w:rPr>
          <w:rFonts w:cstheme="minorHAnsi"/>
          <w:b/>
          <w:color w:val="3E3E40"/>
          <w:sz w:val="24"/>
          <w:szCs w:val="24"/>
        </w:rPr>
        <w:t>Determine the Name of the Trust</w:t>
      </w:r>
    </w:p>
    <w:p w14:paraId="0B110ECF" w14:textId="77777777" w:rsidR="00F5291D" w:rsidRPr="00F5291D" w:rsidRDefault="00F5291D" w:rsidP="00F5291D">
      <w:pPr>
        <w:autoSpaceDE w:val="0"/>
        <w:adjustRightInd w:val="0"/>
        <w:spacing w:after="120"/>
        <w:jc w:val="both"/>
        <w:rPr>
          <w:rFonts w:cstheme="minorHAnsi"/>
          <w:color w:val="3E3E40"/>
          <w:sz w:val="24"/>
          <w:szCs w:val="24"/>
        </w:rPr>
      </w:pPr>
      <w:r w:rsidRPr="000C4A4B">
        <w:rPr>
          <w:rFonts w:cstheme="minorHAnsi"/>
          <w:color w:val="3E3E40"/>
          <w:sz w:val="24"/>
          <w:szCs w:val="24"/>
        </w:rPr>
        <w:t xml:space="preserve">Members retain the </w:t>
      </w:r>
      <w:r>
        <w:rPr>
          <w:rFonts w:cstheme="minorHAnsi"/>
          <w:color w:val="3E3E40"/>
          <w:sz w:val="24"/>
          <w:szCs w:val="24"/>
        </w:rPr>
        <w:t xml:space="preserve">power to change DET’s name, which they must do via a </w:t>
      </w:r>
      <w:r w:rsidRPr="000C4A4B">
        <w:rPr>
          <w:rFonts w:cstheme="minorHAnsi"/>
          <w:color w:val="3E3E40"/>
          <w:sz w:val="24"/>
          <w:szCs w:val="24"/>
        </w:rPr>
        <w:t>special resolution.</w:t>
      </w:r>
    </w:p>
    <w:p w14:paraId="2871DEF0" w14:textId="77777777" w:rsidR="00F5291D" w:rsidRPr="00F5291D" w:rsidRDefault="00F5291D" w:rsidP="00F5291D">
      <w:pPr>
        <w:autoSpaceDE w:val="0"/>
        <w:adjustRightInd w:val="0"/>
        <w:spacing w:after="120"/>
        <w:jc w:val="both"/>
        <w:rPr>
          <w:rFonts w:cs="Calibri"/>
          <w:b/>
          <w:color w:val="3E3E40"/>
          <w:sz w:val="24"/>
          <w:szCs w:val="24"/>
        </w:rPr>
      </w:pPr>
      <w:r w:rsidRPr="00F5291D">
        <w:rPr>
          <w:rFonts w:cs="Calibri"/>
          <w:b/>
          <w:color w:val="3E3E40"/>
          <w:sz w:val="24"/>
          <w:szCs w:val="24"/>
        </w:rPr>
        <w:t>Appoint and Remove Members and Trustees</w:t>
      </w:r>
    </w:p>
    <w:p w14:paraId="33825875" w14:textId="77777777" w:rsidR="00F5291D" w:rsidRPr="00F5291D" w:rsidRDefault="00F5291D" w:rsidP="00F5291D">
      <w:pPr>
        <w:autoSpaceDE w:val="0"/>
        <w:adjustRightInd w:val="0"/>
        <w:spacing w:after="120"/>
        <w:jc w:val="both"/>
        <w:rPr>
          <w:rFonts w:cstheme="minorHAnsi"/>
          <w:color w:val="3E3E40"/>
          <w:sz w:val="24"/>
          <w:szCs w:val="24"/>
        </w:rPr>
      </w:pPr>
      <w:r>
        <w:rPr>
          <w:rFonts w:cstheme="minorHAnsi"/>
          <w:color w:val="3E3E40"/>
          <w:sz w:val="24"/>
          <w:szCs w:val="24"/>
        </w:rPr>
        <w:t xml:space="preserve">The </w:t>
      </w:r>
      <w:r w:rsidRPr="000C4A4B">
        <w:rPr>
          <w:rFonts w:cstheme="minorHAnsi"/>
          <w:color w:val="3E3E40"/>
          <w:sz w:val="24"/>
          <w:szCs w:val="24"/>
        </w:rPr>
        <w:t>Articles detail how M</w:t>
      </w:r>
      <w:r>
        <w:rPr>
          <w:rFonts w:cstheme="minorHAnsi"/>
          <w:color w:val="3E3E40"/>
          <w:sz w:val="24"/>
          <w:szCs w:val="24"/>
        </w:rPr>
        <w:t xml:space="preserve">embers are recruited and </w:t>
      </w:r>
      <w:r w:rsidRPr="000C4A4B">
        <w:rPr>
          <w:rFonts w:cstheme="minorHAnsi"/>
          <w:color w:val="3E3E40"/>
          <w:sz w:val="24"/>
          <w:szCs w:val="24"/>
        </w:rPr>
        <w:t xml:space="preserve">replaced, </w:t>
      </w:r>
      <w:r>
        <w:rPr>
          <w:rFonts w:cstheme="minorHAnsi"/>
          <w:color w:val="3E3E40"/>
          <w:sz w:val="24"/>
          <w:szCs w:val="24"/>
        </w:rPr>
        <w:t>which is a responsibility of the Members. As well as appointing other Members, M</w:t>
      </w:r>
      <w:r w:rsidRPr="000C4A4B">
        <w:rPr>
          <w:rFonts w:cstheme="minorHAnsi"/>
          <w:color w:val="3E3E40"/>
          <w:sz w:val="24"/>
          <w:szCs w:val="24"/>
        </w:rPr>
        <w:t xml:space="preserve">embers </w:t>
      </w:r>
      <w:r>
        <w:rPr>
          <w:rFonts w:cstheme="minorHAnsi"/>
          <w:color w:val="3E3E40"/>
          <w:sz w:val="24"/>
          <w:szCs w:val="24"/>
        </w:rPr>
        <w:t>can also appoint some Trustees and have the power to remove all T</w:t>
      </w:r>
      <w:r w:rsidRPr="000C4A4B">
        <w:rPr>
          <w:rFonts w:cstheme="minorHAnsi"/>
          <w:color w:val="3E3E40"/>
          <w:sz w:val="24"/>
          <w:szCs w:val="24"/>
        </w:rPr>
        <w:t>rustees</w:t>
      </w:r>
      <w:r>
        <w:rPr>
          <w:rFonts w:cstheme="minorHAnsi"/>
          <w:color w:val="3E3E40"/>
          <w:sz w:val="24"/>
          <w:szCs w:val="24"/>
        </w:rPr>
        <w:t>.</w:t>
      </w:r>
    </w:p>
    <w:p w14:paraId="2A884DFB" w14:textId="77777777" w:rsidR="00F5291D" w:rsidRPr="00F5291D" w:rsidRDefault="00F5291D" w:rsidP="00F5291D">
      <w:pPr>
        <w:autoSpaceDE w:val="0"/>
        <w:adjustRightInd w:val="0"/>
        <w:spacing w:after="120"/>
        <w:jc w:val="both"/>
        <w:rPr>
          <w:rFonts w:cstheme="minorHAnsi"/>
          <w:b/>
          <w:color w:val="3E3E40"/>
          <w:sz w:val="24"/>
          <w:szCs w:val="24"/>
        </w:rPr>
      </w:pPr>
      <w:r w:rsidRPr="00F5291D">
        <w:rPr>
          <w:rFonts w:cstheme="minorHAnsi"/>
          <w:b/>
          <w:color w:val="3E3E40"/>
          <w:sz w:val="24"/>
          <w:szCs w:val="24"/>
        </w:rPr>
        <w:t>Appoint and Remove the Auditors</w:t>
      </w:r>
    </w:p>
    <w:p w14:paraId="4A2468FB" w14:textId="78D0EF0A" w:rsidR="00F5291D" w:rsidRPr="00F5291D" w:rsidRDefault="00F5291D" w:rsidP="00F5291D">
      <w:pPr>
        <w:autoSpaceDE w:val="0"/>
        <w:adjustRightInd w:val="0"/>
        <w:spacing w:after="120"/>
        <w:jc w:val="both"/>
        <w:rPr>
          <w:rFonts w:cstheme="minorHAnsi"/>
          <w:color w:val="3E3E40"/>
          <w:sz w:val="24"/>
          <w:szCs w:val="24"/>
        </w:rPr>
      </w:pPr>
      <w:r w:rsidRPr="00280ADF">
        <w:rPr>
          <w:rFonts w:cstheme="minorHAnsi"/>
          <w:color w:val="3E3E40"/>
          <w:sz w:val="24"/>
          <w:szCs w:val="24"/>
        </w:rPr>
        <w:t>Membe</w:t>
      </w:r>
      <w:r>
        <w:rPr>
          <w:rFonts w:cstheme="minorHAnsi"/>
          <w:color w:val="3E3E40"/>
          <w:sz w:val="24"/>
          <w:szCs w:val="24"/>
        </w:rPr>
        <w:t xml:space="preserve">rs appoint independent auditors, who certify whether </w:t>
      </w:r>
      <w:r w:rsidRPr="00280ADF">
        <w:rPr>
          <w:rFonts w:cstheme="minorHAnsi"/>
          <w:color w:val="3E3E40"/>
          <w:sz w:val="24"/>
          <w:szCs w:val="24"/>
        </w:rPr>
        <w:t xml:space="preserve">the accounts present a true and fair view of </w:t>
      </w:r>
      <w:r>
        <w:rPr>
          <w:rFonts w:cstheme="minorHAnsi"/>
          <w:color w:val="3E3E40"/>
          <w:sz w:val="24"/>
          <w:szCs w:val="24"/>
        </w:rPr>
        <w:t xml:space="preserve">DET’s financial </w:t>
      </w:r>
      <w:r w:rsidRPr="00280ADF">
        <w:rPr>
          <w:rFonts w:cstheme="minorHAnsi"/>
          <w:color w:val="3E3E40"/>
          <w:sz w:val="24"/>
          <w:szCs w:val="24"/>
        </w:rPr>
        <w:t xml:space="preserve">performance and position. A contract between </w:t>
      </w:r>
      <w:r>
        <w:rPr>
          <w:rFonts w:cstheme="minorHAnsi"/>
          <w:color w:val="3E3E40"/>
          <w:sz w:val="24"/>
          <w:szCs w:val="24"/>
        </w:rPr>
        <w:t xml:space="preserve">DET and </w:t>
      </w:r>
      <w:r w:rsidRPr="00280ADF">
        <w:rPr>
          <w:rFonts w:cstheme="minorHAnsi"/>
          <w:color w:val="3E3E40"/>
          <w:sz w:val="24"/>
          <w:szCs w:val="24"/>
        </w:rPr>
        <w:t>the auditors must be set out in writing</w:t>
      </w:r>
      <w:r>
        <w:rPr>
          <w:rFonts w:cstheme="minorHAnsi"/>
          <w:color w:val="3E3E40"/>
          <w:sz w:val="24"/>
          <w:szCs w:val="24"/>
        </w:rPr>
        <w:t>, but includes the right for the M</w:t>
      </w:r>
      <w:r w:rsidRPr="00280ADF">
        <w:rPr>
          <w:rFonts w:cstheme="minorHAnsi"/>
          <w:color w:val="3E3E40"/>
          <w:sz w:val="24"/>
          <w:szCs w:val="24"/>
        </w:rPr>
        <w:t>embers to rem</w:t>
      </w:r>
      <w:r>
        <w:rPr>
          <w:rFonts w:cstheme="minorHAnsi"/>
          <w:color w:val="3E3E40"/>
          <w:sz w:val="24"/>
          <w:szCs w:val="24"/>
        </w:rPr>
        <w:t xml:space="preserve">ove an auditor at any time. The </w:t>
      </w:r>
      <w:r w:rsidRPr="00280ADF">
        <w:rPr>
          <w:rFonts w:cstheme="minorHAnsi"/>
          <w:color w:val="3E3E40"/>
          <w:sz w:val="24"/>
          <w:szCs w:val="24"/>
        </w:rPr>
        <w:t xml:space="preserve">decision to remove an auditor </w:t>
      </w:r>
      <w:r>
        <w:rPr>
          <w:rFonts w:cstheme="minorHAnsi"/>
          <w:color w:val="3E3E40"/>
          <w:sz w:val="24"/>
          <w:szCs w:val="24"/>
        </w:rPr>
        <w:t>requires a majority vote from the M</w:t>
      </w:r>
      <w:r w:rsidRPr="00280ADF">
        <w:rPr>
          <w:rFonts w:cstheme="minorHAnsi"/>
          <w:color w:val="3E3E40"/>
          <w:sz w:val="24"/>
          <w:szCs w:val="24"/>
        </w:rPr>
        <w:t>embers, who need to give their reasons for the</w:t>
      </w:r>
      <w:r>
        <w:rPr>
          <w:rFonts w:cstheme="minorHAnsi"/>
          <w:color w:val="3E3E40"/>
          <w:sz w:val="24"/>
          <w:szCs w:val="24"/>
        </w:rPr>
        <w:t xml:space="preserve"> removal and present these to the TB</w:t>
      </w:r>
      <w:r w:rsidRPr="00280ADF">
        <w:rPr>
          <w:rFonts w:cstheme="minorHAnsi"/>
          <w:color w:val="3E3E40"/>
          <w:sz w:val="24"/>
          <w:szCs w:val="24"/>
        </w:rPr>
        <w:t xml:space="preserve">. The </w:t>
      </w:r>
      <w:r>
        <w:rPr>
          <w:rFonts w:cstheme="minorHAnsi"/>
          <w:color w:val="3E3E40"/>
          <w:sz w:val="24"/>
          <w:szCs w:val="24"/>
        </w:rPr>
        <w:t xml:space="preserve">TB then needs to advise the </w:t>
      </w:r>
      <w:r w:rsidR="00FD4ED2">
        <w:rPr>
          <w:rFonts w:cstheme="minorHAnsi"/>
          <w:color w:val="3E3E40"/>
          <w:sz w:val="24"/>
          <w:szCs w:val="24"/>
        </w:rPr>
        <w:t>Department for Education (DfE)</w:t>
      </w:r>
      <w:r>
        <w:rPr>
          <w:rFonts w:cstheme="minorHAnsi"/>
          <w:color w:val="3E3E40"/>
          <w:sz w:val="24"/>
          <w:szCs w:val="24"/>
        </w:rPr>
        <w:t>.</w:t>
      </w:r>
    </w:p>
    <w:p w14:paraId="71DC3401" w14:textId="77777777" w:rsidR="00F5291D" w:rsidRPr="00F5291D" w:rsidRDefault="00F5291D" w:rsidP="00F5291D">
      <w:pPr>
        <w:autoSpaceDE w:val="0"/>
        <w:adjustRightInd w:val="0"/>
        <w:spacing w:after="120"/>
        <w:jc w:val="both"/>
        <w:rPr>
          <w:rFonts w:cstheme="minorHAnsi"/>
          <w:b/>
          <w:color w:val="3E3E40"/>
          <w:sz w:val="24"/>
          <w:szCs w:val="24"/>
        </w:rPr>
      </w:pPr>
      <w:r w:rsidRPr="00F5291D">
        <w:rPr>
          <w:rFonts w:cstheme="minorHAnsi"/>
          <w:b/>
          <w:color w:val="3E3E40"/>
          <w:sz w:val="24"/>
          <w:szCs w:val="24"/>
        </w:rPr>
        <w:t>Receive a Copy of the Annual Report and Accounts</w:t>
      </w:r>
    </w:p>
    <w:p w14:paraId="27C40DDD" w14:textId="77777777" w:rsidR="00F5291D" w:rsidRPr="00F5291D" w:rsidRDefault="00F5291D" w:rsidP="00F5291D">
      <w:pPr>
        <w:autoSpaceDE w:val="0"/>
        <w:adjustRightInd w:val="0"/>
        <w:spacing w:after="120"/>
        <w:jc w:val="both"/>
        <w:rPr>
          <w:rFonts w:cstheme="minorHAnsi"/>
          <w:b/>
          <w:color w:val="3E3E40"/>
          <w:sz w:val="28"/>
          <w:szCs w:val="28"/>
        </w:rPr>
      </w:pPr>
      <w:r>
        <w:rPr>
          <w:rFonts w:cstheme="minorHAnsi"/>
          <w:color w:val="3E3E40"/>
          <w:sz w:val="24"/>
          <w:szCs w:val="24"/>
        </w:rPr>
        <w:t xml:space="preserve">Whilst it is the TB that </w:t>
      </w:r>
      <w:r w:rsidRPr="00280ADF">
        <w:rPr>
          <w:rFonts w:cstheme="minorHAnsi"/>
          <w:color w:val="3E3E40"/>
          <w:sz w:val="24"/>
          <w:szCs w:val="24"/>
        </w:rPr>
        <w:t>sign</w:t>
      </w:r>
      <w:r>
        <w:rPr>
          <w:rFonts w:cstheme="minorHAnsi"/>
          <w:color w:val="3E3E40"/>
          <w:sz w:val="24"/>
          <w:szCs w:val="24"/>
        </w:rPr>
        <w:t>s</w:t>
      </w:r>
      <w:r w:rsidRPr="00280ADF">
        <w:rPr>
          <w:rFonts w:cstheme="minorHAnsi"/>
          <w:color w:val="3E3E40"/>
          <w:sz w:val="24"/>
          <w:szCs w:val="24"/>
        </w:rPr>
        <w:t xml:space="preserve">-off the </w:t>
      </w:r>
      <w:r>
        <w:rPr>
          <w:rFonts w:cstheme="minorHAnsi"/>
          <w:color w:val="3E3E40"/>
          <w:sz w:val="24"/>
          <w:szCs w:val="24"/>
        </w:rPr>
        <w:t xml:space="preserve">annual report and accounts, it is considered best practice for the report and accounts to be presented to Members at the AGM. </w:t>
      </w:r>
    </w:p>
    <w:p w14:paraId="01B5E57E" w14:textId="77777777" w:rsidR="00FD4ED2" w:rsidRDefault="00FD4ED2" w:rsidP="00F5291D">
      <w:pPr>
        <w:autoSpaceDE w:val="0"/>
        <w:adjustRightInd w:val="0"/>
        <w:spacing w:after="120"/>
        <w:jc w:val="both"/>
        <w:rPr>
          <w:rFonts w:cstheme="minorHAnsi"/>
          <w:b/>
          <w:color w:val="3E3E40"/>
          <w:sz w:val="24"/>
          <w:szCs w:val="24"/>
        </w:rPr>
      </w:pPr>
    </w:p>
    <w:p w14:paraId="23D9FF0D" w14:textId="77777777" w:rsidR="00FD4ED2" w:rsidRDefault="00FD4ED2" w:rsidP="00F5291D">
      <w:pPr>
        <w:autoSpaceDE w:val="0"/>
        <w:adjustRightInd w:val="0"/>
        <w:spacing w:after="120"/>
        <w:jc w:val="both"/>
        <w:rPr>
          <w:rFonts w:cstheme="minorHAnsi"/>
          <w:b/>
          <w:color w:val="3E3E40"/>
          <w:sz w:val="24"/>
          <w:szCs w:val="24"/>
        </w:rPr>
      </w:pPr>
    </w:p>
    <w:p w14:paraId="2754A8BC" w14:textId="3A31CEDE" w:rsidR="00F5291D" w:rsidRPr="00F5291D" w:rsidRDefault="00F5291D" w:rsidP="00F5291D">
      <w:pPr>
        <w:autoSpaceDE w:val="0"/>
        <w:adjustRightInd w:val="0"/>
        <w:spacing w:after="120"/>
        <w:jc w:val="both"/>
        <w:rPr>
          <w:rFonts w:cstheme="minorHAnsi"/>
          <w:b/>
          <w:color w:val="3E3E40"/>
          <w:sz w:val="24"/>
          <w:szCs w:val="24"/>
        </w:rPr>
      </w:pPr>
      <w:r w:rsidRPr="00F5291D">
        <w:rPr>
          <w:rFonts w:cstheme="minorHAnsi"/>
          <w:b/>
          <w:color w:val="3E3E40"/>
          <w:sz w:val="24"/>
          <w:szCs w:val="24"/>
        </w:rPr>
        <w:t>Ensure the Success of DET</w:t>
      </w:r>
    </w:p>
    <w:p w14:paraId="75D9F8C7" w14:textId="77777777" w:rsidR="00F5291D" w:rsidRPr="008F6AA0" w:rsidRDefault="00F5291D" w:rsidP="00F5291D">
      <w:pPr>
        <w:pStyle w:val="Default"/>
        <w:spacing w:after="120"/>
        <w:jc w:val="both"/>
        <w:rPr>
          <w:rFonts w:asciiTheme="minorHAnsi" w:hAnsiTheme="minorHAnsi" w:cstheme="minorHAnsi"/>
          <w:color w:val="3E3E40"/>
        </w:rPr>
      </w:pPr>
      <w:r w:rsidRPr="00BE1037">
        <w:rPr>
          <w:rFonts w:asciiTheme="minorHAnsi" w:hAnsiTheme="minorHAnsi" w:cstheme="minorHAnsi"/>
          <w:color w:val="3E3E40"/>
        </w:rPr>
        <w:lastRenderedPageBreak/>
        <w:t>Members have responsibility for ensuring that DET’s charitable objective “</w:t>
      </w:r>
      <w:r w:rsidRPr="00BE1037">
        <w:rPr>
          <w:rFonts w:asciiTheme="minorHAnsi" w:hAnsiTheme="minorHAnsi" w:cstheme="minorHAnsi"/>
        </w:rPr>
        <w:t xml:space="preserve">to advance for the public benefit education in the United Kingdom” </w:t>
      </w:r>
      <w:r w:rsidRPr="00BE1037">
        <w:rPr>
          <w:rFonts w:asciiTheme="minorHAnsi" w:hAnsiTheme="minorHAnsi" w:cstheme="minorHAnsi"/>
          <w:color w:val="3E3E40"/>
        </w:rPr>
        <w:t>is being met.</w:t>
      </w:r>
      <w:r>
        <w:rPr>
          <w:rFonts w:asciiTheme="minorHAnsi" w:hAnsiTheme="minorHAnsi" w:cstheme="minorHAnsi"/>
          <w:color w:val="3E3E40"/>
        </w:rPr>
        <w:t xml:space="preserve"> This means that Members must focus </w:t>
      </w:r>
      <w:proofErr w:type="gramStart"/>
      <w:r>
        <w:rPr>
          <w:rFonts w:asciiTheme="minorHAnsi" w:hAnsiTheme="minorHAnsi" w:cstheme="minorHAnsi"/>
          <w:color w:val="3E3E40"/>
        </w:rPr>
        <w:t>on:-</w:t>
      </w:r>
      <w:proofErr w:type="gramEnd"/>
    </w:p>
    <w:p w14:paraId="4629EB3F" w14:textId="77777777" w:rsidR="00F5291D" w:rsidRPr="00BE1037" w:rsidRDefault="00F5291D" w:rsidP="00F5291D">
      <w:pPr>
        <w:pStyle w:val="ListParagraph"/>
        <w:numPr>
          <w:ilvl w:val="0"/>
          <w:numId w:val="1"/>
        </w:numPr>
        <w:autoSpaceDE w:val="0"/>
        <w:autoSpaceDN w:val="0"/>
        <w:adjustRightInd w:val="0"/>
        <w:spacing w:after="120" w:line="240" w:lineRule="auto"/>
        <w:jc w:val="both"/>
        <w:rPr>
          <w:rFonts w:cstheme="minorHAnsi"/>
          <w:color w:val="3E3E40"/>
          <w:sz w:val="24"/>
          <w:szCs w:val="24"/>
        </w:rPr>
      </w:pPr>
      <w:r w:rsidRPr="00BE1037">
        <w:rPr>
          <w:rFonts w:cstheme="minorHAnsi"/>
          <w:color w:val="3E3E40"/>
          <w:sz w:val="24"/>
          <w:szCs w:val="24"/>
        </w:rPr>
        <w:t xml:space="preserve">Outcomes – are the pupils in </w:t>
      </w:r>
      <w:r>
        <w:rPr>
          <w:rFonts w:cstheme="minorHAnsi"/>
          <w:color w:val="3E3E40"/>
          <w:sz w:val="24"/>
          <w:szCs w:val="24"/>
        </w:rPr>
        <w:t xml:space="preserve">DET </w:t>
      </w:r>
      <w:r w:rsidRPr="00BE1037">
        <w:rPr>
          <w:rFonts w:cstheme="minorHAnsi"/>
          <w:color w:val="3E3E40"/>
          <w:sz w:val="24"/>
          <w:szCs w:val="24"/>
        </w:rPr>
        <w:t>making expected</w:t>
      </w:r>
      <w:r>
        <w:rPr>
          <w:rFonts w:cstheme="minorHAnsi"/>
          <w:color w:val="3E3E40"/>
          <w:sz w:val="24"/>
          <w:szCs w:val="24"/>
        </w:rPr>
        <w:t xml:space="preserve"> </w:t>
      </w:r>
      <w:r w:rsidRPr="00BE1037">
        <w:rPr>
          <w:rFonts w:cstheme="minorHAnsi"/>
          <w:color w:val="3E3E40"/>
          <w:sz w:val="24"/>
          <w:szCs w:val="24"/>
        </w:rPr>
        <w:t>progress and reaching the required levels of attainment?</w:t>
      </w:r>
    </w:p>
    <w:p w14:paraId="51329A97" w14:textId="77777777" w:rsidR="00F5291D" w:rsidRPr="008F6AA0" w:rsidRDefault="00F5291D" w:rsidP="00F5291D">
      <w:pPr>
        <w:pStyle w:val="ListParagraph"/>
        <w:numPr>
          <w:ilvl w:val="0"/>
          <w:numId w:val="1"/>
        </w:numPr>
        <w:autoSpaceDE w:val="0"/>
        <w:autoSpaceDN w:val="0"/>
        <w:adjustRightInd w:val="0"/>
        <w:spacing w:after="120" w:line="240" w:lineRule="auto"/>
        <w:jc w:val="both"/>
        <w:rPr>
          <w:rFonts w:cstheme="minorHAnsi"/>
          <w:color w:val="3E3E40"/>
          <w:sz w:val="24"/>
          <w:szCs w:val="24"/>
        </w:rPr>
      </w:pPr>
      <w:r w:rsidRPr="00BE1037">
        <w:rPr>
          <w:rFonts w:cstheme="minorHAnsi"/>
          <w:color w:val="3E3E40"/>
          <w:sz w:val="24"/>
          <w:szCs w:val="24"/>
        </w:rPr>
        <w:t xml:space="preserve">Financial oversight – is </w:t>
      </w:r>
      <w:r>
        <w:rPr>
          <w:rFonts w:cstheme="minorHAnsi"/>
          <w:color w:val="3E3E40"/>
          <w:sz w:val="24"/>
          <w:szCs w:val="24"/>
        </w:rPr>
        <w:t xml:space="preserve">DET </w:t>
      </w:r>
      <w:r w:rsidRPr="00BE1037">
        <w:rPr>
          <w:rFonts w:cstheme="minorHAnsi"/>
          <w:color w:val="3E3E40"/>
          <w:sz w:val="24"/>
          <w:szCs w:val="24"/>
        </w:rPr>
        <w:t>spending public money wisely?</w:t>
      </w:r>
    </w:p>
    <w:p w14:paraId="1D61705E" w14:textId="77777777" w:rsidR="00F5291D" w:rsidRDefault="00F5291D" w:rsidP="00F5291D">
      <w:pPr>
        <w:autoSpaceDE w:val="0"/>
        <w:adjustRightInd w:val="0"/>
        <w:spacing w:after="120"/>
        <w:jc w:val="both"/>
        <w:rPr>
          <w:rFonts w:cstheme="minorHAnsi"/>
          <w:color w:val="3E3E40"/>
          <w:sz w:val="24"/>
          <w:szCs w:val="24"/>
        </w:rPr>
      </w:pPr>
      <w:r w:rsidRPr="00BE1037">
        <w:rPr>
          <w:rFonts w:cstheme="minorHAnsi"/>
          <w:color w:val="3E3E40"/>
          <w:sz w:val="24"/>
          <w:szCs w:val="24"/>
        </w:rPr>
        <w:t xml:space="preserve">The annual report and accounts </w:t>
      </w:r>
      <w:r>
        <w:rPr>
          <w:rFonts w:cstheme="minorHAnsi"/>
          <w:color w:val="3E3E40"/>
          <w:sz w:val="24"/>
          <w:szCs w:val="24"/>
        </w:rPr>
        <w:t>include a Governance S</w:t>
      </w:r>
      <w:r w:rsidRPr="00BE1037">
        <w:rPr>
          <w:rFonts w:cstheme="minorHAnsi"/>
          <w:color w:val="3E3E40"/>
          <w:sz w:val="24"/>
          <w:szCs w:val="24"/>
        </w:rPr>
        <w:t xml:space="preserve">tatement, </w:t>
      </w:r>
      <w:r>
        <w:rPr>
          <w:rFonts w:cstheme="minorHAnsi"/>
          <w:color w:val="3E3E40"/>
          <w:sz w:val="24"/>
          <w:szCs w:val="24"/>
        </w:rPr>
        <w:t xml:space="preserve">to </w:t>
      </w:r>
      <w:r w:rsidRPr="00BE1037">
        <w:rPr>
          <w:rFonts w:cstheme="minorHAnsi"/>
          <w:color w:val="3E3E40"/>
          <w:sz w:val="24"/>
          <w:szCs w:val="24"/>
        </w:rPr>
        <w:t>which the Members must pay particular attention. The statement must include details of the TB’s composition and what Trustees have done to review and develop the governance structure. The report also include</w:t>
      </w:r>
      <w:r>
        <w:rPr>
          <w:rFonts w:cstheme="minorHAnsi"/>
          <w:color w:val="3E3E40"/>
          <w:sz w:val="24"/>
          <w:szCs w:val="24"/>
        </w:rPr>
        <w:t>s</w:t>
      </w:r>
      <w:r w:rsidRPr="00BE1037">
        <w:rPr>
          <w:rFonts w:cstheme="minorHAnsi"/>
          <w:color w:val="3E3E40"/>
          <w:sz w:val="24"/>
          <w:szCs w:val="24"/>
        </w:rPr>
        <w:t xml:space="preserve"> an assessment of DET’s governance, incorporating a review of the composition of the TB in terms of skills, effectiveness, leadership and impact. By including the self-review of the TB, Members are provided with an overview of how well the TB thinks it is meeting DET’s charitable objective and the Members </w:t>
      </w:r>
      <w:r>
        <w:rPr>
          <w:rFonts w:cstheme="minorHAnsi"/>
          <w:color w:val="3E3E40"/>
          <w:sz w:val="24"/>
          <w:szCs w:val="24"/>
        </w:rPr>
        <w:t>are</w:t>
      </w:r>
      <w:r w:rsidRPr="00BE1037">
        <w:rPr>
          <w:rFonts w:cstheme="minorHAnsi"/>
          <w:color w:val="3E3E40"/>
          <w:sz w:val="24"/>
          <w:szCs w:val="24"/>
        </w:rPr>
        <w:t xml:space="preserve"> able to use this to help confirm that the TB is carrying out its role effectively.</w:t>
      </w:r>
    </w:p>
    <w:p w14:paraId="3E209400" w14:textId="77777777" w:rsidR="00F5291D" w:rsidRPr="00F5291D" w:rsidRDefault="00F5291D" w:rsidP="00F5291D">
      <w:pPr>
        <w:autoSpaceDE w:val="0"/>
        <w:adjustRightInd w:val="0"/>
        <w:spacing w:after="120"/>
        <w:jc w:val="both"/>
        <w:rPr>
          <w:rFonts w:cstheme="minorHAnsi"/>
          <w:color w:val="3E3E40"/>
          <w:sz w:val="24"/>
          <w:szCs w:val="24"/>
        </w:rPr>
      </w:pPr>
      <w:r>
        <w:rPr>
          <w:rFonts w:cstheme="minorHAnsi"/>
          <w:color w:val="3E3E40"/>
          <w:sz w:val="24"/>
          <w:szCs w:val="24"/>
        </w:rPr>
        <w:t xml:space="preserve">In attempting to ensure the success of DET, the Members may, by special resolution, issue direction to the TB to take a specific action. </w:t>
      </w:r>
    </w:p>
    <w:p w14:paraId="02DA9347" w14:textId="77777777" w:rsidR="00F5291D" w:rsidRPr="00F5291D" w:rsidRDefault="00F5291D" w:rsidP="00F5291D">
      <w:pPr>
        <w:autoSpaceDE w:val="0"/>
        <w:adjustRightInd w:val="0"/>
        <w:spacing w:after="120"/>
        <w:jc w:val="both"/>
        <w:rPr>
          <w:rFonts w:cstheme="minorHAnsi"/>
          <w:b/>
          <w:color w:val="3E3E40"/>
          <w:sz w:val="24"/>
          <w:szCs w:val="24"/>
        </w:rPr>
      </w:pPr>
      <w:r w:rsidRPr="00F5291D">
        <w:rPr>
          <w:rFonts w:cstheme="minorHAnsi"/>
          <w:b/>
          <w:color w:val="3E3E40"/>
          <w:sz w:val="24"/>
          <w:szCs w:val="24"/>
        </w:rPr>
        <w:t>Attend the Annual General Meeting</w:t>
      </w:r>
    </w:p>
    <w:p w14:paraId="1650C504" w14:textId="77777777" w:rsidR="00F5291D" w:rsidRDefault="00F5291D" w:rsidP="00F5291D">
      <w:pPr>
        <w:autoSpaceDE w:val="0"/>
        <w:adjustRightInd w:val="0"/>
        <w:spacing w:after="120"/>
        <w:jc w:val="both"/>
        <w:rPr>
          <w:rFonts w:cstheme="minorHAnsi"/>
          <w:color w:val="3E3E40"/>
          <w:sz w:val="24"/>
          <w:szCs w:val="24"/>
        </w:rPr>
      </w:pPr>
      <w:r>
        <w:rPr>
          <w:rFonts w:cstheme="minorHAnsi"/>
          <w:color w:val="3E3E40"/>
          <w:sz w:val="24"/>
          <w:szCs w:val="24"/>
        </w:rPr>
        <w:t xml:space="preserve">In accordance with the Articles, DET is required to hold an AGM each DET financial year and within 15 calendar months of the last AGM. An AGM is only quorate if a minimum of two Members </w:t>
      </w:r>
      <w:proofErr w:type="gramStart"/>
      <w:r>
        <w:rPr>
          <w:rFonts w:cstheme="minorHAnsi"/>
          <w:color w:val="3E3E40"/>
          <w:sz w:val="24"/>
          <w:szCs w:val="24"/>
        </w:rPr>
        <w:t>attend</w:t>
      </w:r>
      <w:proofErr w:type="gramEnd"/>
      <w:r>
        <w:rPr>
          <w:rFonts w:cstheme="minorHAnsi"/>
          <w:color w:val="3E3E40"/>
          <w:sz w:val="24"/>
          <w:szCs w:val="24"/>
        </w:rPr>
        <w:t>. Note that it is the TB that calls an AGM and not the Members.</w:t>
      </w:r>
    </w:p>
    <w:p w14:paraId="33A2E31A" w14:textId="77777777" w:rsidR="00F5291D" w:rsidRPr="00F5291D" w:rsidRDefault="00F5291D" w:rsidP="00F5291D">
      <w:pPr>
        <w:autoSpaceDE w:val="0"/>
        <w:adjustRightInd w:val="0"/>
        <w:spacing w:after="120"/>
        <w:jc w:val="both"/>
        <w:rPr>
          <w:rFonts w:cstheme="minorHAnsi"/>
          <w:b/>
          <w:color w:val="3E3E40"/>
          <w:sz w:val="24"/>
          <w:szCs w:val="24"/>
        </w:rPr>
      </w:pPr>
      <w:r w:rsidRPr="00F5291D">
        <w:rPr>
          <w:rFonts w:cstheme="minorHAnsi"/>
          <w:b/>
          <w:color w:val="3E3E40"/>
          <w:sz w:val="24"/>
          <w:szCs w:val="24"/>
        </w:rPr>
        <w:t>Dissolve DET</w:t>
      </w:r>
    </w:p>
    <w:p w14:paraId="0AEF3337" w14:textId="692801AD" w:rsidR="00FD4ED2" w:rsidRDefault="00F5291D" w:rsidP="00F5291D">
      <w:pPr>
        <w:autoSpaceDE w:val="0"/>
        <w:adjustRightInd w:val="0"/>
        <w:spacing w:after="120"/>
        <w:jc w:val="both"/>
        <w:rPr>
          <w:sz w:val="24"/>
          <w:szCs w:val="24"/>
        </w:rPr>
      </w:pPr>
      <w:r w:rsidRPr="00FC24C1">
        <w:rPr>
          <w:rFonts w:cstheme="minorHAnsi"/>
          <w:color w:val="3E3E40"/>
          <w:sz w:val="24"/>
          <w:szCs w:val="24"/>
        </w:rPr>
        <w:t>If DET should fail, it is the responsibility of the Members (in conjunction with the DfE), to dissolve it. DET is a charitable company limited by guarantee. In the event that DET becomes insolvent</w:t>
      </w:r>
      <w:r>
        <w:rPr>
          <w:rFonts w:cstheme="minorHAnsi"/>
          <w:color w:val="3E3E40"/>
          <w:sz w:val="24"/>
          <w:szCs w:val="24"/>
        </w:rPr>
        <w:t>,</w:t>
      </w:r>
      <w:r w:rsidRPr="00FC24C1">
        <w:rPr>
          <w:rFonts w:cstheme="minorHAnsi"/>
          <w:color w:val="3E3E40"/>
          <w:sz w:val="24"/>
          <w:szCs w:val="24"/>
        </w:rPr>
        <w:t xml:space="preserve"> and</w:t>
      </w:r>
      <w:r>
        <w:rPr>
          <w:rFonts w:cstheme="minorHAnsi"/>
          <w:color w:val="3E3E40"/>
          <w:sz w:val="24"/>
          <w:szCs w:val="24"/>
        </w:rPr>
        <w:t>,</w:t>
      </w:r>
      <w:r w:rsidRPr="00FC24C1">
        <w:rPr>
          <w:rFonts w:cstheme="minorHAnsi"/>
          <w:color w:val="3E3E40"/>
          <w:sz w:val="24"/>
          <w:szCs w:val="24"/>
        </w:rPr>
        <w:t xml:space="preserve"> in accordance with the Articles, each Member </w:t>
      </w:r>
      <w:r w:rsidRPr="00FC24C1">
        <w:rPr>
          <w:sz w:val="24"/>
          <w:szCs w:val="24"/>
        </w:rPr>
        <w:t xml:space="preserve">undertakes to contribute such amount as may be required (not exceeding £10) to DET’s assets if it should be wound up while </w:t>
      </w:r>
      <w:r>
        <w:rPr>
          <w:sz w:val="24"/>
          <w:szCs w:val="24"/>
        </w:rPr>
        <w:t>they are</w:t>
      </w:r>
      <w:r w:rsidRPr="00FC24C1">
        <w:rPr>
          <w:sz w:val="24"/>
          <w:szCs w:val="24"/>
        </w:rPr>
        <w:t xml:space="preserve"> a Member (or within one year after </w:t>
      </w:r>
      <w:r>
        <w:rPr>
          <w:sz w:val="24"/>
          <w:szCs w:val="24"/>
        </w:rPr>
        <w:t>they cease</w:t>
      </w:r>
      <w:r w:rsidRPr="00FC24C1">
        <w:rPr>
          <w:sz w:val="24"/>
          <w:szCs w:val="24"/>
        </w:rPr>
        <w:t xml:space="preserve"> to be a Member), for payment of DET’s debts and liabilities before </w:t>
      </w:r>
      <w:r>
        <w:rPr>
          <w:sz w:val="24"/>
          <w:szCs w:val="24"/>
        </w:rPr>
        <w:t>they c</w:t>
      </w:r>
      <w:r w:rsidRPr="00FC24C1">
        <w:rPr>
          <w:sz w:val="24"/>
          <w:szCs w:val="24"/>
        </w:rPr>
        <w:t>ease to be a Member</w:t>
      </w:r>
      <w:r>
        <w:rPr>
          <w:sz w:val="24"/>
          <w:szCs w:val="24"/>
        </w:rPr>
        <w:t>,</w:t>
      </w:r>
      <w:r w:rsidRPr="00FC24C1">
        <w:rPr>
          <w:sz w:val="24"/>
          <w:szCs w:val="24"/>
        </w:rPr>
        <w:t xml:space="preserve"> and of the costs, charges and expenses of winding up</w:t>
      </w:r>
      <w:r>
        <w:rPr>
          <w:sz w:val="24"/>
          <w:szCs w:val="24"/>
        </w:rPr>
        <w:t>,</w:t>
      </w:r>
      <w:r w:rsidRPr="00FC24C1">
        <w:rPr>
          <w:sz w:val="24"/>
          <w:szCs w:val="24"/>
        </w:rPr>
        <w:t xml:space="preserve"> and for the adjustment of the rights of the contributors among themselves.</w:t>
      </w:r>
    </w:p>
    <w:p w14:paraId="3ED5457B" w14:textId="77777777" w:rsidR="00FD4ED2" w:rsidRDefault="00FD4ED2">
      <w:pPr>
        <w:suppressAutoHyphens w:val="0"/>
        <w:spacing w:after="160"/>
        <w:rPr>
          <w:sz w:val="24"/>
          <w:szCs w:val="24"/>
        </w:rPr>
      </w:pPr>
      <w:r>
        <w:rPr>
          <w:sz w:val="24"/>
          <w:szCs w:val="24"/>
        </w:rPr>
        <w:br w:type="page"/>
      </w:r>
    </w:p>
    <w:p w14:paraId="158C857F" w14:textId="77777777" w:rsidR="00F5291D" w:rsidRPr="00923F7C" w:rsidRDefault="00F5291D" w:rsidP="00F5291D">
      <w:pPr>
        <w:pStyle w:val="Heading1"/>
        <w:rPr>
          <w:rStyle w:val="normaltextrun"/>
          <w:rFonts w:asciiTheme="minorHAnsi" w:hAnsiTheme="minorHAnsi"/>
        </w:rPr>
      </w:pPr>
      <w:r>
        <w:rPr>
          <w:rStyle w:val="normaltextrun"/>
          <w:rFonts w:asciiTheme="minorHAnsi" w:hAnsiTheme="minorHAnsi"/>
        </w:rPr>
        <w:lastRenderedPageBreak/>
        <w:t xml:space="preserve">Governance </w:t>
      </w:r>
      <w:r w:rsidRPr="00923F7C">
        <w:rPr>
          <w:rStyle w:val="normaltextrun"/>
          <w:rFonts w:asciiTheme="minorHAnsi" w:hAnsiTheme="minorHAnsi"/>
        </w:rPr>
        <w:t>Structure Chart</w:t>
      </w:r>
    </w:p>
    <w:p w14:paraId="4AEA1BAC" w14:textId="77777777" w:rsidR="00F5291D" w:rsidRDefault="00F5291D" w:rsidP="00F5291D">
      <w:pPr>
        <w:pStyle w:val="Style1"/>
        <w:numPr>
          <w:ilvl w:val="0"/>
          <w:numId w:val="0"/>
        </w:numPr>
        <w:spacing w:after="120"/>
        <w:rPr>
          <w:rStyle w:val="normaltextrun"/>
          <w:rFonts w:asciiTheme="minorHAnsi" w:eastAsia="Calibri" w:hAnsiTheme="minorHAnsi"/>
          <w:b/>
        </w:rPr>
      </w:pPr>
    </w:p>
    <w:p w14:paraId="12347AB7" w14:textId="294D01F5" w:rsidR="00F5291D" w:rsidRPr="00E73711" w:rsidRDefault="00F5291D" w:rsidP="00F5291D">
      <w:pPr>
        <w:pStyle w:val="Style1"/>
        <w:numPr>
          <w:ilvl w:val="0"/>
          <w:numId w:val="0"/>
        </w:numPr>
        <w:spacing w:after="120"/>
        <w:rPr>
          <w:rStyle w:val="normaltextrun"/>
          <w:rFonts w:asciiTheme="minorHAnsi" w:eastAsia="Calibri" w:hAnsiTheme="minorHAnsi"/>
          <w:b/>
        </w:rPr>
      </w:pPr>
      <w:r w:rsidRPr="00E73711">
        <w:rPr>
          <w:rFonts w:asciiTheme="minorHAnsi" w:eastAsia="Calibri" w:hAnsiTheme="minorHAnsi" w:cs="Calibri"/>
          <w:b/>
          <w:noProof/>
          <w:color w:val="181717"/>
          <w:szCs w:val="22"/>
        </w:rPr>
        <mc:AlternateContent>
          <mc:Choice Requires="wps">
            <w:drawing>
              <wp:anchor distT="45720" distB="45720" distL="114300" distR="114300" simplePos="0" relativeHeight="251658240" behindDoc="0" locked="0" layoutInCell="1" allowOverlap="1" wp14:anchorId="761FA7E8" wp14:editId="37796405">
                <wp:simplePos x="0" y="0"/>
                <wp:positionH relativeFrom="margin">
                  <wp:posOffset>2524125</wp:posOffset>
                </wp:positionH>
                <wp:positionV relativeFrom="paragraph">
                  <wp:posOffset>1224915</wp:posOffset>
                </wp:positionV>
                <wp:extent cx="962025" cy="6381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38175"/>
                        </a:xfrm>
                        <a:prstGeom prst="rect">
                          <a:avLst/>
                        </a:prstGeom>
                        <a:solidFill>
                          <a:srgbClr val="FFFFFF"/>
                        </a:solidFill>
                        <a:ln w="9525">
                          <a:solidFill>
                            <a:srgbClr val="000000"/>
                          </a:solidFill>
                          <a:miter lim="800000"/>
                          <a:headEnd/>
                          <a:tailEnd/>
                        </a:ln>
                      </wps:spPr>
                      <wps:txbx>
                        <w:txbxContent>
                          <w:p w14:paraId="11EE2AA4" w14:textId="4C0BA457" w:rsidR="00F5291D" w:rsidRPr="00E73711" w:rsidRDefault="00823FDF" w:rsidP="00F5291D">
                            <w:pPr>
                              <w:jc w:val="center"/>
                              <w:rPr>
                                <w:lang w:val="en-US"/>
                              </w:rPr>
                            </w:pPr>
                            <w:r>
                              <w:rPr>
                                <w:lang w:val="en-US"/>
                              </w:rPr>
                              <w:t>Human Resources</w:t>
                            </w:r>
                            <w:r w:rsidR="00F5291D">
                              <w:rPr>
                                <w:lang w:val="en-US"/>
                              </w:rPr>
                              <w:t xml:space="preserve">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FA7E8" id="_x0000_t202" coordsize="21600,21600" o:spt="202" path="m,l,21600r21600,l21600,xe">
                <v:stroke joinstyle="miter"/>
                <v:path gradientshapeok="t" o:connecttype="rect"/>
              </v:shapetype>
              <v:shape id="Text Box 2" o:spid="_x0000_s1026" type="#_x0000_t202" style="position:absolute;left:0;text-align:left;margin-left:198.75pt;margin-top:96.45pt;width:75.75pt;height:50.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">
                <v:textbox>
                  <w:txbxContent>
                    <w:p w14:paraId="11EE2AA4" w14:textId="4C0BA457" w:rsidR="00F5291D" w:rsidRPr="00E73711" w:rsidRDefault="00823FDF" w:rsidP="00F5291D">
                      <w:pPr>
                        <w:jc w:val="center"/>
                        <w:rPr>
                          <w:lang w:val="en-US"/>
                        </w:rPr>
                      </w:pPr>
                      <w:r>
                        <w:rPr>
                          <w:lang w:val="en-US"/>
                        </w:rPr>
                        <w:t>Human Resources</w:t>
                      </w:r>
                      <w:r w:rsidR="00F5291D">
                        <w:rPr>
                          <w:lang w:val="en-US"/>
                        </w:rPr>
                        <w:t xml:space="preserve"> Committee</w:t>
                      </w:r>
                    </w:p>
                  </w:txbxContent>
                </v:textbox>
                <w10:wrap type="square" anchorx="margin"/>
              </v:shape>
            </w:pict>
          </mc:Fallback>
        </mc:AlternateContent>
      </w:r>
      <w:r w:rsidRPr="00E73711">
        <w:rPr>
          <w:rStyle w:val="normaltextrun"/>
          <w:rFonts w:asciiTheme="minorHAnsi" w:eastAsia="Calibri" w:hAnsiTheme="minorHAnsi"/>
          <w:b/>
          <w:noProof/>
        </w:rPr>
        <mc:AlternateContent>
          <mc:Choice Requires="wps">
            <w:drawing>
              <wp:anchor distT="45720" distB="45720" distL="114300" distR="114300" simplePos="0" relativeHeight="251656192" behindDoc="0" locked="0" layoutInCell="1" allowOverlap="1" wp14:anchorId="46FEEDA8" wp14:editId="3CF017B4">
                <wp:simplePos x="0" y="0"/>
                <wp:positionH relativeFrom="column">
                  <wp:posOffset>1290955</wp:posOffset>
                </wp:positionH>
                <wp:positionV relativeFrom="paragraph">
                  <wp:posOffset>182880</wp:posOffset>
                </wp:positionV>
                <wp:extent cx="2360930" cy="1404620"/>
                <wp:effectExtent l="0" t="0" r="127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0A2FE8F" w14:textId="77777777" w:rsidR="00F5291D" w:rsidRDefault="00F5291D" w:rsidP="005002E2">
                            <w:pPr>
                              <w:jc w:val="center"/>
                            </w:pPr>
                            <w:r>
                              <w:t>Members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FEEDA8" id="_x0000_s1027" type="#_x0000_t202" style="position:absolute;left:0;text-align:left;margin-left:101.65pt;margin-top:14.4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">
                <v:textbox style="mso-fit-shape-to-text:t">
                  <w:txbxContent>
                    <w:p w14:paraId="40A2FE8F" w14:textId="77777777" w:rsidR="00F5291D" w:rsidRDefault="00F5291D" w:rsidP="005002E2">
                      <w:pPr>
                        <w:jc w:val="center"/>
                      </w:pPr>
                      <w:r>
                        <w:t>Members</w:t>
                      </w:r>
                    </w:p>
                  </w:txbxContent>
                </v:textbox>
                <w10:wrap type="square"/>
              </v:shape>
            </w:pict>
          </mc:Fallback>
        </mc:AlternateContent>
      </w:r>
      <w:r w:rsidRPr="00E73711">
        <w:rPr>
          <w:rStyle w:val="normaltextrun"/>
          <w:rFonts w:asciiTheme="minorHAnsi" w:eastAsia="Calibri" w:hAnsiTheme="minorHAnsi"/>
          <w:b/>
          <w:noProof/>
        </w:rPr>
        <mc:AlternateContent>
          <mc:Choice Requires="wps">
            <w:drawing>
              <wp:anchor distT="45720" distB="45720" distL="114300" distR="114300" simplePos="0" relativeHeight="251657216" behindDoc="0" locked="0" layoutInCell="1" allowOverlap="1" wp14:anchorId="61CA2DC7" wp14:editId="244B1FE2">
                <wp:simplePos x="0" y="0"/>
                <wp:positionH relativeFrom="margin">
                  <wp:posOffset>1290955</wp:posOffset>
                </wp:positionH>
                <wp:positionV relativeFrom="paragraph">
                  <wp:posOffset>769620</wp:posOffset>
                </wp:positionV>
                <wp:extent cx="2360930" cy="1404620"/>
                <wp:effectExtent l="0" t="0" r="1270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2F363B7" w14:textId="77777777" w:rsidR="00F5291D" w:rsidRPr="00E73711" w:rsidRDefault="00F5291D" w:rsidP="005002E2">
                            <w:pPr>
                              <w:jc w:val="center"/>
                              <w:rPr>
                                <w:lang w:val="en-US"/>
                              </w:rPr>
                            </w:pPr>
                            <w:r>
                              <w:rPr>
                                <w:lang w:val="en-US"/>
                              </w:rPr>
                              <w:t>Trust Board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CA2DC7" id="_x0000_s1028" type="#_x0000_t202" style="position:absolute;left:0;text-align:left;margin-left:101.65pt;margin-top:60.6pt;width:185.9pt;height:110.6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">
                <v:textbox style="mso-fit-shape-to-text:t">
                  <w:txbxContent>
                    <w:p w14:paraId="22F363B7" w14:textId="77777777" w:rsidR="00F5291D" w:rsidRPr="00E73711" w:rsidRDefault="00F5291D" w:rsidP="005002E2">
                      <w:pPr>
                        <w:jc w:val="center"/>
                        <w:rPr>
                          <w:lang w:val="en-US"/>
                        </w:rPr>
                      </w:pPr>
                      <w:r>
                        <w:rPr>
                          <w:lang w:val="en-US"/>
                        </w:rPr>
                        <w:t>Trust Board</w:t>
                      </w:r>
                    </w:p>
                  </w:txbxContent>
                </v:textbox>
                <w10:wrap type="square" anchorx="margin"/>
              </v:shape>
            </w:pict>
          </mc:Fallback>
        </mc:AlternateContent>
      </w:r>
      <w:r w:rsidRPr="00E73711">
        <w:rPr>
          <w:rFonts w:asciiTheme="minorHAnsi" w:eastAsia="Calibri" w:hAnsiTheme="minorHAnsi" w:cs="Calibri"/>
          <w:b/>
          <w:noProof/>
          <w:color w:val="181717"/>
          <w:szCs w:val="22"/>
        </w:rPr>
        <mc:AlternateContent>
          <mc:Choice Requires="wps">
            <w:drawing>
              <wp:anchor distT="45720" distB="45720" distL="114300" distR="114300" simplePos="0" relativeHeight="251660288" behindDoc="0" locked="0" layoutInCell="1" allowOverlap="1" wp14:anchorId="7112ECDA" wp14:editId="7E155988">
                <wp:simplePos x="0" y="0"/>
                <wp:positionH relativeFrom="margin">
                  <wp:posOffset>76200</wp:posOffset>
                </wp:positionH>
                <wp:positionV relativeFrom="paragraph">
                  <wp:posOffset>1225550</wp:posOffset>
                </wp:positionV>
                <wp:extent cx="1057275" cy="6572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57225"/>
                        </a:xfrm>
                        <a:prstGeom prst="rect">
                          <a:avLst/>
                        </a:prstGeom>
                        <a:solidFill>
                          <a:srgbClr val="FFFFFF"/>
                        </a:solidFill>
                        <a:ln w="9525">
                          <a:solidFill>
                            <a:srgbClr val="000000"/>
                          </a:solidFill>
                          <a:miter lim="800000"/>
                          <a:headEnd/>
                          <a:tailEnd/>
                        </a:ln>
                      </wps:spPr>
                      <wps:txbx>
                        <w:txbxContent>
                          <w:p w14:paraId="6D6031B9" w14:textId="77777777" w:rsidR="00F5291D" w:rsidRPr="00E73711" w:rsidRDefault="00F5291D" w:rsidP="00F5291D">
                            <w:pPr>
                              <w:jc w:val="center"/>
                              <w:rPr>
                                <w:lang w:val="en-US"/>
                              </w:rPr>
                            </w:pPr>
                            <w:r>
                              <w:rPr>
                                <w:lang w:val="en-US"/>
                              </w:rPr>
                              <w:t>Audit and Risk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2ECDA" id="_x0000_s1029" type="#_x0000_t202" style="position:absolute;left:0;text-align:left;margin-left:6pt;margin-top:96.5pt;width:83.25pt;height:5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">
                <v:textbox>
                  <w:txbxContent>
                    <w:p w14:paraId="6D6031B9" w14:textId="77777777" w:rsidR="00F5291D" w:rsidRPr="00E73711" w:rsidRDefault="00F5291D" w:rsidP="00F5291D">
                      <w:pPr>
                        <w:jc w:val="center"/>
                        <w:rPr>
                          <w:lang w:val="en-US"/>
                        </w:rPr>
                      </w:pPr>
                      <w:r>
                        <w:rPr>
                          <w:lang w:val="en-US"/>
                        </w:rPr>
                        <w:t>Audit and Risk Committee</w:t>
                      </w:r>
                    </w:p>
                  </w:txbxContent>
                </v:textbox>
                <w10:wrap type="square" anchorx="margin"/>
              </v:shape>
            </w:pict>
          </mc:Fallback>
        </mc:AlternateContent>
      </w:r>
      <w:r w:rsidRPr="00E73711">
        <w:rPr>
          <w:rFonts w:asciiTheme="minorHAnsi" w:eastAsia="Calibri" w:hAnsiTheme="minorHAnsi" w:cs="Calibri"/>
          <w:b/>
          <w:noProof/>
          <w:color w:val="181717"/>
          <w:szCs w:val="22"/>
        </w:rPr>
        <mc:AlternateContent>
          <mc:Choice Requires="wps">
            <w:drawing>
              <wp:anchor distT="45720" distB="45720" distL="114300" distR="114300" simplePos="0" relativeHeight="251661312" behindDoc="0" locked="0" layoutInCell="1" allowOverlap="1" wp14:anchorId="1418BDCE" wp14:editId="14364402">
                <wp:simplePos x="0" y="0"/>
                <wp:positionH relativeFrom="margin">
                  <wp:posOffset>3790950</wp:posOffset>
                </wp:positionH>
                <wp:positionV relativeFrom="paragraph">
                  <wp:posOffset>1244600</wp:posOffset>
                </wp:positionV>
                <wp:extent cx="1123950" cy="61912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619125"/>
                        </a:xfrm>
                        <a:prstGeom prst="rect">
                          <a:avLst/>
                        </a:prstGeom>
                        <a:solidFill>
                          <a:srgbClr val="FFFFFF"/>
                        </a:solidFill>
                        <a:ln w="9525">
                          <a:solidFill>
                            <a:srgbClr val="000000"/>
                          </a:solidFill>
                          <a:miter lim="800000"/>
                          <a:headEnd/>
                          <a:tailEnd/>
                        </a:ln>
                      </wps:spPr>
                      <wps:txbx>
                        <w:txbxContent>
                          <w:p w14:paraId="75AFD74E" w14:textId="77777777" w:rsidR="00F5291D" w:rsidRPr="00E73711" w:rsidRDefault="00F5291D" w:rsidP="00F5291D">
                            <w:pPr>
                              <w:jc w:val="center"/>
                              <w:rPr>
                                <w:lang w:val="en-US"/>
                              </w:rPr>
                            </w:pPr>
                            <w:r>
                              <w:rPr>
                                <w:lang w:val="en-US"/>
                              </w:rPr>
                              <w:t>Local School Committees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8BDCE" id="_x0000_s1030" type="#_x0000_t202" style="position:absolute;left:0;text-align:left;margin-left:298.5pt;margin-top:98pt;width:88.5pt;height:4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">
                <v:textbox>
                  <w:txbxContent>
                    <w:p w14:paraId="75AFD74E" w14:textId="77777777" w:rsidR="00F5291D" w:rsidRPr="00E73711" w:rsidRDefault="00F5291D" w:rsidP="00F5291D">
                      <w:pPr>
                        <w:jc w:val="center"/>
                        <w:rPr>
                          <w:lang w:val="en-US"/>
                        </w:rPr>
                      </w:pPr>
                      <w:r>
                        <w:rPr>
                          <w:lang w:val="en-US"/>
                        </w:rPr>
                        <w:t>Local School Committees</w:t>
                      </w:r>
                    </w:p>
                  </w:txbxContent>
                </v:textbox>
                <w10:wrap type="square" anchorx="margin"/>
              </v:shape>
            </w:pict>
          </mc:Fallback>
        </mc:AlternateContent>
      </w:r>
      <w:r w:rsidRPr="00E73711">
        <w:rPr>
          <w:rFonts w:asciiTheme="minorHAnsi" w:eastAsia="Calibri" w:hAnsiTheme="minorHAnsi" w:cs="Calibri"/>
          <w:b/>
          <w:noProof/>
          <w:color w:val="181717"/>
          <w:szCs w:val="22"/>
        </w:rPr>
        <mc:AlternateContent>
          <mc:Choice Requires="wps">
            <w:drawing>
              <wp:anchor distT="45720" distB="45720" distL="114300" distR="114300" simplePos="0" relativeHeight="251659264" behindDoc="0" locked="0" layoutInCell="1" allowOverlap="1" wp14:anchorId="00DBAEBD" wp14:editId="06CB2A02">
                <wp:simplePos x="0" y="0"/>
                <wp:positionH relativeFrom="margin">
                  <wp:posOffset>1323975</wp:posOffset>
                </wp:positionH>
                <wp:positionV relativeFrom="paragraph">
                  <wp:posOffset>1216025</wp:posOffset>
                </wp:positionV>
                <wp:extent cx="1019175" cy="6572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57225"/>
                        </a:xfrm>
                        <a:prstGeom prst="rect">
                          <a:avLst/>
                        </a:prstGeom>
                        <a:solidFill>
                          <a:srgbClr val="FFFFFF"/>
                        </a:solidFill>
                        <a:ln w="9525">
                          <a:solidFill>
                            <a:srgbClr val="000000"/>
                          </a:solidFill>
                          <a:miter lim="800000"/>
                          <a:headEnd/>
                          <a:tailEnd/>
                        </a:ln>
                      </wps:spPr>
                      <wps:txbx>
                        <w:txbxContent>
                          <w:p w14:paraId="3EB0E2B5" w14:textId="77777777" w:rsidR="00F5291D" w:rsidRPr="00E73711" w:rsidRDefault="00F5291D" w:rsidP="00F5291D">
                            <w:pPr>
                              <w:ind w:left="10"/>
                              <w:jc w:val="center"/>
                              <w:rPr>
                                <w:lang w:val="en-US"/>
                              </w:rPr>
                            </w:pPr>
                            <w:r>
                              <w:rPr>
                                <w:lang w:val="en-US"/>
                              </w:rPr>
                              <w:t>Finance and Resources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BAEBD" id="_x0000_s1031" type="#_x0000_t202" style="position:absolute;left:0;text-align:left;margin-left:104.25pt;margin-top:95.75pt;width:80.25pt;height:5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">
                <v:textbox>
                  <w:txbxContent>
                    <w:p w14:paraId="3EB0E2B5" w14:textId="77777777" w:rsidR="00F5291D" w:rsidRPr="00E73711" w:rsidRDefault="00F5291D" w:rsidP="00F5291D">
                      <w:pPr>
                        <w:ind w:left="10"/>
                        <w:jc w:val="center"/>
                        <w:rPr>
                          <w:lang w:val="en-US"/>
                        </w:rPr>
                      </w:pPr>
                      <w:r>
                        <w:rPr>
                          <w:lang w:val="en-US"/>
                        </w:rPr>
                        <w:t>Finance and Resources Committee</w:t>
                      </w:r>
                    </w:p>
                  </w:txbxContent>
                </v:textbox>
                <w10:wrap type="square" anchorx="margin"/>
              </v:shape>
            </w:pict>
          </mc:Fallback>
        </mc:AlternateContent>
      </w:r>
    </w:p>
    <w:p w14:paraId="0254812C" w14:textId="77777777" w:rsidR="00F5291D" w:rsidRDefault="00F5291D" w:rsidP="00F5291D">
      <w:pPr>
        <w:pStyle w:val="Style1"/>
        <w:numPr>
          <w:ilvl w:val="0"/>
          <w:numId w:val="0"/>
        </w:numPr>
        <w:spacing w:after="120"/>
        <w:ind w:left="495" w:hanging="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52096" behindDoc="0" locked="0" layoutInCell="1" allowOverlap="1" wp14:anchorId="2B30621F" wp14:editId="7A30FD86">
                <wp:simplePos x="0" y="0"/>
                <wp:positionH relativeFrom="column">
                  <wp:posOffset>2438400</wp:posOffset>
                </wp:positionH>
                <wp:positionV relativeFrom="paragraph">
                  <wp:posOffset>233680</wp:posOffset>
                </wp:positionV>
                <wp:extent cx="9525" cy="281940"/>
                <wp:effectExtent l="0" t="0" r="28575" b="22860"/>
                <wp:wrapNone/>
                <wp:docPr id="14" name="Straight Connector 14"/>
                <wp:cNvGraphicFramePr/>
                <a:graphic xmlns:a="http://schemas.openxmlformats.org/drawingml/2006/main">
                  <a:graphicData uri="http://schemas.microsoft.com/office/word/2010/wordprocessingShape">
                    <wps:wsp>
                      <wps:cNvCnPr/>
                      <wps:spPr>
                        <a:xfrm>
                          <a:off x="0" y="0"/>
                          <a:ext cx="9525" cy="281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D7A8965" id="Straight Connector 1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92pt,18.4pt" to="192.7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" strokecolor="#4472c4 [3204]" strokeweight=".5pt">
                <v:stroke joinstyle="miter"/>
              </v:line>
            </w:pict>
          </mc:Fallback>
        </mc:AlternateContent>
      </w:r>
    </w:p>
    <w:p w14:paraId="7EEC1B6B" w14:textId="77777777" w:rsidR="00F5291D" w:rsidRDefault="00F5291D" w:rsidP="00F5291D">
      <w:pPr>
        <w:pStyle w:val="Style1"/>
        <w:numPr>
          <w:ilvl w:val="0"/>
          <w:numId w:val="0"/>
        </w:numPr>
        <w:spacing w:after="120"/>
        <w:ind w:left="495" w:hanging="360"/>
        <w:rPr>
          <w:rFonts w:asciiTheme="minorHAnsi" w:hAnsiTheme="minorHAnsi"/>
        </w:rPr>
      </w:pPr>
    </w:p>
    <w:p w14:paraId="42E4DF0B" w14:textId="4BEEE4A4" w:rsidR="00F5291D" w:rsidRDefault="00BA12AC" w:rsidP="00F5291D">
      <w:pPr>
        <w:pStyle w:val="Style1"/>
        <w:numPr>
          <w:ilvl w:val="0"/>
          <w:numId w:val="0"/>
        </w:numPr>
        <w:spacing w:after="120"/>
        <w:ind w:left="495" w:hanging="360"/>
        <w:rPr>
          <w:rFonts w:asciiTheme="minorHAnsi" w:hAnsiTheme="minorHAnsi"/>
        </w:rPr>
      </w:pPr>
      <w:r>
        <w:rPr>
          <w:rFonts w:asciiTheme="minorHAnsi" w:hAnsiTheme="minorHAnsi" w:cstheme="minorHAnsi"/>
          <w:noProof/>
        </w:rPr>
        <mc:AlternateContent>
          <mc:Choice Requires="wps">
            <w:drawing>
              <wp:anchor distT="0" distB="0" distL="114300" distR="114300" simplePos="0" relativeHeight="251654144" behindDoc="0" locked="0" layoutInCell="1" allowOverlap="1" wp14:anchorId="2883BCE9" wp14:editId="13836D15">
                <wp:simplePos x="0" y="0"/>
                <wp:positionH relativeFrom="column">
                  <wp:posOffset>2324100</wp:posOffset>
                </wp:positionH>
                <wp:positionV relativeFrom="paragraph">
                  <wp:posOffset>265430</wp:posOffset>
                </wp:positionV>
                <wp:extent cx="76200" cy="161925"/>
                <wp:effectExtent l="0" t="0" r="19050" b="28575"/>
                <wp:wrapNone/>
                <wp:docPr id="16" name="Straight Connector 16"/>
                <wp:cNvGraphicFramePr/>
                <a:graphic xmlns:a="http://schemas.openxmlformats.org/drawingml/2006/main">
                  <a:graphicData uri="http://schemas.microsoft.com/office/word/2010/wordprocessingShape">
                    <wps:wsp>
                      <wps:cNvCnPr/>
                      <wps:spPr>
                        <a:xfrm flipH="1">
                          <a:off x="0" y="0"/>
                          <a:ext cx="76200" cy="1619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A053229" id="Straight Connector 16"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20.9pt" to="189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" strokecolor="#4472c4" strokeweight=".5pt">
                <v:stroke joinstyle="miter"/>
              </v:line>
            </w:pict>
          </mc:Fallback>
        </mc:AlternateContent>
      </w:r>
      <w:r w:rsidR="00F41597">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3F7F7E3B" wp14:editId="11C68C5A">
                <wp:simplePos x="0" y="0"/>
                <wp:positionH relativeFrom="column">
                  <wp:posOffset>3543301</wp:posOffset>
                </wp:positionH>
                <wp:positionV relativeFrom="paragraph">
                  <wp:posOffset>265430</wp:posOffset>
                </wp:positionV>
                <wp:extent cx="247650" cy="19050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247650" cy="1905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77D755F4" id="Straight Connector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20.9pt" to="298.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" strokecolor="#4472c4" strokeweight=".5pt">
                <v:stroke joinstyle="miter"/>
              </v:line>
            </w:pict>
          </mc:Fallback>
        </mc:AlternateContent>
      </w:r>
      <w:r w:rsidR="00F41597">
        <w:rPr>
          <w:rFonts w:asciiTheme="minorHAnsi" w:hAnsiTheme="minorHAnsi" w:cstheme="minorHAnsi"/>
          <w:noProof/>
        </w:rPr>
        <mc:AlternateContent>
          <mc:Choice Requires="wps">
            <w:drawing>
              <wp:anchor distT="0" distB="0" distL="114300" distR="114300" simplePos="0" relativeHeight="251655168" behindDoc="0" locked="0" layoutInCell="1" allowOverlap="1" wp14:anchorId="447AFBB6" wp14:editId="58A727B4">
                <wp:simplePos x="0" y="0"/>
                <wp:positionH relativeFrom="column">
                  <wp:posOffset>2476499</wp:posOffset>
                </wp:positionH>
                <wp:positionV relativeFrom="paragraph">
                  <wp:posOffset>250825</wp:posOffset>
                </wp:positionV>
                <wp:extent cx="104775" cy="186055"/>
                <wp:effectExtent l="0" t="0" r="28575" b="23495"/>
                <wp:wrapNone/>
                <wp:docPr id="17" name="Straight Connector 17"/>
                <wp:cNvGraphicFramePr/>
                <a:graphic xmlns:a="http://schemas.openxmlformats.org/drawingml/2006/main">
                  <a:graphicData uri="http://schemas.microsoft.com/office/word/2010/wordprocessingShape">
                    <wps:wsp>
                      <wps:cNvCnPr/>
                      <wps:spPr>
                        <a:xfrm>
                          <a:off x="0" y="0"/>
                          <a:ext cx="104775" cy="18605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FC6CDF9" id="Straight Connector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9.75pt" to="203.2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" strokecolor="#4472c4" strokeweight=".5pt">
                <v:stroke joinstyle="miter"/>
              </v:line>
            </w:pict>
          </mc:Fallback>
        </mc:AlternateContent>
      </w:r>
    </w:p>
    <w:p w14:paraId="614D8DA0" w14:textId="76F9102F" w:rsidR="00F5291D" w:rsidRDefault="00F5291D" w:rsidP="00F5291D">
      <w:pPr>
        <w:pStyle w:val="Style1"/>
        <w:numPr>
          <w:ilvl w:val="0"/>
          <w:numId w:val="0"/>
        </w:numPr>
        <w:spacing w:after="120"/>
        <w:ind w:left="495" w:hanging="360"/>
        <w:rPr>
          <w:rFonts w:asciiTheme="minorHAnsi" w:hAnsiTheme="minorHAnsi"/>
        </w:rPr>
      </w:pPr>
      <w:r>
        <w:rPr>
          <w:rFonts w:asciiTheme="minorHAnsi" w:hAnsiTheme="minorHAnsi" w:cstheme="minorHAnsi"/>
          <w:noProof/>
        </w:rPr>
        <mc:AlternateContent>
          <mc:Choice Requires="wps">
            <w:drawing>
              <wp:anchor distT="0" distB="0" distL="114300" distR="114300" simplePos="0" relativeHeight="251653120" behindDoc="0" locked="0" layoutInCell="1" allowOverlap="1" wp14:anchorId="67FA34A6" wp14:editId="04C2A87D">
                <wp:simplePos x="0" y="0"/>
                <wp:positionH relativeFrom="column">
                  <wp:posOffset>1132840</wp:posOffset>
                </wp:positionH>
                <wp:positionV relativeFrom="paragraph">
                  <wp:posOffset>4445</wp:posOffset>
                </wp:positionV>
                <wp:extent cx="161925" cy="180975"/>
                <wp:effectExtent l="0" t="0" r="28575" b="28575"/>
                <wp:wrapNone/>
                <wp:docPr id="15" name="Straight Connector 15"/>
                <wp:cNvGraphicFramePr/>
                <a:graphic xmlns:a="http://schemas.openxmlformats.org/drawingml/2006/main">
                  <a:graphicData uri="http://schemas.microsoft.com/office/word/2010/wordprocessingShape">
                    <wps:wsp>
                      <wps:cNvCnPr/>
                      <wps:spPr>
                        <a:xfrm flipH="1">
                          <a:off x="0" y="0"/>
                          <a:ext cx="161925" cy="1809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79A36396" id="Straight Connector 15"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pt,.35pt" to="101.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" strokecolor="#4472c4" strokeweight=".5pt">
                <v:stroke joinstyle="miter"/>
              </v:line>
            </w:pict>
          </mc:Fallback>
        </mc:AlternateContent>
      </w:r>
    </w:p>
    <w:p w14:paraId="773F0ACA" w14:textId="77777777" w:rsidR="00F5291D" w:rsidRDefault="00F5291D" w:rsidP="00F5291D">
      <w:pPr>
        <w:pStyle w:val="Style1"/>
        <w:numPr>
          <w:ilvl w:val="0"/>
          <w:numId w:val="0"/>
        </w:numPr>
        <w:spacing w:after="120"/>
        <w:ind w:left="495" w:hanging="360"/>
        <w:rPr>
          <w:rFonts w:asciiTheme="minorHAnsi" w:hAnsiTheme="minorHAnsi"/>
        </w:rPr>
      </w:pPr>
    </w:p>
    <w:p w14:paraId="488DD527" w14:textId="77777777" w:rsidR="00F5291D" w:rsidRDefault="00F5291D" w:rsidP="00F5291D">
      <w:pPr>
        <w:pStyle w:val="Style1"/>
        <w:numPr>
          <w:ilvl w:val="0"/>
          <w:numId w:val="0"/>
        </w:numPr>
        <w:spacing w:after="120"/>
        <w:ind w:left="495" w:hanging="360"/>
        <w:rPr>
          <w:rFonts w:asciiTheme="minorHAnsi" w:hAnsiTheme="minorHAnsi"/>
        </w:rPr>
      </w:pPr>
    </w:p>
    <w:p w14:paraId="0437170F" w14:textId="216F8A05" w:rsidR="00F5291D" w:rsidRPr="00FC24C1" w:rsidRDefault="00F41597" w:rsidP="00F5291D">
      <w:pPr>
        <w:autoSpaceDE w:val="0"/>
        <w:adjustRightInd w:val="0"/>
        <w:spacing w:after="120"/>
        <w:jc w:val="both"/>
        <w:rPr>
          <w:rFonts w:cstheme="minorHAnsi"/>
          <w:color w:val="3E3E40"/>
          <w:sz w:val="24"/>
          <w:szCs w:val="24"/>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AC67144" wp14:editId="0060A4C7">
                <wp:simplePos x="0" y="0"/>
                <wp:positionH relativeFrom="column">
                  <wp:posOffset>638175</wp:posOffset>
                </wp:positionH>
                <wp:positionV relativeFrom="paragraph">
                  <wp:posOffset>45084</wp:posOffset>
                </wp:positionV>
                <wp:extent cx="3771900" cy="428625"/>
                <wp:effectExtent l="0" t="0" r="19050" b="28575"/>
                <wp:wrapNone/>
                <wp:docPr id="19" name="Straight Connector 19"/>
                <wp:cNvGraphicFramePr/>
                <a:graphic xmlns:a="http://schemas.openxmlformats.org/drawingml/2006/main">
                  <a:graphicData uri="http://schemas.microsoft.com/office/word/2010/wordprocessingShape">
                    <wps:wsp>
                      <wps:cNvCnPr/>
                      <wps:spPr>
                        <a:xfrm flipH="1">
                          <a:off x="0" y="0"/>
                          <a:ext cx="3771900" cy="4286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36150D9" id="Straight Connector 1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3.55pt" to="347.2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" strokecolor="#4472c4" strokeweight=".5pt">
                <v:stroke joinstyle="miter"/>
              </v:line>
            </w:pict>
          </mc:Fallback>
        </mc:AlternateContent>
      </w: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5529764E" wp14:editId="2919051F">
                <wp:simplePos x="0" y="0"/>
                <wp:positionH relativeFrom="column">
                  <wp:posOffset>4400550</wp:posOffset>
                </wp:positionH>
                <wp:positionV relativeFrom="paragraph">
                  <wp:posOffset>26035</wp:posOffset>
                </wp:positionV>
                <wp:extent cx="1057275" cy="466725"/>
                <wp:effectExtent l="0" t="0" r="28575" b="28575"/>
                <wp:wrapNone/>
                <wp:docPr id="22" name="Straight Connector 22"/>
                <wp:cNvGraphicFramePr/>
                <a:graphic xmlns:a="http://schemas.openxmlformats.org/drawingml/2006/main">
                  <a:graphicData uri="http://schemas.microsoft.com/office/word/2010/wordprocessingShape">
                    <wps:wsp>
                      <wps:cNvCnPr/>
                      <wps:spPr>
                        <a:xfrm>
                          <a:off x="0" y="0"/>
                          <a:ext cx="1057275" cy="4667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49936AC" id="Straight Connector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5pt,2.05pt" to="429.7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" strokecolor="#4472c4" strokeweight=".5pt">
                <v:stroke joinstyle="miter"/>
              </v:line>
            </w:pict>
          </mc:Fallback>
        </mc:AlternateContent>
      </w:r>
    </w:p>
    <w:p w14:paraId="507C3E6A" w14:textId="762FBE3A" w:rsidR="00F5291D" w:rsidRDefault="00F41597" w:rsidP="00F5291D">
      <w:pPr>
        <w:spacing w:after="120"/>
      </w:pPr>
      <w:r w:rsidRPr="00E73711">
        <w:rPr>
          <w:rFonts w:asciiTheme="minorHAnsi" w:eastAsia="Calibri" w:hAnsiTheme="minorHAnsi" w:cs="Calibri"/>
          <w:b/>
          <w:noProof/>
          <w:color w:val="181717"/>
        </w:rPr>
        <mc:AlternateContent>
          <mc:Choice Requires="wps">
            <w:drawing>
              <wp:anchor distT="45720" distB="45720" distL="114300" distR="114300" simplePos="0" relativeHeight="251649024" behindDoc="0" locked="0" layoutInCell="1" allowOverlap="1" wp14:anchorId="1AF19A5A" wp14:editId="3F326625">
                <wp:simplePos x="0" y="0"/>
                <wp:positionH relativeFrom="page">
                  <wp:posOffset>5829300</wp:posOffset>
                </wp:positionH>
                <wp:positionV relativeFrom="paragraph">
                  <wp:posOffset>255270</wp:posOffset>
                </wp:positionV>
                <wp:extent cx="1123950" cy="9525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52500"/>
                        </a:xfrm>
                        <a:prstGeom prst="rect">
                          <a:avLst/>
                        </a:prstGeom>
                        <a:solidFill>
                          <a:srgbClr val="FFFFFF"/>
                        </a:solidFill>
                        <a:ln w="9525">
                          <a:solidFill>
                            <a:srgbClr val="000000"/>
                          </a:solidFill>
                          <a:miter lim="800000"/>
                          <a:headEnd/>
                          <a:tailEnd/>
                        </a:ln>
                      </wps:spPr>
                      <wps:txbx>
                        <w:txbxContent>
                          <w:p w14:paraId="0B83F5DE" w14:textId="77777777" w:rsidR="00F5291D" w:rsidRDefault="00F5291D" w:rsidP="00F5291D">
                            <w:pPr>
                              <w:jc w:val="center"/>
                              <w:rPr>
                                <w:lang w:val="en-US"/>
                              </w:rPr>
                            </w:pPr>
                            <w:r>
                              <w:rPr>
                                <w:lang w:val="en-US"/>
                              </w:rPr>
                              <w:t>St. Martin’s School</w:t>
                            </w:r>
                          </w:p>
                          <w:p w14:paraId="607C0DE1" w14:textId="77777777" w:rsidR="00F5291D" w:rsidRPr="00E73711" w:rsidRDefault="00F5291D" w:rsidP="00F5291D">
                            <w:pPr>
                              <w:jc w:val="center"/>
                              <w:rPr>
                                <w:lang w:val="en-US"/>
                              </w:rPr>
                            </w:pPr>
                            <w:r>
                              <w:rPr>
                                <w:lang w:val="en-US"/>
                              </w:rPr>
                              <w:t>Local School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19A5A" id="_x0000_s1032" type="#_x0000_t202" style="position:absolute;margin-left:459pt;margin-top:20.1pt;width:88.5pt;height:75pt;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">
                <v:textbox>
                  <w:txbxContent>
                    <w:p w14:paraId="0B83F5DE" w14:textId="77777777" w:rsidR="00F5291D" w:rsidRDefault="00F5291D" w:rsidP="00F5291D">
                      <w:pPr>
                        <w:jc w:val="center"/>
                        <w:rPr>
                          <w:lang w:val="en-US"/>
                        </w:rPr>
                      </w:pPr>
                      <w:r>
                        <w:rPr>
                          <w:lang w:val="en-US"/>
                        </w:rPr>
                        <w:t>St. Martin’s School</w:t>
                      </w:r>
                    </w:p>
                    <w:p w14:paraId="607C0DE1" w14:textId="77777777" w:rsidR="00F5291D" w:rsidRPr="00E73711" w:rsidRDefault="00F5291D" w:rsidP="00F5291D">
                      <w:pPr>
                        <w:jc w:val="center"/>
                        <w:rPr>
                          <w:lang w:val="en-US"/>
                        </w:rPr>
                      </w:pPr>
                      <w:r>
                        <w:rPr>
                          <w:lang w:val="en-US"/>
                        </w:rPr>
                        <w:t>Local School Committee</w:t>
                      </w:r>
                    </w:p>
                  </w:txbxContent>
                </v:textbox>
                <w10:wrap type="square" anchorx="page"/>
              </v:shape>
            </w:pict>
          </mc:Fallback>
        </mc:AlternateContent>
      </w:r>
      <w:r w:rsidRPr="00E73711">
        <w:rPr>
          <w:rFonts w:asciiTheme="minorHAnsi" w:eastAsia="Calibri" w:hAnsiTheme="minorHAnsi" w:cs="Calibri"/>
          <w:b/>
          <w:noProof/>
          <w:color w:val="181717"/>
        </w:rPr>
        <mc:AlternateContent>
          <mc:Choice Requires="wps">
            <w:drawing>
              <wp:anchor distT="45720" distB="45720" distL="114300" distR="114300" simplePos="0" relativeHeight="251650048" behindDoc="0" locked="0" layoutInCell="1" allowOverlap="1" wp14:anchorId="3B173BAF" wp14:editId="750B7D67">
                <wp:simplePos x="0" y="0"/>
                <wp:positionH relativeFrom="margin">
                  <wp:posOffset>3676650</wp:posOffset>
                </wp:positionH>
                <wp:positionV relativeFrom="paragraph">
                  <wp:posOffset>251460</wp:posOffset>
                </wp:positionV>
                <wp:extent cx="1123950" cy="9334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33450"/>
                        </a:xfrm>
                        <a:prstGeom prst="rect">
                          <a:avLst/>
                        </a:prstGeom>
                        <a:solidFill>
                          <a:srgbClr val="FFFFFF"/>
                        </a:solidFill>
                        <a:ln w="9525">
                          <a:solidFill>
                            <a:srgbClr val="000000"/>
                          </a:solidFill>
                          <a:miter lim="800000"/>
                          <a:headEnd/>
                          <a:tailEnd/>
                        </a:ln>
                      </wps:spPr>
                      <wps:txbx>
                        <w:txbxContent>
                          <w:p w14:paraId="524CA311" w14:textId="77777777" w:rsidR="00F5291D" w:rsidRDefault="00F5291D" w:rsidP="00F5291D">
                            <w:pPr>
                              <w:jc w:val="center"/>
                              <w:rPr>
                                <w:lang w:val="en-US"/>
                              </w:rPr>
                            </w:pPr>
                            <w:r>
                              <w:rPr>
                                <w:lang w:val="en-US"/>
                              </w:rPr>
                              <w:t>Larchwood Primary School</w:t>
                            </w:r>
                          </w:p>
                          <w:p w14:paraId="6118A4F5" w14:textId="77777777" w:rsidR="00F5291D" w:rsidRPr="00E73711" w:rsidRDefault="00F5291D" w:rsidP="00F5291D">
                            <w:pPr>
                              <w:jc w:val="center"/>
                              <w:rPr>
                                <w:lang w:val="en-US"/>
                              </w:rPr>
                            </w:pPr>
                            <w:r>
                              <w:rPr>
                                <w:lang w:val="en-US"/>
                              </w:rPr>
                              <w:t>Local School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73BAF" id="_x0000_s1033" type="#_x0000_t202" style="position:absolute;margin-left:289.5pt;margin-top:19.8pt;width:88.5pt;height:73.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">
                <v:textbox>
                  <w:txbxContent>
                    <w:p w14:paraId="524CA311" w14:textId="77777777" w:rsidR="00F5291D" w:rsidRDefault="00F5291D" w:rsidP="00F5291D">
                      <w:pPr>
                        <w:jc w:val="center"/>
                        <w:rPr>
                          <w:lang w:val="en-US"/>
                        </w:rPr>
                      </w:pPr>
                      <w:r>
                        <w:rPr>
                          <w:lang w:val="en-US"/>
                        </w:rPr>
                        <w:t>Larchwood Primary School</w:t>
                      </w:r>
                    </w:p>
                    <w:p w14:paraId="6118A4F5" w14:textId="77777777" w:rsidR="00F5291D" w:rsidRPr="00E73711" w:rsidRDefault="00F5291D" w:rsidP="00F5291D">
                      <w:pPr>
                        <w:jc w:val="center"/>
                        <w:rPr>
                          <w:lang w:val="en-US"/>
                        </w:rPr>
                      </w:pPr>
                      <w:r>
                        <w:rPr>
                          <w:lang w:val="en-US"/>
                        </w:rPr>
                        <w:t>Local School Committee</w:t>
                      </w:r>
                    </w:p>
                  </w:txbxContent>
                </v:textbox>
                <w10:wrap type="square" anchorx="margin"/>
              </v:shape>
            </w:pict>
          </mc:Fallback>
        </mc:AlternateContent>
      </w:r>
      <w:r w:rsidRPr="00E73711">
        <w:rPr>
          <w:rFonts w:asciiTheme="minorHAnsi" w:eastAsia="Calibri" w:hAnsiTheme="minorHAnsi" w:cs="Calibri"/>
          <w:b/>
          <w:noProof/>
          <w:color w:val="181717"/>
        </w:rPr>
        <mc:AlternateContent>
          <mc:Choice Requires="wps">
            <w:drawing>
              <wp:anchor distT="45720" distB="45720" distL="114300" distR="114300" simplePos="0" relativeHeight="251666432" behindDoc="0" locked="0" layoutInCell="1" allowOverlap="1" wp14:anchorId="71D3DEC1" wp14:editId="3B3C7A13">
                <wp:simplePos x="0" y="0"/>
                <wp:positionH relativeFrom="margin">
                  <wp:posOffset>2438400</wp:posOffset>
                </wp:positionH>
                <wp:positionV relativeFrom="paragraph">
                  <wp:posOffset>232410</wp:posOffset>
                </wp:positionV>
                <wp:extent cx="1123950" cy="9525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52500"/>
                        </a:xfrm>
                        <a:prstGeom prst="rect">
                          <a:avLst/>
                        </a:prstGeom>
                        <a:solidFill>
                          <a:srgbClr val="FFFFFF"/>
                        </a:solidFill>
                        <a:ln w="9525">
                          <a:solidFill>
                            <a:srgbClr val="000000"/>
                          </a:solidFill>
                          <a:miter lim="800000"/>
                          <a:headEnd/>
                          <a:tailEnd/>
                        </a:ln>
                      </wps:spPr>
                      <wps:txbx>
                        <w:txbxContent>
                          <w:p w14:paraId="293FDB07" w14:textId="206EB227" w:rsidR="00F41597" w:rsidRDefault="00F41597" w:rsidP="00F41597">
                            <w:pPr>
                              <w:jc w:val="center"/>
                              <w:rPr>
                                <w:lang w:val="en-US"/>
                              </w:rPr>
                            </w:pPr>
                            <w:r>
                              <w:rPr>
                                <w:lang w:val="en-US"/>
                              </w:rPr>
                              <w:t xml:space="preserve">Kelvedon Hatch Community Primary School </w:t>
                            </w:r>
                          </w:p>
                          <w:p w14:paraId="11C27277" w14:textId="77777777" w:rsidR="00F41597" w:rsidRPr="00E73711" w:rsidRDefault="00F41597" w:rsidP="00F41597">
                            <w:pPr>
                              <w:jc w:val="center"/>
                              <w:rPr>
                                <w:lang w:val="en-US"/>
                              </w:rPr>
                            </w:pPr>
                            <w:r>
                              <w:rPr>
                                <w:lang w:val="en-US"/>
                              </w:rPr>
                              <w:t>Local School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3DEC1" id="_x0000_s1034" type="#_x0000_t202" style="position:absolute;margin-left:192pt;margin-top:18.3pt;width:88.5pt;height: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">
                <v:textbox>
                  <w:txbxContent>
                    <w:p w14:paraId="293FDB07" w14:textId="206EB227" w:rsidR="00F41597" w:rsidRDefault="00F41597" w:rsidP="00F41597">
                      <w:pPr>
                        <w:jc w:val="center"/>
                        <w:rPr>
                          <w:lang w:val="en-US"/>
                        </w:rPr>
                      </w:pPr>
                      <w:r>
                        <w:rPr>
                          <w:lang w:val="en-US"/>
                        </w:rPr>
                        <w:t xml:space="preserve">Kelvedon Hatch Community Primary School </w:t>
                      </w:r>
                    </w:p>
                    <w:p w14:paraId="11C27277" w14:textId="77777777" w:rsidR="00F41597" w:rsidRPr="00E73711" w:rsidRDefault="00F41597" w:rsidP="00F41597">
                      <w:pPr>
                        <w:jc w:val="center"/>
                        <w:rPr>
                          <w:lang w:val="en-US"/>
                        </w:rPr>
                      </w:pPr>
                      <w:r>
                        <w:rPr>
                          <w:lang w:val="en-US"/>
                        </w:rPr>
                        <w:t>Local School Committee</w:t>
                      </w:r>
                    </w:p>
                  </w:txbxContent>
                </v:textbox>
                <w10:wrap type="square" anchorx="margin"/>
              </v:shape>
            </w:pict>
          </mc:Fallback>
        </mc:AlternateContent>
      </w:r>
      <w:r w:rsidRPr="00E73711">
        <w:rPr>
          <w:rFonts w:asciiTheme="minorHAnsi" w:eastAsia="Calibri" w:hAnsiTheme="minorHAnsi" w:cs="Calibri"/>
          <w:b/>
          <w:noProof/>
          <w:color w:val="181717"/>
        </w:rPr>
        <mc:AlternateContent>
          <mc:Choice Requires="wps">
            <w:drawing>
              <wp:anchor distT="45720" distB="45720" distL="114300" distR="114300" simplePos="0" relativeHeight="251665408" behindDoc="0" locked="0" layoutInCell="1" allowOverlap="1" wp14:anchorId="0F589552" wp14:editId="494C1105">
                <wp:simplePos x="0" y="0"/>
                <wp:positionH relativeFrom="margin">
                  <wp:posOffset>1238250</wp:posOffset>
                </wp:positionH>
                <wp:positionV relativeFrom="paragraph">
                  <wp:posOffset>228600</wp:posOffset>
                </wp:positionV>
                <wp:extent cx="1123950" cy="9525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52500"/>
                        </a:xfrm>
                        <a:prstGeom prst="rect">
                          <a:avLst/>
                        </a:prstGeom>
                        <a:solidFill>
                          <a:srgbClr val="FFFFFF"/>
                        </a:solidFill>
                        <a:ln w="9525">
                          <a:solidFill>
                            <a:srgbClr val="000000"/>
                          </a:solidFill>
                          <a:miter lim="800000"/>
                          <a:headEnd/>
                          <a:tailEnd/>
                        </a:ln>
                      </wps:spPr>
                      <wps:txbx>
                        <w:txbxContent>
                          <w:p w14:paraId="774A9BE5" w14:textId="4757E3A2" w:rsidR="002E1895" w:rsidRDefault="002E1895" w:rsidP="002E1895">
                            <w:pPr>
                              <w:jc w:val="center"/>
                              <w:rPr>
                                <w:lang w:val="en-US"/>
                              </w:rPr>
                            </w:pPr>
                            <w:r>
                              <w:rPr>
                                <w:lang w:val="en-US"/>
                              </w:rPr>
                              <w:t xml:space="preserve">Hogarth Primary School </w:t>
                            </w:r>
                          </w:p>
                          <w:p w14:paraId="044BA4D2" w14:textId="77777777" w:rsidR="002E1895" w:rsidRPr="00E73711" w:rsidRDefault="002E1895" w:rsidP="002E1895">
                            <w:pPr>
                              <w:jc w:val="center"/>
                              <w:rPr>
                                <w:lang w:val="en-US"/>
                              </w:rPr>
                            </w:pPr>
                            <w:r>
                              <w:rPr>
                                <w:lang w:val="en-US"/>
                              </w:rPr>
                              <w:t>Local School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89552" id="_x0000_s1035" type="#_x0000_t202" style="position:absolute;margin-left:97.5pt;margin-top:18pt;width:88.5pt;height: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">
                <v:textbox>
                  <w:txbxContent>
                    <w:p w14:paraId="774A9BE5" w14:textId="4757E3A2" w:rsidR="002E1895" w:rsidRDefault="002E1895" w:rsidP="002E1895">
                      <w:pPr>
                        <w:jc w:val="center"/>
                        <w:rPr>
                          <w:lang w:val="en-US"/>
                        </w:rPr>
                      </w:pPr>
                      <w:r>
                        <w:rPr>
                          <w:lang w:val="en-US"/>
                        </w:rPr>
                        <w:t xml:space="preserve">Hogarth Primary School </w:t>
                      </w:r>
                    </w:p>
                    <w:p w14:paraId="044BA4D2" w14:textId="77777777" w:rsidR="002E1895" w:rsidRPr="00E73711" w:rsidRDefault="002E1895" w:rsidP="002E1895">
                      <w:pPr>
                        <w:jc w:val="center"/>
                        <w:rPr>
                          <w:lang w:val="en-US"/>
                        </w:rPr>
                      </w:pPr>
                      <w:r>
                        <w:rPr>
                          <w:lang w:val="en-US"/>
                        </w:rPr>
                        <w:t>Local School Committee</w:t>
                      </w:r>
                    </w:p>
                  </w:txbxContent>
                </v:textbox>
                <w10:wrap type="square" anchorx="margin"/>
              </v:shape>
            </w:pict>
          </mc:Fallback>
        </mc:AlternateContent>
      </w:r>
      <w:r w:rsidRPr="00E73711">
        <w:rPr>
          <w:rFonts w:asciiTheme="minorHAnsi" w:eastAsia="Calibri" w:hAnsiTheme="minorHAnsi" w:cs="Calibri"/>
          <w:b/>
          <w:noProof/>
          <w:color w:val="181717"/>
        </w:rPr>
        <mc:AlternateContent>
          <mc:Choice Requires="wps">
            <w:drawing>
              <wp:anchor distT="45720" distB="45720" distL="114300" distR="114300" simplePos="0" relativeHeight="251651072" behindDoc="0" locked="0" layoutInCell="1" allowOverlap="1" wp14:anchorId="578F2B66" wp14:editId="1B3E9150">
                <wp:simplePos x="0" y="0"/>
                <wp:positionH relativeFrom="margin">
                  <wp:posOffset>28575</wp:posOffset>
                </wp:positionH>
                <wp:positionV relativeFrom="paragraph">
                  <wp:posOffset>213360</wp:posOffset>
                </wp:positionV>
                <wp:extent cx="1123950" cy="9525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52500"/>
                        </a:xfrm>
                        <a:prstGeom prst="rect">
                          <a:avLst/>
                        </a:prstGeom>
                        <a:solidFill>
                          <a:srgbClr val="FFFFFF"/>
                        </a:solidFill>
                        <a:ln w="9525">
                          <a:solidFill>
                            <a:srgbClr val="000000"/>
                          </a:solidFill>
                          <a:miter lim="800000"/>
                          <a:headEnd/>
                          <a:tailEnd/>
                        </a:ln>
                      </wps:spPr>
                      <wps:txbx>
                        <w:txbxContent>
                          <w:p w14:paraId="2137A16D" w14:textId="77777777" w:rsidR="00F5291D" w:rsidRDefault="00F5291D" w:rsidP="00F5291D">
                            <w:pPr>
                              <w:jc w:val="center"/>
                              <w:rPr>
                                <w:lang w:val="en-US"/>
                              </w:rPr>
                            </w:pPr>
                            <w:r>
                              <w:rPr>
                                <w:lang w:val="en-US"/>
                              </w:rPr>
                              <w:t xml:space="preserve">Chase High School </w:t>
                            </w:r>
                          </w:p>
                          <w:p w14:paraId="6E38A22B" w14:textId="77777777" w:rsidR="00F5291D" w:rsidRPr="00E73711" w:rsidRDefault="00F5291D" w:rsidP="00F5291D">
                            <w:pPr>
                              <w:jc w:val="center"/>
                              <w:rPr>
                                <w:lang w:val="en-US"/>
                              </w:rPr>
                            </w:pPr>
                            <w:r>
                              <w:rPr>
                                <w:lang w:val="en-US"/>
                              </w:rPr>
                              <w:t>Local School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F2B66" id="_x0000_s1036" type="#_x0000_t202" style="position:absolute;margin-left:2.25pt;margin-top:16.8pt;width:88.5pt;height: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">
                <v:textbox>
                  <w:txbxContent>
                    <w:p w14:paraId="2137A16D" w14:textId="77777777" w:rsidR="00F5291D" w:rsidRDefault="00F5291D" w:rsidP="00F5291D">
                      <w:pPr>
                        <w:jc w:val="center"/>
                        <w:rPr>
                          <w:lang w:val="en-US"/>
                        </w:rPr>
                      </w:pPr>
                      <w:r>
                        <w:rPr>
                          <w:lang w:val="en-US"/>
                        </w:rPr>
                        <w:t xml:space="preserve">Chase High School </w:t>
                      </w:r>
                    </w:p>
                    <w:p w14:paraId="6E38A22B" w14:textId="77777777" w:rsidR="00F5291D" w:rsidRPr="00E73711" w:rsidRDefault="00F5291D" w:rsidP="00F5291D">
                      <w:pPr>
                        <w:jc w:val="center"/>
                        <w:rPr>
                          <w:lang w:val="en-US"/>
                        </w:rPr>
                      </w:pPr>
                      <w:r>
                        <w:rPr>
                          <w:lang w:val="en-US"/>
                        </w:rPr>
                        <w:t>Local School Committee</w:t>
                      </w:r>
                    </w:p>
                  </w:txbxContent>
                </v:textbox>
                <w10:wrap type="square" anchorx="margin"/>
              </v:shape>
            </w:pict>
          </mc:Fallback>
        </mc:AlternateContent>
      </w:r>
    </w:p>
    <w:p w14:paraId="43100BC8" w14:textId="77777777" w:rsidR="00F5291D" w:rsidRDefault="00F5291D" w:rsidP="00F41597">
      <w:pPr>
        <w:pStyle w:val="Heading1"/>
      </w:pPr>
      <w:r>
        <w:t xml:space="preserve">Member </w:t>
      </w:r>
      <w:r w:rsidRPr="00E026C3">
        <w:t xml:space="preserve">Person </w:t>
      </w:r>
      <w:r>
        <w:t>S</w:t>
      </w:r>
      <w:r w:rsidRPr="00E026C3">
        <w:t>pecification</w:t>
      </w:r>
    </w:p>
    <w:p w14:paraId="59A0D46B" w14:textId="77777777" w:rsidR="000E1323" w:rsidRPr="000E1323" w:rsidRDefault="000E1323" w:rsidP="000E1323"/>
    <w:p w14:paraId="0A01E1C5" w14:textId="77777777" w:rsidR="00F5291D" w:rsidRPr="000E1323" w:rsidRDefault="00F5291D" w:rsidP="000E1323">
      <w:pPr>
        <w:spacing w:after="120"/>
        <w:ind w:right="36"/>
        <w:jc w:val="both"/>
        <w:rPr>
          <w:rFonts w:asciiTheme="minorHAnsi" w:hAnsiTheme="minorHAnsi" w:cstheme="minorHAnsi"/>
          <w:sz w:val="24"/>
          <w:szCs w:val="24"/>
        </w:rPr>
      </w:pPr>
      <w:r w:rsidRPr="000E1323">
        <w:rPr>
          <w:rFonts w:asciiTheme="minorHAnsi" w:hAnsiTheme="minorHAnsi" w:cstheme="minorHAnsi"/>
          <w:sz w:val="24"/>
          <w:szCs w:val="24"/>
        </w:rPr>
        <w:t xml:space="preserve">In addition to the legal duties, the Department for Education (DfE) provides various guidance on the role of governance in academy trusts including </w:t>
      </w:r>
      <w:r w:rsidRPr="000E1323">
        <w:rPr>
          <w:rFonts w:asciiTheme="minorHAnsi" w:hAnsiTheme="minorHAnsi" w:cstheme="minorHAnsi"/>
          <w:i/>
          <w:sz w:val="24"/>
          <w:szCs w:val="24"/>
        </w:rPr>
        <w:t>A Competency Framework for Governance</w:t>
      </w:r>
      <w:r w:rsidRPr="000E1323">
        <w:rPr>
          <w:rFonts w:asciiTheme="minorHAnsi" w:hAnsiTheme="minorHAnsi" w:cstheme="minorHAnsi"/>
          <w:sz w:val="24"/>
          <w:szCs w:val="24"/>
        </w:rPr>
        <w:t>, which states that all those involved in governance should be:</w:t>
      </w:r>
    </w:p>
    <w:tbl>
      <w:tblPr>
        <w:tblStyle w:val="TableGrid"/>
        <w:tblW w:w="8469" w:type="dxa"/>
        <w:tblInd w:w="0" w:type="dxa"/>
        <w:tblCellMar>
          <w:bottom w:w="3" w:type="dxa"/>
        </w:tblCellMar>
        <w:tblLook w:val="04A0" w:firstRow="1" w:lastRow="0" w:firstColumn="1" w:lastColumn="0" w:noHBand="0" w:noVBand="1"/>
      </w:tblPr>
      <w:tblGrid>
        <w:gridCol w:w="1533"/>
        <w:gridCol w:w="6936"/>
      </w:tblGrid>
      <w:tr w:rsidR="00F5291D" w:rsidRPr="000E1323" w14:paraId="5ACA3FC5" w14:textId="77777777" w:rsidTr="00F5291D">
        <w:trPr>
          <w:trHeight w:val="1328"/>
        </w:trPr>
        <w:tc>
          <w:tcPr>
            <w:tcW w:w="1533" w:type="dxa"/>
            <w:tcBorders>
              <w:top w:val="nil"/>
              <w:left w:val="nil"/>
              <w:bottom w:val="nil"/>
              <w:right w:val="nil"/>
            </w:tcBorders>
          </w:tcPr>
          <w:p w14:paraId="053EEE54" w14:textId="77777777" w:rsidR="00F5291D" w:rsidRPr="000E1323" w:rsidRDefault="00F5291D" w:rsidP="000E1323">
            <w:pPr>
              <w:spacing w:after="120"/>
              <w:jc w:val="both"/>
              <w:rPr>
                <w:rFonts w:cstheme="minorHAnsi"/>
                <w:sz w:val="24"/>
                <w:szCs w:val="24"/>
              </w:rPr>
            </w:pPr>
            <w:r w:rsidRPr="000E1323">
              <w:rPr>
                <w:rFonts w:cstheme="minorHAnsi"/>
                <w:sz w:val="24"/>
                <w:szCs w:val="24"/>
              </w:rPr>
              <w:t xml:space="preserve">Committed: </w:t>
            </w:r>
          </w:p>
        </w:tc>
        <w:tc>
          <w:tcPr>
            <w:tcW w:w="6936" w:type="dxa"/>
            <w:tcBorders>
              <w:top w:val="nil"/>
              <w:left w:val="nil"/>
              <w:bottom w:val="nil"/>
              <w:right w:val="nil"/>
            </w:tcBorders>
          </w:tcPr>
          <w:p w14:paraId="5A49C2FD" w14:textId="77777777" w:rsidR="00F5291D" w:rsidRPr="000E1323" w:rsidRDefault="00F5291D" w:rsidP="000E1323">
            <w:pPr>
              <w:spacing w:after="120"/>
              <w:ind w:left="4" w:hanging="4"/>
              <w:jc w:val="both"/>
              <w:rPr>
                <w:rFonts w:cstheme="minorHAnsi"/>
                <w:sz w:val="24"/>
                <w:szCs w:val="24"/>
              </w:rPr>
            </w:pPr>
            <w:r w:rsidRPr="000E1323">
              <w:rPr>
                <w:rFonts w:cstheme="minorHAnsi"/>
                <w:sz w:val="24"/>
                <w:szCs w:val="24"/>
              </w:rPr>
              <w:t xml:space="preserve">Devoting the required time and energy to the role and ambitious to achieve best possible outcomes for young people. Prepared to give time, skills and knowledge to developing themselves and others in order to create highly effective governance. </w:t>
            </w:r>
          </w:p>
        </w:tc>
      </w:tr>
      <w:tr w:rsidR="00F5291D" w:rsidRPr="000E1323" w14:paraId="5AAAE5D3" w14:textId="77777777" w:rsidTr="00F5291D">
        <w:trPr>
          <w:trHeight w:val="1200"/>
        </w:trPr>
        <w:tc>
          <w:tcPr>
            <w:tcW w:w="1533" w:type="dxa"/>
            <w:tcBorders>
              <w:top w:val="nil"/>
              <w:left w:val="nil"/>
              <w:bottom w:val="nil"/>
              <w:right w:val="nil"/>
            </w:tcBorders>
          </w:tcPr>
          <w:p w14:paraId="1BFD5CEF" w14:textId="77777777" w:rsidR="00F5291D" w:rsidRPr="000E1323" w:rsidRDefault="00F5291D" w:rsidP="000E1323">
            <w:pPr>
              <w:spacing w:after="120"/>
              <w:jc w:val="both"/>
              <w:rPr>
                <w:rFonts w:cstheme="minorHAnsi"/>
                <w:sz w:val="24"/>
                <w:szCs w:val="24"/>
              </w:rPr>
            </w:pPr>
            <w:r w:rsidRPr="000E1323">
              <w:rPr>
                <w:rFonts w:cstheme="minorHAnsi"/>
                <w:sz w:val="24"/>
                <w:szCs w:val="24"/>
              </w:rPr>
              <w:t xml:space="preserve">Confident: </w:t>
            </w:r>
          </w:p>
        </w:tc>
        <w:tc>
          <w:tcPr>
            <w:tcW w:w="6936" w:type="dxa"/>
            <w:tcBorders>
              <w:top w:val="nil"/>
              <w:left w:val="nil"/>
              <w:bottom w:val="nil"/>
              <w:right w:val="nil"/>
            </w:tcBorders>
            <w:vAlign w:val="center"/>
          </w:tcPr>
          <w:p w14:paraId="61E2F3AC" w14:textId="77777777" w:rsidR="00F5291D" w:rsidRPr="000E1323" w:rsidRDefault="00F5291D" w:rsidP="000E1323">
            <w:pPr>
              <w:spacing w:after="120"/>
              <w:jc w:val="both"/>
              <w:rPr>
                <w:rFonts w:cstheme="minorHAnsi"/>
                <w:sz w:val="24"/>
                <w:szCs w:val="24"/>
              </w:rPr>
            </w:pPr>
            <w:r w:rsidRPr="000E1323">
              <w:rPr>
                <w:rFonts w:cstheme="minorHAnsi"/>
                <w:sz w:val="24"/>
                <w:szCs w:val="24"/>
              </w:rPr>
              <w:t xml:space="preserve">Of an independent mind, able to lead and contribute to courageous conversations, to express their opinion and to play an active role on the board. </w:t>
            </w:r>
          </w:p>
        </w:tc>
      </w:tr>
      <w:tr w:rsidR="00F5291D" w:rsidRPr="000E1323" w14:paraId="6BAF542A" w14:textId="77777777" w:rsidTr="00F5291D">
        <w:trPr>
          <w:trHeight w:val="900"/>
        </w:trPr>
        <w:tc>
          <w:tcPr>
            <w:tcW w:w="1533" w:type="dxa"/>
            <w:tcBorders>
              <w:top w:val="nil"/>
              <w:left w:val="nil"/>
              <w:bottom w:val="nil"/>
              <w:right w:val="nil"/>
            </w:tcBorders>
          </w:tcPr>
          <w:p w14:paraId="693FAF69" w14:textId="77777777" w:rsidR="00F5291D" w:rsidRPr="000E1323" w:rsidRDefault="00F5291D" w:rsidP="000E1323">
            <w:pPr>
              <w:spacing w:after="120"/>
              <w:jc w:val="both"/>
              <w:rPr>
                <w:rFonts w:cstheme="minorHAnsi"/>
                <w:sz w:val="24"/>
                <w:szCs w:val="24"/>
              </w:rPr>
            </w:pPr>
            <w:r w:rsidRPr="000E1323">
              <w:rPr>
                <w:rFonts w:cstheme="minorHAnsi"/>
                <w:sz w:val="24"/>
                <w:szCs w:val="24"/>
              </w:rPr>
              <w:t xml:space="preserve">Curious: </w:t>
            </w:r>
          </w:p>
        </w:tc>
        <w:tc>
          <w:tcPr>
            <w:tcW w:w="6936" w:type="dxa"/>
            <w:tcBorders>
              <w:top w:val="nil"/>
              <w:left w:val="nil"/>
              <w:bottom w:val="nil"/>
              <w:right w:val="nil"/>
            </w:tcBorders>
            <w:vAlign w:val="center"/>
          </w:tcPr>
          <w:p w14:paraId="4B392E3A" w14:textId="77777777" w:rsidR="00F5291D" w:rsidRPr="000E1323" w:rsidRDefault="00F5291D" w:rsidP="000E1323">
            <w:pPr>
              <w:spacing w:after="120"/>
              <w:ind w:left="7" w:hanging="7"/>
              <w:jc w:val="both"/>
              <w:rPr>
                <w:rFonts w:cstheme="minorHAnsi"/>
                <w:sz w:val="24"/>
                <w:szCs w:val="24"/>
              </w:rPr>
            </w:pPr>
            <w:r w:rsidRPr="000E1323">
              <w:rPr>
                <w:rFonts w:cstheme="minorHAnsi"/>
                <w:sz w:val="24"/>
                <w:szCs w:val="24"/>
              </w:rPr>
              <w:t xml:space="preserve">Possessing an enquiring mind and an analytical approach and understanding the value of meaningful questioning. </w:t>
            </w:r>
          </w:p>
        </w:tc>
      </w:tr>
      <w:tr w:rsidR="00F5291D" w:rsidRPr="000E1323" w14:paraId="16F9EC23" w14:textId="77777777" w:rsidTr="00F5291D">
        <w:trPr>
          <w:trHeight w:val="900"/>
        </w:trPr>
        <w:tc>
          <w:tcPr>
            <w:tcW w:w="1533" w:type="dxa"/>
            <w:tcBorders>
              <w:top w:val="nil"/>
              <w:left w:val="nil"/>
              <w:bottom w:val="nil"/>
              <w:right w:val="nil"/>
            </w:tcBorders>
          </w:tcPr>
          <w:p w14:paraId="403CBB14" w14:textId="77777777" w:rsidR="00F5291D" w:rsidRPr="000E1323" w:rsidRDefault="00F5291D" w:rsidP="000E1323">
            <w:pPr>
              <w:spacing w:after="120"/>
              <w:jc w:val="both"/>
              <w:rPr>
                <w:rFonts w:cstheme="minorHAnsi"/>
                <w:sz w:val="24"/>
                <w:szCs w:val="24"/>
              </w:rPr>
            </w:pPr>
            <w:r w:rsidRPr="000E1323">
              <w:rPr>
                <w:rFonts w:cstheme="minorHAnsi"/>
                <w:sz w:val="24"/>
                <w:szCs w:val="24"/>
              </w:rPr>
              <w:t xml:space="preserve">Collaborative: </w:t>
            </w:r>
          </w:p>
        </w:tc>
        <w:tc>
          <w:tcPr>
            <w:tcW w:w="6936" w:type="dxa"/>
            <w:tcBorders>
              <w:top w:val="nil"/>
              <w:left w:val="nil"/>
              <w:bottom w:val="nil"/>
              <w:right w:val="nil"/>
            </w:tcBorders>
            <w:vAlign w:val="center"/>
          </w:tcPr>
          <w:p w14:paraId="74E1D6CA" w14:textId="77777777" w:rsidR="00F5291D" w:rsidRPr="000E1323" w:rsidRDefault="00F5291D" w:rsidP="000E1323">
            <w:pPr>
              <w:spacing w:after="120"/>
              <w:ind w:left="7" w:hanging="7"/>
              <w:jc w:val="both"/>
              <w:rPr>
                <w:rFonts w:cstheme="minorHAnsi"/>
                <w:sz w:val="24"/>
                <w:szCs w:val="24"/>
              </w:rPr>
            </w:pPr>
            <w:r w:rsidRPr="000E1323">
              <w:rPr>
                <w:rFonts w:cstheme="minorHAnsi"/>
                <w:sz w:val="24"/>
                <w:szCs w:val="24"/>
              </w:rPr>
              <w:t xml:space="preserve">Prepared to listen to and work in partnership with others and understanding the importance of building strong working relationships within the board and with executive leaders, staff, parents and carers, pupils/students, the local community and employers. </w:t>
            </w:r>
          </w:p>
        </w:tc>
      </w:tr>
      <w:tr w:rsidR="00F5291D" w:rsidRPr="000E1323" w14:paraId="6CBD41D8" w14:textId="77777777" w:rsidTr="00F5291D">
        <w:trPr>
          <w:trHeight w:val="900"/>
        </w:trPr>
        <w:tc>
          <w:tcPr>
            <w:tcW w:w="1533" w:type="dxa"/>
            <w:tcBorders>
              <w:top w:val="nil"/>
              <w:left w:val="nil"/>
              <w:bottom w:val="nil"/>
              <w:right w:val="nil"/>
            </w:tcBorders>
          </w:tcPr>
          <w:p w14:paraId="0CE4ABCC" w14:textId="77777777" w:rsidR="00F5291D" w:rsidRPr="000E1323" w:rsidRDefault="00F5291D" w:rsidP="000E1323">
            <w:pPr>
              <w:spacing w:after="120"/>
              <w:jc w:val="both"/>
              <w:rPr>
                <w:rFonts w:cstheme="minorHAnsi"/>
                <w:sz w:val="24"/>
                <w:szCs w:val="24"/>
              </w:rPr>
            </w:pPr>
            <w:r w:rsidRPr="000E1323">
              <w:rPr>
                <w:rFonts w:cstheme="minorHAnsi"/>
                <w:sz w:val="24"/>
                <w:szCs w:val="24"/>
              </w:rPr>
              <w:t xml:space="preserve">Critical: </w:t>
            </w:r>
          </w:p>
        </w:tc>
        <w:tc>
          <w:tcPr>
            <w:tcW w:w="6936" w:type="dxa"/>
            <w:tcBorders>
              <w:top w:val="nil"/>
              <w:left w:val="nil"/>
              <w:bottom w:val="nil"/>
              <w:right w:val="nil"/>
            </w:tcBorders>
            <w:vAlign w:val="center"/>
          </w:tcPr>
          <w:p w14:paraId="3B9F639D" w14:textId="77777777" w:rsidR="00F5291D" w:rsidRPr="000E1323" w:rsidRDefault="00F5291D" w:rsidP="000E1323">
            <w:pPr>
              <w:spacing w:after="120"/>
              <w:ind w:left="7" w:hanging="7"/>
              <w:jc w:val="both"/>
              <w:rPr>
                <w:rFonts w:cstheme="minorHAnsi"/>
                <w:sz w:val="24"/>
                <w:szCs w:val="24"/>
              </w:rPr>
            </w:pPr>
            <w:r w:rsidRPr="000E1323">
              <w:rPr>
                <w:rFonts w:cstheme="minorHAnsi"/>
                <w:sz w:val="24"/>
                <w:szCs w:val="24"/>
              </w:rPr>
              <w:t xml:space="preserve">Understanding the value of critical friendship which enables both challenge and support, and self-reflective, pursuing learning and </w:t>
            </w:r>
            <w:r w:rsidRPr="000E1323">
              <w:rPr>
                <w:rFonts w:cstheme="minorHAnsi"/>
                <w:sz w:val="24"/>
                <w:szCs w:val="24"/>
              </w:rPr>
              <w:lastRenderedPageBreak/>
              <w:t xml:space="preserve">development opportunities to improve their own and whole board effectiveness. </w:t>
            </w:r>
          </w:p>
        </w:tc>
      </w:tr>
      <w:tr w:rsidR="00F5291D" w:rsidRPr="000E1323" w14:paraId="0682D75E" w14:textId="77777777" w:rsidTr="00F5291D">
        <w:trPr>
          <w:trHeight w:val="900"/>
        </w:trPr>
        <w:tc>
          <w:tcPr>
            <w:tcW w:w="1533" w:type="dxa"/>
            <w:tcBorders>
              <w:top w:val="nil"/>
              <w:left w:val="nil"/>
              <w:bottom w:val="nil"/>
              <w:right w:val="nil"/>
            </w:tcBorders>
          </w:tcPr>
          <w:p w14:paraId="3393E412" w14:textId="77777777" w:rsidR="00F5291D" w:rsidRPr="000E1323" w:rsidRDefault="00F5291D" w:rsidP="000E1323">
            <w:pPr>
              <w:spacing w:after="120"/>
              <w:jc w:val="both"/>
              <w:rPr>
                <w:rFonts w:cstheme="minorHAnsi"/>
                <w:sz w:val="24"/>
                <w:szCs w:val="24"/>
              </w:rPr>
            </w:pPr>
            <w:r w:rsidRPr="000E1323">
              <w:rPr>
                <w:rFonts w:cstheme="minorHAnsi"/>
                <w:sz w:val="24"/>
                <w:szCs w:val="24"/>
              </w:rPr>
              <w:lastRenderedPageBreak/>
              <w:t xml:space="preserve">Creative: </w:t>
            </w:r>
          </w:p>
        </w:tc>
        <w:tc>
          <w:tcPr>
            <w:tcW w:w="6936" w:type="dxa"/>
            <w:tcBorders>
              <w:top w:val="nil"/>
              <w:left w:val="nil"/>
              <w:bottom w:val="nil"/>
              <w:right w:val="nil"/>
            </w:tcBorders>
            <w:vAlign w:val="bottom"/>
          </w:tcPr>
          <w:p w14:paraId="4BA14FE5" w14:textId="1A8303CF" w:rsidR="00F5291D" w:rsidRPr="000E1323" w:rsidRDefault="00F5291D" w:rsidP="000E1323">
            <w:pPr>
              <w:spacing w:after="120"/>
              <w:ind w:left="7" w:hanging="7"/>
              <w:jc w:val="both"/>
              <w:rPr>
                <w:rFonts w:cstheme="minorHAnsi"/>
                <w:sz w:val="24"/>
                <w:szCs w:val="24"/>
              </w:rPr>
            </w:pPr>
            <w:r w:rsidRPr="000E1323">
              <w:rPr>
                <w:rFonts w:cstheme="minorHAnsi"/>
                <w:sz w:val="24"/>
                <w:szCs w:val="24"/>
              </w:rPr>
              <w:t>Able to challenge conventional wisdom and be open-minded about new approaches to problem-solving; recognising the value of innovation and creative thinking to organisational development and success</w:t>
            </w:r>
            <w:r w:rsidR="005002E2">
              <w:rPr>
                <w:rFonts w:cstheme="minorHAnsi"/>
                <w:sz w:val="24"/>
                <w:szCs w:val="24"/>
              </w:rPr>
              <w:t>.</w:t>
            </w:r>
          </w:p>
        </w:tc>
      </w:tr>
    </w:tbl>
    <w:p w14:paraId="648CD616" w14:textId="77777777" w:rsidR="00F5291D" w:rsidRPr="000E1323" w:rsidRDefault="00F5291D" w:rsidP="000E1323">
      <w:pPr>
        <w:spacing w:after="120"/>
        <w:ind w:right="36"/>
        <w:jc w:val="both"/>
        <w:rPr>
          <w:rFonts w:asciiTheme="minorHAnsi" w:hAnsiTheme="minorHAnsi" w:cstheme="minorHAnsi"/>
          <w:sz w:val="24"/>
          <w:szCs w:val="24"/>
        </w:rPr>
      </w:pPr>
    </w:p>
    <w:p w14:paraId="09FDF8E4" w14:textId="77777777" w:rsidR="00F5291D" w:rsidRPr="000E1323" w:rsidRDefault="00F5291D" w:rsidP="000E1323">
      <w:pPr>
        <w:spacing w:after="120"/>
        <w:ind w:left="10" w:right="36"/>
        <w:jc w:val="both"/>
        <w:rPr>
          <w:rFonts w:asciiTheme="minorHAnsi" w:hAnsiTheme="minorHAnsi" w:cstheme="minorHAnsi"/>
          <w:sz w:val="24"/>
          <w:szCs w:val="24"/>
        </w:rPr>
      </w:pPr>
      <w:r w:rsidRPr="000E1323">
        <w:rPr>
          <w:rFonts w:asciiTheme="minorHAnsi" w:hAnsiTheme="minorHAnsi" w:cstheme="minorHAnsi"/>
          <w:sz w:val="24"/>
          <w:szCs w:val="24"/>
        </w:rPr>
        <w:t xml:space="preserve">The following characteristics, knowledge, and experiences (or commitment to gain them) would be advantageous to the role of </w:t>
      </w:r>
      <w:r w:rsidR="000E1323">
        <w:rPr>
          <w:rFonts w:asciiTheme="minorHAnsi" w:hAnsiTheme="minorHAnsi" w:cstheme="minorHAnsi"/>
          <w:sz w:val="24"/>
          <w:szCs w:val="24"/>
        </w:rPr>
        <w:t>Member</w:t>
      </w:r>
      <w:r w:rsidRPr="000E1323">
        <w:rPr>
          <w:rFonts w:asciiTheme="minorHAnsi" w:hAnsiTheme="minorHAnsi" w:cstheme="minorHAnsi"/>
          <w:sz w:val="24"/>
          <w:szCs w:val="24"/>
        </w:rPr>
        <w:t xml:space="preserve"> of </w:t>
      </w:r>
      <w:r w:rsidR="000E1323">
        <w:rPr>
          <w:rFonts w:asciiTheme="minorHAnsi" w:hAnsiTheme="minorHAnsi" w:cstheme="minorHAnsi"/>
          <w:sz w:val="24"/>
          <w:szCs w:val="24"/>
        </w:rPr>
        <w:t>DET</w:t>
      </w:r>
      <w:r w:rsidRPr="000E1323">
        <w:rPr>
          <w:rFonts w:asciiTheme="minorHAnsi" w:hAnsiTheme="minorHAnsi" w:cstheme="minorHAnsi"/>
          <w:sz w:val="24"/>
          <w:szCs w:val="24"/>
        </w:rPr>
        <w:t>:</w:t>
      </w:r>
    </w:p>
    <w:p w14:paraId="6F41EFB5"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a high level of understanding or interest in education;</w:t>
      </w:r>
    </w:p>
    <w:p w14:paraId="4F95EB63"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a commitment to the values and principles of DET;</w:t>
      </w:r>
    </w:p>
    <w:p w14:paraId="45741FE3"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strong business and financial acumen;</w:t>
      </w:r>
    </w:p>
    <w:p w14:paraId="12F82906"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experience of committee work;</w:t>
      </w:r>
    </w:p>
    <w:p w14:paraId="554A91B0"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highly developed interpersonal and communication skills;</w:t>
      </w:r>
    </w:p>
    <w:p w14:paraId="28C3E3DB"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ability to understand complex strategic issues, critically assess, analyse and resolve difficult problems;</w:t>
      </w:r>
    </w:p>
    <w:p w14:paraId="7E091701"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emotionally intelligent with sound, independent judgement, courage, common sense and diplomacy;</w:t>
      </w:r>
    </w:p>
    <w:p w14:paraId="3DC48862"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politically astute, with the ability to grasp relevant issues and understand relationships between interested parties;</w:t>
      </w:r>
    </w:p>
    <w:p w14:paraId="37B0FDBB"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 xml:space="preserve">clear understanding, and acceptance, of the legal duties, liabilities and responsibilities of </w:t>
      </w:r>
      <w:r w:rsidR="000E1323">
        <w:rPr>
          <w:rFonts w:cstheme="minorHAnsi"/>
          <w:sz w:val="24"/>
          <w:szCs w:val="24"/>
        </w:rPr>
        <w:t>Members</w:t>
      </w:r>
      <w:r w:rsidRPr="000E1323">
        <w:rPr>
          <w:rFonts w:cstheme="minorHAnsi"/>
          <w:sz w:val="24"/>
          <w:szCs w:val="24"/>
        </w:rPr>
        <w:t>;</w:t>
      </w:r>
    </w:p>
    <w:p w14:paraId="1C02B884"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sound knowledge of charity governance, and sufficient time and commitment to fulfil the role;</w:t>
      </w:r>
    </w:p>
    <w:p w14:paraId="2F6D61AB"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resilience;</w:t>
      </w:r>
    </w:p>
    <w:p w14:paraId="12489C10"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ability to listen to and welcome alternative opinions and experiences;</w:t>
      </w:r>
    </w:p>
    <w:p w14:paraId="0697DB79"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flexibility in thinking; and</w:t>
      </w:r>
    </w:p>
    <w:p w14:paraId="0ACB5347" w14:textId="77777777" w:rsidR="00F5291D" w:rsidRPr="000E1323" w:rsidRDefault="00F5291D" w:rsidP="000E1323">
      <w:pPr>
        <w:pStyle w:val="ListParagraph"/>
        <w:numPr>
          <w:ilvl w:val="0"/>
          <w:numId w:val="4"/>
        </w:numPr>
        <w:spacing w:after="120" w:line="240" w:lineRule="auto"/>
        <w:jc w:val="both"/>
        <w:rPr>
          <w:rFonts w:cstheme="minorHAnsi"/>
          <w:sz w:val="24"/>
          <w:szCs w:val="24"/>
        </w:rPr>
      </w:pPr>
      <w:r w:rsidRPr="000E1323">
        <w:rPr>
          <w:rFonts w:cstheme="minorHAnsi"/>
          <w:sz w:val="24"/>
          <w:szCs w:val="24"/>
        </w:rPr>
        <w:t>a desire to implement the highest standards of governance.</w:t>
      </w:r>
    </w:p>
    <w:p w14:paraId="3546859D" w14:textId="77777777" w:rsidR="00F5291D" w:rsidRPr="00E026C3" w:rsidRDefault="00F5291D" w:rsidP="00F5291D">
      <w:pPr>
        <w:spacing w:after="120"/>
        <w:jc w:val="both"/>
        <w:rPr>
          <w:rFonts w:asciiTheme="minorHAnsi" w:hAnsiTheme="minorHAnsi" w:cstheme="minorHAnsi"/>
          <w:b/>
          <w:bCs/>
          <w:szCs w:val="24"/>
        </w:rPr>
      </w:pPr>
    </w:p>
    <w:p w14:paraId="6D80A210" w14:textId="77777777" w:rsidR="00F5291D" w:rsidRPr="00E026C3" w:rsidRDefault="00F5291D" w:rsidP="00F5291D">
      <w:pPr>
        <w:spacing w:after="120"/>
        <w:jc w:val="both"/>
        <w:rPr>
          <w:rFonts w:asciiTheme="minorHAnsi" w:hAnsiTheme="minorHAnsi" w:cstheme="minorHAnsi"/>
          <w:szCs w:val="24"/>
        </w:rPr>
      </w:pPr>
    </w:p>
    <w:p w14:paraId="7AD62B55" w14:textId="77777777" w:rsidR="00F5291D" w:rsidRPr="00E026C3" w:rsidRDefault="00F5291D" w:rsidP="00F5291D">
      <w:pPr>
        <w:spacing w:after="120"/>
        <w:jc w:val="both"/>
        <w:rPr>
          <w:rFonts w:asciiTheme="minorHAnsi" w:hAnsiTheme="minorHAnsi" w:cstheme="minorHAnsi"/>
          <w:szCs w:val="24"/>
        </w:rPr>
      </w:pPr>
    </w:p>
    <w:p w14:paraId="05494EE6" w14:textId="77777777" w:rsidR="00F5291D" w:rsidRPr="00E026C3" w:rsidRDefault="00F5291D" w:rsidP="00F5291D">
      <w:pPr>
        <w:spacing w:after="120"/>
        <w:ind w:left="-580"/>
        <w:jc w:val="both"/>
        <w:rPr>
          <w:rFonts w:asciiTheme="minorHAnsi" w:hAnsiTheme="minorHAnsi" w:cstheme="minorHAnsi"/>
          <w:szCs w:val="24"/>
        </w:rPr>
      </w:pPr>
    </w:p>
    <w:p w14:paraId="68647A23" w14:textId="77777777" w:rsidR="00F5291D" w:rsidRPr="00E026C3" w:rsidRDefault="00F5291D" w:rsidP="00F5291D">
      <w:pPr>
        <w:spacing w:after="120"/>
        <w:ind w:left="-580"/>
        <w:jc w:val="both"/>
        <w:rPr>
          <w:rFonts w:asciiTheme="minorHAnsi" w:hAnsiTheme="minorHAnsi" w:cstheme="minorHAnsi"/>
          <w:szCs w:val="24"/>
        </w:rPr>
      </w:pPr>
    </w:p>
    <w:p w14:paraId="71AE6D79" w14:textId="77777777" w:rsidR="00F5291D" w:rsidRPr="00E026C3" w:rsidRDefault="00F5291D" w:rsidP="00F5291D">
      <w:pPr>
        <w:spacing w:after="218" w:line="268" w:lineRule="auto"/>
        <w:ind w:left="-580"/>
        <w:jc w:val="both"/>
        <w:rPr>
          <w:rFonts w:asciiTheme="minorHAnsi" w:hAnsiTheme="minorHAnsi" w:cstheme="minorHAnsi"/>
          <w:szCs w:val="24"/>
        </w:rPr>
      </w:pPr>
    </w:p>
    <w:p w14:paraId="4BAAB637" w14:textId="77777777" w:rsidR="00F5291D" w:rsidRPr="00F5291D" w:rsidRDefault="00F5291D" w:rsidP="00F5291D">
      <w:pPr>
        <w:spacing w:after="120"/>
      </w:pPr>
    </w:p>
    <w:sectPr w:rsidR="00F5291D" w:rsidRPr="00F5291D" w:rsidSect="001376BA">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C2FD" w14:textId="77777777" w:rsidR="00825723" w:rsidRDefault="00825723">
      <w:r>
        <w:separator/>
      </w:r>
    </w:p>
  </w:endnote>
  <w:endnote w:type="continuationSeparator" w:id="0">
    <w:p w14:paraId="5F2BEB07" w14:textId="77777777" w:rsidR="00825723" w:rsidRDefault="0082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7253" w14:textId="77777777" w:rsidR="00825723" w:rsidRDefault="00825723">
      <w:r>
        <w:rPr>
          <w:color w:val="000000"/>
        </w:rPr>
        <w:separator/>
      </w:r>
    </w:p>
  </w:footnote>
  <w:footnote w:type="continuationSeparator" w:id="0">
    <w:p w14:paraId="267EB0F7" w14:textId="77777777" w:rsidR="00825723" w:rsidRDefault="00825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844"/>
    <w:multiLevelType w:val="hybridMultilevel"/>
    <w:tmpl w:val="0A6C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D0C0E"/>
    <w:multiLevelType w:val="hybridMultilevel"/>
    <w:tmpl w:val="1AB03F72"/>
    <w:lvl w:ilvl="0" w:tplc="2D24177A">
      <w:start w:val="1"/>
      <w:numFmt w:val="decimal"/>
      <w:lvlText w:val="%1."/>
      <w:lvlJc w:val="left"/>
      <w:pPr>
        <w:tabs>
          <w:tab w:val="num" w:pos="720"/>
        </w:tabs>
        <w:ind w:left="720" w:hanging="360"/>
      </w:pPr>
      <w:rPr>
        <w:rFonts w:hint="default"/>
      </w:rPr>
    </w:lvl>
    <w:lvl w:ilvl="1" w:tplc="5AE2042A" w:tentative="1">
      <w:start w:val="1"/>
      <w:numFmt w:val="decimal"/>
      <w:lvlText w:val="%2."/>
      <w:lvlJc w:val="left"/>
      <w:pPr>
        <w:tabs>
          <w:tab w:val="num" w:pos="1440"/>
        </w:tabs>
        <w:ind w:left="1440" w:hanging="360"/>
      </w:pPr>
    </w:lvl>
    <w:lvl w:ilvl="2" w:tplc="00C00E18" w:tentative="1">
      <w:start w:val="1"/>
      <w:numFmt w:val="decimal"/>
      <w:lvlText w:val="%3."/>
      <w:lvlJc w:val="left"/>
      <w:pPr>
        <w:tabs>
          <w:tab w:val="num" w:pos="2160"/>
        </w:tabs>
        <w:ind w:left="2160" w:hanging="360"/>
      </w:pPr>
    </w:lvl>
    <w:lvl w:ilvl="3" w:tplc="EAAA417A" w:tentative="1">
      <w:start w:val="1"/>
      <w:numFmt w:val="decimal"/>
      <w:lvlText w:val="%4."/>
      <w:lvlJc w:val="left"/>
      <w:pPr>
        <w:tabs>
          <w:tab w:val="num" w:pos="2880"/>
        </w:tabs>
        <w:ind w:left="2880" w:hanging="360"/>
      </w:pPr>
    </w:lvl>
    <w:lvl w:ilvl="4" w:tplc="5E7C3D42" w:tentative="1">
      <w:start w:val="1"/>
      <w:numFmt w:val="decimal"/>
      <w:lvlText w:val="%5."/>
      <w:lvlJc w:val="left"/>
      <w:pPr>
        <w:tabs>
          <w:tab w:val="num" w:pos="3600"/>
        </w:tabs>
        <w:ind w:left="3600" w:hanging="360"/>
      </w:pPr>
    </w:lvl>
    <w:lvl w:ilvl="5" w:tplc="662073B0" w:tentative="1">
      <w:start w:val="1"/>
      <w:numFmt w:val="decimal"/>
      <w:lvlText w:val="%6."/>
      <w:lvlJc w:val="left"/>
      <w:pPr>
        <w:tabs>
          <w:tab w:val="num" w:pos="4320"/>
        </w:tabs>
        <w:ind w:left="4320" w:hanging="360"/>
      </w:pPr>
    </w:lvl>
    <w:lvl w:ilvl="6" w:tplc="9A58A4AE" w:tentative="1">
      <w:start w:val="1"/>
      <w:numFmt w:val="decimal"/>
      <w:lvlText w:val="%7."/>
      <w:lvlJc w:val="left"/>
      <w:pPr>
        <w:tabs>
          <w:tab w:val="num" w:pos="5040"/>
        </w:tabs>
        <w:ind w:left="5040" w:hanging="360"/>
      </w:pPr>
    </w:lvl>
    <w:lvl w:ilvl="7" w:tplc="2A5A1314" w:tentative="1">
      <w:start w:val="1"/>
      <w:numFmt w:val="decimal"/>
      <w:lvlText w:val="%8."/>
      <w:lvlJc w:val="left"/>
      <w:pPr>
        <w:tabs>
          <w:tab w:val="num" w:pos="5760"/>
        </w:tabs>
        <w:ind w:left="5760" w:hanging="360"/>
      </w:pPr>
    </w:lvl>
    <w:lvl w:ilvl="8" w:tplc="4D9A89CE" w:tentative="1">
      <w:start w:val="1"/>
      <w:numFmt w:val="decimal"/>
      <w:lvlText w:val="%9."/>
      <w:lvlJc w:val="left"/>
      <w:pPr>
        <w:tabs>
          <w:tab w:val="num" w:pos="6480"/>
        </w:tabs>
        <w:ind w:left="6480" w:hanging="360"/>
      </w:pPr>
    </w:lvl>
  </w:abstractNum>
  <w:abstractNum w:abstractNumId="2" w15:restartNumberingAfterBreak="0">
    <w:nsid w:val="1A641D15"/>
    <w:multiLevelType w:val="multilevel"/>
    <w:tmpl w:val="67BC0A16"/>
    <w:lvl w:ilvl="0">
      <w:start w:val="1"/>
      <w:numFmt w:val="bullet"/>
      <w:pStyle w:val="Style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F5D2A"/>
    <w:multiLevelType w:val="hybridMultilevel"/>
    <w:tmpl w:val="A5D42A20"/>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4" w15:restartNumberingAfterBreak="0">
    <w:nsid w:val="56F12256"/>
    <w:multiLevelType w:val="hybridMultilevel"/>
    <w:tmpl w:val="D078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461250">
    <w:abstractNumId w:val="0"/>
  </w:num>
  <w:num w:numId="2" w16cid:durableId="1243569747">
    <w:abstractNumId w:val="4"/>
  </w:num>
  <w:num w:numId="3" w16cid:durableId="1013874380">
    <w:abstractNumId w:val="2"/>
  </w:num>
  <w:num w:numId="4" w16cid:durableId="1347370288">
    <w:abstractNumId w:val="3"/>
  </w:num>
  <w:num w:numId="5" w16cid:durableId="77294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14"/>
    <w:rsid w:val="000E1323"/>
    <w:rsid w:val="000E3388"/>
    <w:rsid w:val="000F1FA3"/>
    <w:rsid w:val="001376BA"/>
    <w:rsid w:val="00170B2A"/>
    <w:rsid w:val="00182B56"/>
    <w:rsid w:val="002010D5"/>
    <w:rsid w:val="00225D35"/>
    <w:rsid w:val="0025372A"/>
    <w:rsid w:val="002E1895"/>
    <w:rsid w:val="002E3E15"/>
    <w:rsid w:val="00366C61"/>
    <w:rsid w:val="003B4F14"/>
    <w:rsid w:val="00414F7A"/>
    <w:rsid w:val="004F26D3"/>
    <w:rsid w:val="005002E2"/>
    <w:rsid w:val="00547F64"/>
    <w:rsid w:val="005F3910"/>
    <w:rsid w:val="006062FD"/>
    <w:rsid w:val="0068059C"/>
    <w:rsid w:val="006B19BF"/>
    <w:rsid w:val="00732C33"/>
    <w:rsid w:val="007558C3"/>
    <w:rsid w:val="007B615E"/>
    <w:rsid w:val="007F6E0B"/>
    <w:rsid w:val="00823FDF"/>
    <w:rsid w:val="00825723"/>
    <w:rsid w:val="00841A01"/>
    <w:rsid w:val="009023E9"/>
    <w:rsid w:val="009D4F8E"/>
    <w:rsid w:val="00A66FD5"/>
    <w:rsid w:val="00A70235"/>
    <w:rsid w:val="00AA48CC"/>
    <w:rsid w:val="00AC2DEF"/>
    <w:rsid w:val="00AC6CA5"/>
    <w:rsid w:val="00B10D2A"/>
    <w:rsid w:val="00B37C63"/>
    <w:rsid w:val="00B87BEF"/>
    <w:rsid w:val="00BA12AC"/>
    <w:rsid w:val="00C10D6D"/>
    <w:rsid w:val="00C2717E"/>
    <w:rsid w:val="00C86609"/>
    <w:rsid w:val="00CD0A64"/>
    <w:rsid w:val="00D278EF"/>
    <w:rsid w:val="00D75BEA"/>
    <w:rsid w:val="00EF6856"/>
    <w:rsid w:val="00F41597"/>
    <w:rsid w:val="00F5291D"/>
    <w:rsid w:val="00F54774"/>
    <w:rsid w:val="00FD4ED2"/>
    <w:rsid w:val="00FD7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9B1D"/>
  <w15:docId w15:val="{174F8133-B2AE-4D43-B3FC-71D004F6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eastAsia="Times New Roman"/>
      <w:lang w:eastAsia="en-GB"/>
    </w:rPr>
  </w:style>
  <w:style w:type="paragraph" w:styleId="Heading1">
    <w:name w:val="heading 1"/>
    <w:basedOn w:val="Normal"/>
    <w:next w:val="Normal"/>
    <w:link w:val="Heading1Char"/>
    <w:uiPriority w:val="9"/>
    <w:qFormat/>
    <w:rsid w:val="00F5291D"/>
    <w:pPr>
      <w:keepNext/>
      <w:keepLines/>
      <w:spacing w:before="24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p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eastAsia="Times New Roman"/>
      <w:lang w:eastAsia="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Times New Roman"/>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b/>
      <w:bCs/>
      <w:sz w:val="20"/>
      <w:szCs w:val="20"/>
      <w:lang w:eastAsia="en-GB"/>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character" w:styleId="Hyperlink">
    <w:name w:val="Hyperlink"/>
    <w:basedOn w:val="DefaultParagraphFont"/>
    <w:uiPriority w:val="99"/>
    <w:unhideWhenUsed/>
    <w:rsid w:val="00EF6856"/>
    <w:rPr>
      <w:color w:val="0563C1" w:themeColor="hyperlink"/>
      <w:u w:val="single"/>
    </w:rPr>
  </w:style>
  <w:style w:type="character" w:styleId="UnresolvedMention">
    <w:name w:val="Unresolved Mention"/>
    <w:basedOn w:val="DefaultParagraphFont"/>
    <w:uiPriority w:val="99"/>
    <w:semiHidden/>
    <w:unhideWhenUsed/>
    <w:rsid w:val="00EF6856"/>
    <w:rPr>
      <w:color w:val="605E5C"/>
      <w:shd w:val="clear" w:color="auto" w:fill="E1DFDD"/>
    </w:rPr>
  </w:style>
  <w:style w:type="character" w:customStyle="1" w:styleId="Heading1Char">
    <w:name w:val="Heading 1 Char"/>
    <w:basedOn w:val="DefaultParagraphFont"/>
    <w:link w:val="Heading1"/>
    <w:uiPriority w:val="9"/>
    <w:rsid w:val="00F5291D"/>
    <w:rPr>
      <w:rFonts w:eastAsiaTheme="majorEastAsia" w:cstheme="majorBidi"/>
      <w:b/>
      <w:sz w:val="28"/>
      <w:szCs w:val="32"/>
      <w:lang w:eastAsia="en-GB"/>
    </w:rPr>
  </w:style>
  <w:style w:type="paragraph" w:customStyle="1" w:styleId="Default">
    <w:name w:val="Default"/>
    <w:rsid w:val="00F5291D"/>
    <w:pPr>
      <w:autoSpaceDE w:val="0"/>
      <w:adjustRightInd w:val="0"/>
      <w:spacing w:after="0"/>
      <w:textAlignment w:val="auto"/>
    </w:pPr>
    <w:rPr>
      <w:rFonts w:ascii="Times New Roman" w:eastAsiaTheme="minorHAnsi" w:hAnsi="Times New Roman"/>
      <w:color w:val="000000"/>
      <w:sz w:val="24"/>
      <w:szCs w:val="24"/>
    </w:rPr>
  </w:style>
  <w:style w:type="paragraph" w:styleId="ListParagraph">
    <w:name w:val="List Paragraph"/>
    <w:basedOn w:val="Normal"/>
    <w:uiPriority w:val="34"/>
    <w:qFormat/>
    <w:rsid w:val="00F5291D"/>
    <w:pPr>
      <w:suppressAutoHyphens w:val="0"/>
      <w:autoSpaceDN/>
      <w:spacing w:after="160" w:line="259" w:lineRule="auto"/>
      <w:ind w:left="720"/>
      <w:contextualSpacing/>
      <w:textAlignment w:val="auto"/>
    </w:pPr>
    <w:rPr>
      <w:rFonts w:asciiTheme="minorHAnsi" w:eastAsiaTheme="minorHAnsi" w:hAnsiTheme="minorHAnsi" w:cstheme="minorBidi"/>
      <w:lang w:eastAsia="en-US"/>
    </w:rPr>
  </w:style>
  <w:style w:type="character" w:customStyle="1" w:styleId="normaltextrun">
    <w:name w:val="normaltextrun"/>
    <w:basedOn w:val="DefaultParagraphFont"/>
    <w:rsid w:val="00F5291D"/>
  </w:style>
  <w:style w:type="paragraph" w:customStyle="1" w:styleId="Style1">
    <w:name w:val="Style1"/>
    <w:basedOn w:val="Normal"/>
    <w:link w:val="Style1Char"/>
    <w:qFormat/>
    <w:rsid w:val="00F5291D"/>
    <w:pPr>
      <w:numPr>
        <w:numId w:val="3"/>
      </w:numPr>
      <w:suppressAutoHyphens w:val="0"/>
      <w:autoSpaceDN/>
      <w:spacing w:after="165"/>
      <w:ind w:left="495"/>
      <w:jc w:val="both"/>
      <w:textAlignment w:val="auto"/>
    </w:pPr>
    <w:rPr>
      <w:rFonts w:ascii="Times New Roman" w:hAnsi="Times New Roman"/>
      <w:sz w:val="24"/>
      <w:szCs w:val="24"/>
    </w:rPr>
  </w:style>
  <w:style w:type="character" w:customStyle="1" w:styleId="Style1Char">
    <w:name w:val="Style1 Char"/>
    <w:basedOn w:val="DefaultParagraphFont"/>
    <w:link w:val="Style1"/>
    <w:rsid w:val="00F5291D"/>
    <w:rPr>
      <w:rFonts w:ascii="Times New Roman" w:eastAsia="Times New Roman" w:hAnsi="Times New Roman"/>
      <w:sz w:val="24"/>
      <w:szCs w:val="24"/>
      <w:lang w:eastAsia="en-GB"/>
    </w:rPr>
  </w:style>
  <w:style w:type="table" w:customStyle="1" w:styleId="TableGrid">
    <w:name w:val="TableGrid"/>
    <w:rsid w:val="00F5291D"/>
    <w:pPr>
      <w:autoSpaceDN/>
      <w:spacing w:after="0"/>
      <w:textAlignment w:val="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32C33"/>
    <w:rPr>
      <w:color w:val="954F72" w:themeColor="followedHyperlink"/>
      <w:u w:val="single"/>
    </w:rPr>
  </w:style>
  <w:style w:type="paragraph" w:styleId="NormalWeb">
    <w:name w:val="Normal (Web)"/>
    <w:basedOn w:val="Normal"/>
    <w:uiPriority w:val="99"/>
    <w:semiHidden/>
    <w:unhideWhenUsed/>
    <w:rsid w:val="00FD4ED2"/>
    <w:rPr>
      <w:rFonts w:ascii="Times New Roman" w:hAnsi="Times New Roman"/>
      <w:sz w:val="24"/>
      <w:szCs w:val="24"/>
    </w:rPr>
  </w:style>
  <w:style w:type="paragraph" w:styleId="Revision">
    <w:name w:val="Revision"/>
    <w:hidden/>
    <w:uiPriority w:val="99"/>
    <w:semiHidden/>
    <w:rsid w:val="00182B56"/>
    <w:pPr>
      <w:autoSpaceDN/>
      <w:spacing w:after="0"/>
      <w:textAlignment w:val="auto"/>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scoveryeducationaltrust.co.uk/assets/Documents/Finance-and-Funding/Articles-of-Associatio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scoveryeducationaltrust.co.uk/aboutus/vacan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06/46/section/16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discoveryeducationaltrust.co.uk" TargetMode="External"/><Relationship Id="rId5" Type="http://schemas.openxmlformats.org/officeDocument/2006/relationships/styles" Target="styles.xml"/><Relationship Id="rId15" Type="http://schemas.openxmlformats.org/officeDocument/2006/relationships/hyperlink" Target="https://www.gov.uk/government/publications/academy-trust-governance-guide/academy-trust-governance-guide"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scoveryeducationaltrust.co.uk/assets/Documents/Finance-and-Funding/Scheme-of-Deleg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4AC8C20189FE4EB81D35C77051C7E9" ma:contentTypeVersion="15" ma:contentTypeDescription="Create a new document." ma:contentTypeScope="" ma:versionID="f0ce3a6ec919cc52bd5749c5f8a1390b">
  <xsd:schema xmlns:xsd="http://www.w3.org/2001/XMLSchema" xmlns:xs="http://www.w3.org/2001/XMLSchema" xmlns:p="http://schemas.microsoft.com/office/2006/metadata/properties" xmlns:ns2="bb432c7f-8f2c-4974-8f26-5f39dc86c1eb" xmlns:ns3="d2790a19-bd0a-4ccc-8759-24eae936000c" targetNamespace="http://schemas.microsoft.com/office/2006/metadata/properties" ma:root="true" ma:fieldsID="c579ae8281552d40f3a6cf2e223dc429" ns2:_="" ns3:_="">
    <xsd:import namespace="bb432c7f-8f2c-4974-8f26-5f39dc86c1eb"/>
    <xsd:import namespace="d2790a19-bd0a-4ccc-8759-24eae93600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32c7f-8f2c-4974-8f26-5f39dc86c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790a19-bd0a-4ccc-8759-24eae93600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ec66a28-ec99-4512-ba0e-455a0f998227}" ma:internalName="TaxCatchAll" ma:showField="CatchAllData" ma:web="d2790a19-bd0a-4ccc-8759-24eae9360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790a19-bd0a-4ccc-8759-24eae936000c" xsi:nil="true"/>
    <lcf76f155ced4ddcb4097134ff3c332f xmlns="bb432c7f-8f2c-4974-8f26-5f39dc86c1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230E54-518D-4545-80B0-EE5796CC2A60}">
  <ds:schemaRefs>
    <ds:schemaRef ds:uri="http://schemas.microsoft.com/sharepoint/v3/contenttype/forms"/>
  </ds:schemaRefs>
</ds:datastoreItem>
</file>

<file path=customXml/itemProps2.xml><?xml version="1.0" encoding="utf-8"?>
<ds:datastoreItem xmlns:ds="http://schemas.openxmlformats.org/officeDocument/2006/customXml" ds:itemID="{75B5500A-DF18-4F27-8946-B3FBDD118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32c7f-8f2c-4974-8f26-5f39dc86c1eb"/>
    <ds:schemaRef ds:uri="d2790a19-bd0a-4ccc-8759-24eae9360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877D8-800A-4413-A224-19BE1D0B1221}">
  <ds:schemaRefs>
    <ds:schemaRef ds:uri="http://schemas.microsoft.com/office/2006/metadata/properties"/>
    <ds:schemaRef ds:uri="http://schemas.microsoft.com/office/infopath/2007/PartnerControls"/>
    <ds:schemaRef ds:uri="d2790a19-bd0a-4ccc-8759-24eae936000c"/>
    <ds:schemaRef ds:uri="bb432c7f-8f2c-4974-8f26-5f39dc86c1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Witty</dc:creator>
  <dc:description/>
  <cp:lastModifiedBy>Michelle Thorne</cp:lastModifiedBy>
  <cp:revision>2</cp:revision>
  <dcterms:created xsi:type="dcterms:W3CDTF">2026-03-25T10:46:00Z</dcterms:created>
  <dcterms:modified xsi:type="dcterms:W3CDTF">2026-03-25T10:46:00Z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0x010100A44AC8C20189FE4EB81D35C77051C7E9</vt:lpwstr>
  </property>
  <property fmtid="{D5CDD505-2E9C-101B-9397-08002B2CF9AE}" pid="3" name="MediaServiceImageTags">
    <vt:lpwstr/>
  </property>
</Properties>
</file>