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6"/>
      </w:tblGrid>
      <w:tr w:rsidR="00DB0133" w:rsidRPr="00DB0133" w14:paraId="4D67AF33" w14:textId="77777777" w:rsidTr="00DB0133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5474" w14:textId="77777777" w:rsidR="00DB0133" w:rsidRPr="00DB0133" w:rsidRDefault="00DB0133" w:rsidP="00DB0133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DB0133">
              <w:rPr>
                <w:rFonts w:ascii="Aptos" w:eastAsia="Times New Roman" w:hAnsi="Aptos" w:cs="Segoe UI"/>
                <w:b/>
                <w:bCs/>
                <w:color w:val="000000"/>
                <w:kern w:val="0"/>
                <w:lang w:eastAsia="en-GB"/>
                <w14:ligatures w14:val="none"/>
              </w:rPr>
              <w:t>Deputy Headteacher – Key Areas of Responsibility</w:t>
            </w:r>
          </w:p>
        </w:tc>
      </w:tr>
      <w:tr w:rsidR="00DB0133" w:rsidRPr="00DB0133" w14:paraId="683E1DF7" w14:textId="77777777" w:rsidTr="00DB0133">
        <w:tc>
          <w:tcPr>
            <w:tcW w:w="9629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84FD" w14:textId="77777777" w:rsidR="00DB0133" w:rsidRDefault="00DB0133"/>
          <w:tbl>
            <w:tblPr>
              <w:tblW w:w="9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9"/>
              <w:gridCol w:w="7811"/>
            </w:tblGrid>
            <w:tr w:rsidR="00DB0133" w:rsidRPr="00DB0133" w14:paraId="42BBE284" w14:textId="77777777">
              <w:tc>
                <w:tcPr>
                  <w:tcW w:w="18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B905D4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Key Area</w:t>
                  </w:r>
                </w:p>
              </w:tc>
              <w:tc>
                <w:tcPr>
                  <w:tcW w:w="78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2168BC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Responsibilities</w:t>
                  </w:r>
                </w:p>
              </w:tc>
            </w:tr>
            <w:tr w:rsidR="00DB0133" w:rsidRPr="00DB0133" w14:paraId="68D1D16F" w14:textId="77777777">
              <w:tc>
                <w:tcPr>
                  <w:tcW w:w="18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EDC336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Strategic Leadership</w:t>
                  </w:r>
                </w:p>
              </w:tc>
              <w:tc>
                <w:tcPr>
                  <w:tcW w:w="78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EFB840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Work in partnership with the Headteacher to drive whole</w:t>
                  </w: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noBreakHyphen/>
                    <w:t>school improvement across both sites. Ensure high standards of teaching, learning and pastoral care. Provide strategic leadership of the Annexe site.</w:t>
                  </w:r>
                </w:p>
                <w:p w14:paraId="631974E1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0866BF9E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B0133" w:rsidRPr="00DB0133" w14:paraId="09E1C3AE" w14:textId="77777777">
              <w:tc>
                <w:tcPr>
                  <w:tcW w:w="18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5C82A3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Data Analysis &amp; Pupil Outcomes</w:t>
                  </w:r>
                </w:p>
              </w:tc>
              <w:tc>
                <w:tcPr>
                  <w:tcW w:w="78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F00A52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Lead the analysis of pupil performance data to improve outcomes for disadvantaged pupils. Monitor, track and evaluate progress to narrow the gap between disadvantaged and non</w:t>
                  </w: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noBreakHyphen/>
                    <w:t>disadvantaged pupils.</w:t>
                  </w:r>
                </w:p>
                <w:p w14:paraId="0A5EDE80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7C0C95F5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B0133" w:rsidRPr="00DB0133" w14:paraId="0EC76EF9" w14:textId="77777777">
              <w:tc>
                <w:tcPr>
                  <w:tcW w:w="18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1C9E70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Behaviour Strategy &amp; Inclusion</w:t>
                  </w:r>
                </w:p>
              </w:tc>
              <w:tc>
                <w:tcPr>
                  <w:tcW w:w="78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AE7F06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Lead a holistic behaviour strategy across the school. Ensure consistency of expectations. Act as named lead for disadvantaged pupils including PP, LAC, EAL and SEMH.</w:t>
                  </w:r>
                </w:p>
                <w:p w14:paraId="03BA1A89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25F6F951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B0133" w:rsidRPr="00DB0133" w14:paraId="3E45CE02" w14:textId="77777777">
              <w:tc>
                <w:tcPr>
                  <w:tcW w:w="18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F8F211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Multi</w:t>
                  </w: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noBreakHyphen/>
                    <w:t>Agency Partnerships</w:t>
                  </w:r>
                </w:p>
              </w:tc>
              <w:tc>
                <w:tcPr>
                  <w:tcW w:w="78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C1A5FA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Build strong external partnerships to secure targeted support for vulnerable and disadvantaged pupils. Liaise proactively with families.</w:t>
                  </w:r>
                </w:p>
                <w:p w14:paraId="1EB68A7D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506B4513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B0133" w:rsidRPr="00DB0133" w14:paraId="0FE76A18" w14:textId="77777777">
              <w:tc>
                <w:tcPr>
                  <w:tcW w:w="18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FCEFFB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Leadership &amp; Line Management</w:t>
                  </w:r>
                </w:p>
              </w:tc>
              <w:tc>
                <w:tcPr>
                  <w:tcW w:w="78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2C2477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Line </w:t>
                  </w:r>
                  <w:proofErr w:type="gramStart"/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manage</w:t>
                  </w:r>
                  <w:proofErr w:type="gramEnd"/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the Senior Management Team (Heads of Year). Manage Assistant Headteachers at the Annexe. Provide visible day</w:t>
                  </w: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noBreakHyphen/>
                    <w:t>to</w:t>
                  </w: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noBreakHyphen/>
                    <w:t>day leadership.</w:t>
                  </w:r>
                </w:p>
                <w:p w14:paraId="7BC83098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008F2E14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B0133" w:rsidRPr="00DB0133" w14:paraId="69379725" w14:textId="77777777">
              <w:tc>
                <w:tcPr>
                  <w:tcW w:w="18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DDD05F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Operational Management</w:t>
                  </w:r>
                </w:p>
              </w:tc>
              <w:tc>
                <w:tcPr>
                  <w:tcW w:w="78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A735F7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Oversee whole</w:t>
                  </w: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noBreakHyphen/>
                    <w:t>school timetabling and cover. Ensure effective operational systems at the Annexe. Address issues promptly and implement solutions.</w:t>
                  </w:r>
                </w:p>
                <w:p w14:paraId="0F7B1C0F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478F8D96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B0133" w:rsidRPr="00DB0133" w14:paraId="73C970D2" w14:textId="77777777">
              <w:tc>
                <w:tcPr>
                  <w:tcW w:w="18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AE569D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Community &amp; Parent Engagement</w:t>
                  </w:r>
                </w:p>
              </w:tc>
              <w:tc>
                <w:tcPr>
                  <w:tcW w:w="78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C2555A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Communicate proactively with parents and carers. Foster a positive school community where families feel supported.</w:t>
                  </w:r>
                </w:p>
                <w:p w14:paraId="15C86851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612C09B9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7F3D7549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  <w:tr w:rsidR="00DB0133" w:rsidRPr="00DB0133" w14:paraId="2825838B" w14:textId="77777777">
              <w:tc>
                <w:tcPr>
                  <w:tcW w:w="185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A1982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Safeguarding &amp; Welfare</w:t>
                  </w:r>
                </w:p>
              </w:tc>
              <w:tc>
                <w:tcPr>
                  <w:tcW w:w="78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4045BD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DB0133"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  <w:t>Promote the welfare, safety and wellbeing of all pupils. Ensure safeguarding policies and practices are consistently followed.</w:t>
                  </w:r>
                </w:p>
                <w:p w14:paraId="1FDF4D63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4C73A610" w14:textId="77777777" w:rsid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  <w:p w14:paraId="42B15563" w14:textId="77777777" w:rsidR="00DB0133" w:rsidRPr="00DB0133" w:rsidRDefault="00DB0133" w:rsidP="00DB013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</w:tr>
          </w:tbl>
          <w:p w14:paraId="42343766" w14:textId="77777777" w:rsidR="00DB0133" w:rsidRPr="00DB0133" w:rsidRDefault="00DB0133" w:rsidP="00DB0133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</w:tbl>
    <w:p w14:paraId="20A2055B" w14:textId="77777777" w:rsidR="00BB64BF" w:rsidRDefault="00BB64BF"/>
    <w:sectPr w:rsidR="00BB6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33"/>
    <w:rsid w:val="0016738C"/>
    <w:rsid w:val="002E4B66"/>
    <w:rsid w:val="00540A81"/>
    <w:rsid w:val="00BB64BF"/>
    <w:rsid w:val="00DB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A125"/>
  <w15:chartTrackingRefBased/>
  <w15:docId w15:val="{FE11C75A-3873-40C7-9DC1-19393F71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1348</Characters>
  <Application>Microsoft Office Word</Application>
  <DocSecurity>0</DocSecurity>
  <Lines>51</Lines>
  <Paragraphs>22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Malik</dc:creator>
  <cp:keywords/>
  <dc:description/>
  <cp:lastModifiedBy>Farah Malik</cp:lastModifiedBy>
  <cp:revision>1</cp:revision>
  <dcterms:created xsi:type="dcterms:W3CDTF">2026-03-24T13:15:00Z</dcterms:created>
  <dcterms:modified xsi:type="dcterms:W3CDTF">2026-03-24T13:17:00Z</dcterms:modified>
</cp:coreProperties>
</file>