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412844B4" w14:textId="77777777" w:rsidR="00F553EA" w:rsidRDefault="00757EAA" w:rsidP="001375E3">
      <w:pPr>
        <w:ind w:left="2880" w:firstLine="720"/>
        <w:rPr>
          <w:rFonts w:ascii="Avenir Next LT Pro" w:hAnsi="Avenir Next LT Pro" w:cstheme="minorHAnsi"/>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651C071" w14:textId="7BC26F3F" w:rsidR="00757EAA" w:rsidRPr="00F553EA" w:rsidRDefault="00F553EA" w:rsidP="001375E3">
      <w:pPr>
        <w:ind w:left="2880" w:firstLine="720"/>
        <w:rPr>
          <w:rFonts w:ascii="Avenir Next LT Pro" w:hAnsi="Avenir Next LT Pro" w:cstheme="minorHAnsi"/>
          <w:b/>
          <w:bCs/>
          <w:sz w:val="24"/>
          <w:szCs w:val="24"/>
        </w:rPr>
      </w:pPr>
      <w:r>
        <w:rPr>
          <w:rFonts w:ascii="Avenir Next LT Pro" w:hAnsi="Avenir Next LT Pro" w:cstheme="minorHAnsi"/>
        </w:rPr>
        <w:tab/>
      </w:r>
      <w:r w:rsidR="006A1603">
        <w:rPr>
          <w:rFonts w:ascii="Avenir Next LT Pro" w:hAnsi="Avenir Next LT Pro" w:cstheme="minorHAnsi"/>
          <w:b/>
          <w:bCs/>
          <w:color w:val="538135" w:themeColor="accent6" w:themeShade="BF"/>
          <w:sz w:val="24"/>
          <w:szCs w:val="24"/>
        </w:rPr>
        <w:t>Higher Level Teaching Assistant (HLTA)</w:t>
      </w:r>
      <w:r w:rsidR="001329E3" w:rsidRPr="00F553EA">
        <w:rPr>
          <w:rFonts w:ascii="Avenir Next LT Pro" w:hAnsi="Avenir Next LT Pro" w:cstheme="minorHAnsi"/>
          <w:b/>
          <w:bCs/>
          <w:color w:val="538135" w:themeColor="accent6" w:themeShade="BF"/>
          <w:sz w:val="24"/>
          <w:szCs w:val="24"/>
        </w:rPr>
        <w:t xml:space="preserve"> </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C4F282"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roofErr w:type="spellStart"/>
      <w:r w:rsidR="00604268">
        <w:rPr>
          <w:rFonts w:ascii="Avenir Next LT Pro" w:hAnsi="Avenir Next LT Pro" w:cstheme="minorHAnsi"/>
        </w:rPr>
        <w:t>Endike</w:t>
      </w:r>
      <w:proofErr w:type="spellEnd"/>
      <w:r w:rsidR="00604268">
        <w:rPr>
          <w:rFonts w:ascii="Avenir Next LT Pro" w:hAnsi="Avenir Next LT Pro" w:cstheme="minorHAnsi"/>
        </w:rPr>
        <w:t xml:space="preserve"> Academy, Hull</w:t>
      </w:r>
    </w:p>
    <w:p w14:paraId="6C12D776" w14:textId="24D540C3" w:rsidR="00995555" w:rsidRPr="00766F5D" w:rsidRDefault="00F553EA" w:rsidP="00995555">
      <w:pPr>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ab/>
      </w:r>
      <w:r w:rsidR="005C4E60" w:rsidRPr="00F553EA">
        <w:rPr>
          <w:rFonts w:ascii="Avenir Next LT Pro" w:hAnsi="Avenir Next LT Pro" w:cstheme="minorHAnsi"/>
          <w:b/>
          <w:bCs/>
          <w:color w:val="538135" w:themeColor="accent6" w:themeShade="BF"/>
          <w:sz w:val="24"/>
          <w:szCs w:val="24"/>
        </w:rPr>
        <w:t xml:space="preserve"> </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5576496A" w:rsidR="00757EAA" w:rsidRPr="000E02D9" w:rsidRDefault="00DA6749" w:rsidP="000E02D9">
            <w:pPr>
              <w:rPr>
                <w:rFonts w:ascii="Avenir Next LT Pro" w:hAnsi="Avenir Next LT Pro" w:cstheme="minorHAnsi"/>
              </w:rPr>
            </w:pPr>
            <w:r w:rsidRPr="000E02D9">
              <w:rPr>
                <w:rFonts w:ascii="Avenir Next LT Pro" w:hAnsi="Avenir Next LT Pro"/>
              </w:rPr>
              <w:t>To support teaching and learning across the school tak</w:t>
            </w:r>
            <w:r w:rsidR="00604268">
              <w:rPr>
                <w:rFonts w:ascii="Avenir Next LT Pro" w:hAnsi="Avenir Next LT Pro"/>
              </w:rPr>
              <w:t>ing</w:t>
            </w:r>
            <w:r w:rsidRPr="000E02D9">
              <w:rPr>
                <w:rFonts w:ascii="Avenir Next LT Pro" w:hAnsi="Avenir Next LT Pro"/>
              </w:rPr>
              <w:t xml:space="preserve"> responsibility for teaching classes </w:t>
            </w:r>
            <w:r w:rsidR="00604268">
              <w:rPr>
                <w:rFonts w:ascii="Avenir Next LT Pro" w:hAnsi="Avenir Next LT Pro"/>
              </w:rPr>
              <w:t>for PPA cover o</w:t>
            </w:r>
            <w:r w:rsidRPr="000E02D9">
              <w:rPr>
                <w:rFonts w:ascii="Avenir Next LT Pro" w:hAnsi="Avenir Next LT Pro"/>
              </w:rPr>
              <w:t>r in the teacher’s absence. The HLTA</w:t>
            </w:r>
            <w:r w:rsidR="00604268">
              <w:rPr>
                <w:rFonts w:ascii="Avenir Next LT Pro" w:hAnsi="Avenir Next LT Pro"/>
              </w:rPr>
              <w:t>/cover supervisor</w:t>
            </w:r>
            <w:r w:rsidRPr="000E02D9">
              <w:rPr>
                <w:rFonts w:ascii="Avenir Next LT Pro" w:hAnsi="Avenir Next LT Pro"/>
              </w:rPr>
              <w:t xml:space="preserve"> promotes high standards of learning, behaviour, and wellbeing, providing targeted support to pupils, including those with additional needs, while contributing to the smooth operation of the classroom and the wider school environment.</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2526EF" w:rsidRDefault="00757EAA" w:rsidP="00757EAA">
            <w:pPr>
              <w:rPr>
                <w:rFonts w:ascii="Avenir Next LT Pro" w:hAnsi="Avenir Next LT Pro" w:cstheme="minorHAnsi"/>
                <w:b/>
                <w:bCs/>
                <w:color w:val="205C40"/>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2526EF" w:rsidRDefault="00DA1CBB" w:rsidP="00DA1CBB">
            <w:pPr>
              <w:rPr>
                <w:rFonts w:ascii="Avenir Next LT Pro" w:hAnsi="Avenir Next LT Pro" w:cstheme="minorHAnsi"/>
                <w:b/>
                <w:bCs/>
                <w:color w:val="205C40"/>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16432E58" w:rsidR="00DA1CBB" w:rsidRPr="002526EF" w:rsidRDefault="00DA1CBB" w:rsidP="00DA1CBB">
            <w:pPr>
              <w:rPr>
                <w:rFonts w:ascii="Avenir Next LT Pro" w:hAnsi="Avenir Next LT Pro" w:cstheme="minorHAnsi"/>
              </w:rPr>
            </w:pPr>
            <w:r w:rsidRPr="002526EF">
              <w:rPr>
                <w:rFonts w:ascii="Avenir Next LT Pro" w:hAnsi="Avenir Next LT Pro" w:cstheme="minorHAnsi"/>
              </w:rPr>
              <w:t xml:space="preserve">The David Ross Education Trust (DRET) is a </w:t>
            </w:r>
            <w:r w:rsidR="00D032F7" w:rsidRPr="002526EF">
              <w:rPr>
                <w:rFonts w:ascii="Avenir Next LT Pro" w:hAnsi="Avenir Next LT Pro" w:cstheme="minorHAnsi"/>
              </w:rPr>
              <w:t xml:space="preserve">growing </w:t>
            </w:r>
            <w:r w:rsidRPr="002526EF">
              <w:rPr>
                <w:rFonts w:ascii="Avenir Next LT Pro" w:hAnsi="Avenir Next LT Pro" w:cstheme="minorHAnsi"/>
              </w:rPr>
              <w:t xml:space="preserve">network of academies with a geographical focus on Northamptonshire, Leicestershire, Lincolnshire, Yorkshire/Humberside and London.  </w:t>
            </w:r>
          </w:p>
          <w:p w14:paraId="0ED43647" w14:textId="77777777" w:rsidR="00DA1CBB" w:rsidRPr="002526EF" w:rsidRDefault="00DA1CBB" w:rsidP="00DA1CBB">
            <w:pPr>
              <w:rPr>
                <w:rFonts w:ascii="Avenir Next LT Pro" w:hAnsi="Avenir Next LT Pro" w:cstheme="minorHAnsi"/>
              </w:rPr>
            </w:pPr>
          </w:p>
          <w:p w14:paraId="7E330B12" w14:textId="77777777" w:rsidR="00DA1CBB" w:rsidRPr="002526EF" w:rsidRDefault="00DA1CBB" w:rsidP="00DA1CBB">
            <w:pPr>
              <w:rPr>
                <w:rFonts w:ascii="Avenir Next LT Pro" w:hAnsi="Avenir Next LT Pro" w:cstheme="minorHAnsi"/>
              </w:rPr>
            </w:pPr>
            <w:r w:rsidRPr="002526EF">
              <w:rPr>
                <w:rFonts w:ascii="Avenir Next LT Pro" w:hAnsi="Avenir Next LT Pro" w:cstheme="minorHAnsi"/>
              </w:rPr>
              <w:t>Our aim is to be the country’s leading academy chain, committed to delivering the highest educational standards alongside an unrivalled package of sporting and cultural enrichment.</w:t>
            </w:r>
          </w:p>
          <w:p w14:paraId="073CA41C" w14:textId="77777777" w:rsidR="00DA1CBB" w:rsidRPr="002526EF" w:rsidRDefault="00DA1CBB" w:rsidP="00DA1CBB">
            <w:pPr>
              <w:rPr>
                <w:rFonts w:ascii="Avenir Next LT Pro" w:hAnsi="Avenir Next LT Pro" w:cstheme="minorHAnsi"/>
                <w:b/>
                <w:bCs/>
                <w:color w:val="205C40"/>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12AA2" w14:textId="47E37F6E" w:rsidR="001B383E" w:rsidRPr="00766F5D" w:rsidRDefault="00E5070F" w:rsidP="00DA1CBB">
            <w:pPr>
              <w:rPr>
                <w:rFonts w:ascii="Avenir Next LT Pro" w:hAnsi="Avenir Next LT Pro" w:cstheme="minorHAnsi"/>
                <w:sz w:val="20"/>
                <w:szCs w:val="20"/>
              </w:rPr>
            </w:pPr>
            <w:r>
              <w:rPr>
                <w:rFonts w:ascii="Avenir Next LT Pro" w:hAnsi="Avenir Next LT Pro" w:cstheme="minorHAnsi"/>
                <w:sz w:val="20"/>
                <w:szCs w:val="20"/>
              </w:rPr>
              <w:t>S</w:t>
            </w:r>
            <w:r w:rsidR="00604268">
              <w:rPr>
                <w:rFonts w:ascii="Avenir Next LT Pro" w:hAnsi="Avenir Next LT Pro" w:cstheme="minorHAnsi"/>
                <w:sz w:val="20"/>
                <w:szCs w:val="20"/>
              </w:rPr>
              <w:t>enior Leadership Team</w:t>
            </w: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0729E1">
          <w:footerReference w:type="default" r:id="rId12"/>
          <w:pgSz w:w="11906" w:h="16838"/>
          <w:pgMar w:top="1440" w:right="1440" w:bottom="1440" w:left="1440" w:header="709" w:footer="708" w:gutter="0"/>
          <w:cols w:space="708"/>
          <w:docGrid w:linePitch="360"/>
        </w:sectPr>
      </w:pPr>
    </w:p>
    <w:p w14:paraId="31804B08" w14:textId="77777777" w:rsidR="00AC08E7"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75C502A9" w14:textId="77777777" w:rsidR="00403113" w:rsidRDefault="00403113" w:rsidP="00403113">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DUTIES </w:t>
      </w:r>
    </w:p>
    <w:p w14:paraId="0A887E8E" w14:textId="3C2DC403" w:rsidR="00403113" w:rsidRDefault="00F15B25" w:rsidP="00BD65BF">
      <w:pPr>
        <w:pStyle w:val="NoSpacing"/>
        <w:tabs>
          <w:tab w:val="left" w:pos="34"/>
        </w:tabs>
      </w:pPr>
      <w:r w:rsidRPr="00DA6749">
        <w:t>To support teaching and learning across the school</w:t>
      </w:r>
      <w:r w:rsidR="00EC27EE">
        <w:t xml:space="preserve"> by </w:t>
      </w:r>
      <w:r w:rsidR="00EC27EE" w:rsidRPr="00DA6749">
        <w:t>plan</w:t>
      </w:r>
      <w:r w:rsidR="00EC27EE">
        <w:t>ning</w:t>
      </w:r>
      <w:r w:rsidRPr="00DA6749">
        <w:t>, deliver</w:t>
      </w:r>
      <w:r w:rsidR="00EC27EE">
        <w:t>ing</w:t>
      </w:r>
      <w:r w:rsidRPr="00DA6749">
        <w:t>, and evaluat</w:t>
      </w:r>
      <w:r w:rsidR="00EC27EE">
        <w:t>ing</w:t>
      </w:r>
      <w:r w:rsidRPr="00DA6749">
        <w:t xml:space="preserve"> learning activities, and to take responsibility for teaching classes in the teacher’s absence. The HLTA</w:t>
      </w:r>
      <w:r w:rsidR="00EC27EE">
        <w:t xml:space="preserve">/cover supervisor </w:t>
      </w:r>
      <w:r w:rsidRPr="00DA6749">
        <w:t>promotes high standards of learning, behaviour, and wellbeing, providing targeted support to pupils, including those with additional needs, while contributing to the smooth operation of the classroom and the wider school environment.</w:t>
      </w:r>
    </w:p>
    <w:p w14:paraId="792DD99F" w14:textId="77777777" w:rsidR="00F15B25" w:rsidRDefault="00F15B25" w:rsidP="00BD65BF">
      <w:pPr>
        <w:pStyle w:val="NoSpacing"/>
        <w:tabs>
          <w:tab w:val="left" w:pos="34"/>
        </w:tabs>
      </w:pPr>
    </w:p>
    <w:p w14:paraId="5C67E32C" w14:textId="77777777" w:rsidR="008E060C" w:rsidRPr="00D4554C" w:rsidRDefault="008E060C" w:rsidP="008E060C">
      <w:pPr>
        <w:rPr>
          <w:rFonts w:ascii="Avenir Next LT Pro" w:hAnsi="Avenir Next LT Pro" w:cstheme="minorHAnsi"/>
          <w:b/>
          <w:bCs/>
          <w:color w:val="205C40"/>
          <w:sz w:val="24"/>
          <w:szCs w:val="24"/>
        </w:rPr>
      </w:pPr>
      <w:r w:rsidRPr="00D4554C">
        <w:rPr>
          <w:rFonts w:ascii="Avenir Next LT Pro" w:hAnsi="Avenir Next LT Pro" w:cstheme="minorHAnsi"/>
          <w:b/>
          <w:bCs/>
          <w:color w:val="205C40"/>
          <w:sz w:val="24"/>
          <w:szCs w:val="24"/>
        </w:rPr>
        <w:t xml:space="preserve">MAIN AREAS OF RESPONSIBILTY AND ACCOUNTABILITY </w:t>
      </w:r>
    </w:p>
    <w:p w14:paraId="5A36E50C" w14:textId="7F8906A4" w:rsidR="00F15B25" w:rsidRDefault="00F15B25" w:rsidP="00F15B25">
      <w:pPr>
        <w:pStyle w:val="NoSpacing"/>
        <w:numPr>
          <w:ilvl w:val="0"/>
          <w:numId w:val="12"/>
        </w:numPr>
        <w:tabs>
          <w:tab w:val="left" w:pos="34"/>
        </w:tabs>
        <w:jc w:val="both"/>
      </w:pPr>
      <w:r w:rsidRPr="00F65BD4">
        <w:t>Plan and prepare</w:t>
      </w:r>
      <w:r w:rsidR="00C37ADB">
        <w:t xml:space="preserve"> lessons</w:t>
      </w:r>
      <w:r w:rsidRPr="00F65BD4">
        <w:t xml:space="preserve">, participating in all stages of the planning cycle, including in lesson planning, evaluating and adjusting lessons/work plans. </w:t>
      </w:r>
    </w:p>
    <w:p w14:paraId="4D2A8269" w14:textId="77777777" w:rsidR="00C37ADB" w:rsidRPr="00F65BD4" w:rsidRDefault="00C37ADB" w:rsidP="00C37ADB">
      <w:pPr>
        <w:pStyle w:val="NoSpacing"/>
        <w:numPr>
          <w:ilvl w:val="0"/>
          <w:numId w:val="12"/>
        </w:numPr>
        <w:tabs>
          <w:tab w:val="left" w:pos="34"/>
        </w:tabs>
        <w:jc w:val="both"/>
      </w:pPr>
      <w:r w:rsidRPr="00F65BD4">
        <w:t xml:space="preserve">Develop and prepare resources for learning activities in accordance with lesson plans and in response to pupil need.    </w:t>
      </w:r>
    </w:p>
    <w:p w14:paraId="4131AA02" w14:textId="77777777" w:rsidR="003115D4" w:rsidRDefault="003115D4" w:rsidP="003115D4">
      <w:pPr>
        <w:pStyle w:val="NoSpacing"/>
        <w:numPr>
          <w:ilvl w:val="0"/>
          <w:numId w:val="12"/>
        </w:numPr>
        <w:tabs>
          <w:tab w:val="left" w:pos="34"/>
        </w:tabs>
        <w:jc w:val="both"/>
      </w:pPr>
      <w:r>
        <w:t xml:space="preserve">Provide detailed verbal and written feedback on lesson content, pupil responses to learning activities and pupil behaviour, to teachers and pupils. </w:t>
      </w:r>
    </w:p>
    <w:p w14:paraId="2953E32C" w14:textId="77777777" w:rsidR="003115D4" w:rsidRDefault="003115D4" w:rsidP="003115D4">
      <w:pPr>
        <w:pStyle w:val="NoSpacing"/>
        <w:numPr>
          <w:ilvl w:val="0"/>
          <w:numId w:val="12"/>
        </w:numPr>
        <w:tabs>
          <w:tab w:val="left" w:pos="34"/>
        </w:tabs>
        <w:jc w:val="both"/>
      </w:pPr>
      <w:r>
        <w:t xml:space="preserve">Motivate and progress pupils’ learning by using clearly structured, interesting teaching and learning activities. </w:t>
      </w:r>
    </w:p>
    <w:p w14:paraId="37294BFE" w14:textId="77777777" w:rsidR="003115D4" w:rsidRDefault="003115D4" w:rsidP="003115D4">
      <w:pPr>
        <w:pStyle w:val="NoSpacing"/>
        <w:numPr>
          <w:ilvl w:val="0"/>
          <w:numId w:val="12"/>
        </w:numPr>
        <w:tabs>
          <w:tab w:val="left" w:pos="34"/>
        </w:tabs>
        <w:jc w:val="both"/>
      </w:pPr>
      <w:r>
        <w:t>Support the teaching of literacy and numeracy and assist pupils to access the full curriculum.</w:t>
      </w:r>
    </w:p>
    <w:p w14:paraId="123EDDAA" w14:textId="383CA2B9" w:rsidR="003115D4" w:rsidRDefault="00963C39" w:rsidP="003115D4">
      <w:pPr>
        <w:pStyle w:val="NoSpacing"/>
        <w:numPr>
          <w:ilvl w:val="0"/>
          <w:numId w:val="12"/>
        </w:numPr>
        <w:tabs>
          <w:tab w:val="left" w:pos="34"/>
        </w:tabs>
        <w:jc w:val="both"/>
      </w:pPr>
      <w:r>
        <w:t>Implement agreed procedures for lesson plans</w:t>
      </w:r>
      <w:r w:rsidR="003115D4">
        <w:t xml:space="preserve">, </w:t>
      </w:r>
      <w:r>
        <w:t>support</w:t>
      </w:r>
      <w:r w:rsidR="003115D4">
        <w:t xml:space="preserve"> targets and learning objectives. </w:t>
      </w:r>
    </w:p>
    <w:p w14:paraId="5453A6B4" w14:textId="77777777" w:rsidR="00963C39" w:rsidRDefault="00963C39" w:rsidP="00963C39">
      <w:pPr>
        <w:pStyle w:val="NoSpacing"/>
        <w:numPr>
          <w:ilvl w:val="0"/>
          <w:numId w:val="12"/>
        </w:numPr>
        <w:tabs>
          <w:tab w:val="left" w:pos="34"/>
        </w:tabs>
        <w:jc w:val="both"/>
      </w:pPr>
      <w:r>
        <w:t xml:space="preserve">Promote and support the inclusion of all pupils, including those with specific needs, both in learning activities and within the classroom. </w:t>
      </w:r>
    </w:p>
    <w:p w14:paraId="282F3696" w14:textId="77777777" w:rsidR="00963C39" w:rsidRDefault="00963C39" w:rsidP="00963C39">
      <w:pPr>
        <w:pStyle w:val="NoSpacing"/>
        <w:numPr>
          <w:ilvl w:val="0"/>
          <w:numId w:val="12"/>
        </w:numPr>
        <w:tabs>
          <w:tab w:val="left" w:pos="34"/>
        </w:tabs>
        <w:jc w:val="both"/>
      </w:pPr>
      <w:r>
        <w:t xml:space="preserve">Use behaviour management strategies, in line with the school’s policy and procedures, to contribute to a purposeful learning environment and encourage pupils to interact and work co-operatively with others  </w:t>
      </w:r>
    </w:p>
    <w:p w14:paraId="4F06B12D" w14:textId="77777777" w:rsidR="00562A08" w:rsidRDefault="00562A08" w:rsidP="00562A08">
      <w:pPr>
        <w:pStyle w:val="NoSpacing"/>
        <w:numPr>
          <w:ilvl w:val="0"/>
          <w:numId w:val="12"/>
        </w:numPr>
        <w:tabs>
          <w:tab w:val="left" w:pos="34"/>
        </w:tabs>
        <w:jc w:val="both"/>
      </w:pPr>
      <w:r>
        <w:t xml:space="preserve">Promote and reinforce children’s self-esteem and independence and employ strategies to recognise and reward achievement of self-reliance </w:t>
      </w:r>
    </w:p>
    <w:p w14:paraId="4DA70DDE" w14:textId="77777777" w:rsidR="006C3D5F" w:rsidRDefault="006C3D5F" w:rsidP="006C3D5F">
      <w:pPr>
        <w:pStyle w:val="NoSpacing"/>
        <w:numPr>
          <w:ilvl w:val="0"/>
          <w:numId w:val="12"/>
        </w:numPr>
        <w:tabs>
          <w:tab w:val="left" w:pos="34"/>
        </w:tabs>
        <w:jc w:val="both"/>
      </w:pPr>
      <w:r>
        <w:t xml:space="preserve">Assist in maintaining and analysing records of pupils’ progress. </w:t>
      </w:r>
    </w:p>
    <w:p w14:paraId="31EE41A0" w14:textId="77777777" w:rsidR="00A77F48" w:rsidRDefault="00A77F48" w:rsidP="00A77F48">
      <w:pPr>
        <w:pStyle w:val="NoSpacing"/>
        <w:numPr>
          <w:ilvl w:val="0"/>
          <w:numId w:val="12"/>
        </w:numPr>
        <w:tabs>
          <w:tab w:val="left" w:pos="34"/>
        </w:tabs>
        <w:jc w:val="both"/>
      </w:pPr>
      <w:r>
        <w:t xml:space="preserve">Contribute to the overall ethos, work and aims of the school by attending relevant meetings and contributing to the development of policies and procedures within the school. Also participate in staff meetings and training days/events as requested. </w:t>
      </w:r>
    </w:p>
    <w:p w14:paraId="0D56169A" w14:textId="0712EE33" w:rsidR="003A2D62" w:rsidRDefault="003A2D62" w:rsidP="000E02D9">
      <w:pPr>
        <w:pStyle w:val="NoSpacing"/>
        <w:numPr>
          <w:ilvl w:val="0"/>
          <w:numId w:val="12"/>
        </w:numPr>
        <w:tabs>
          <w:tab w:val="left" w:pos="34"/>
        </w:tabs>
      </w:pPr>
      <w:r>
        <w:t xml:space="preserve">Understand and implement school </w:t>
      </w:r>
      <w:r w:rsidR="00EC27EE">
        <w:t xml:space="preserve">safeguarding and </w:t>
      </w:r>
      <w:r>
        <w:t xml:space="preserve">child protection procedures and comply with legal responsibilities. </w:t>
      </w:r>
    </w:p>
    <w:p w14:paraId="2FD54A0C" w14:textId="77777777" w:rsidR="003A2D62" w:rsidRDefault="003A2D62" w:rsidP="003A2D62">
      <w:pPr>
        <w:pStyle w:val="NoSpacing"/>
        <w:tabs>
          <w:tab w:val="left" w:pos="34"/>
        </w:tabs>
        <w:ind w:left="360"/>
        <w:jc w:val="both"/>
      </w:pPr>
    </w:p>
    <w:p w14:paraId="623E934C" w14:textId="77777777" w:rsidR="003A2D62" w:rsidRDefault="003A2D62" w:rsidP="003A2D62">
      <w:pPr>
        <w:pStyle w:val="NoSpacing"/>
        <w:tabs>
          <w:tab w:val="left" w:pos="34"/>
        </w:tabs>
        <w:jc w:val="both"/>
      </w:pPr>
    </w:p>
    <w:p w14:paraId="1FF0B5E6" w14:textId="77777777" w:rsidR="005E5ACC" w:rsidRPr="00766F5D" w:rsidRDefault="005E5ACC" w:rsidP="0086124E">
      <w:pPr>
        <w:pStyle w:val="ListParagraph"/>
        <w:ind w:left="360"/>
        <w:rPr>
          <w:rFonts w:ascii="Avenir Next LT Pro" w:hAnsi="Avenir Next LT Pro" w:cstheme="minorHAnsi"/>
          <w:b/>
          <w:bCs/>
          <w:color w:val="205C40"/>
          <w:sz w:val="20"/>
          <w:szCs w:val="20"/>
        </w:rPr>
      </w:pPr>
    </w:p>
    <w:p w14:paraId="28BBC733" w14:textId="77777777" w:rsidR="001E1188" w:rsidRPr="00766F5D" w:rsidRDefault="001E1188" w:rsidP="0086124E">
      <w:pPr>
        <w:pStyle w:val="ListParagraph"/>
        <w:ind w:left="360"/>
        <w:rPr>
          <w:rFonts w:ascii="Avenir Next LT Pro" w:hAnsi="Avenir Next LT Pro" w:cstheme="minorHAnsi"/>
          <w:b/>
          <w:bCs/>
          <w:color w:val="205C40"/>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0729E1">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p w14:paraId="7F0BD1B8" w14:textId="77777777" w:rsidR="00185823" w:rsidRDefault="00185823" w:rsidP="00740886"/>
    <w:p w14:paraId="654C5409" w14:textId="77777777" w:rsidR="00185823" w:rsidRPr="00766F5D" w:rsidRDefault="00185823" w:rsidP="00740886">
      <w:pPr>
        <w:rPr>
          <w:rFonts w:ascii="Avenir Next LT Pro" w:hAnsi="Avenir Next LT Pro" w:cstheme="minorHAnsi"/>
          <w:sz w:val="20"/>
          <w:szCs w:val="20"/>
        </w:rPr>
      </w:pP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58AAE7DA" w:rsidR="00AA736A" w:rsidRPr="007C7C2C" w:rsidRDefault="00185823" w:rsidP="007C7C2C">
            <w:pPr>
              <w:pStyle w:val="ListParagraph"/>
              <w:numPr>
                <w:ilvl w:val="0"/>
                <w:numId w:val="23"/>
              </w:numPr>
              <w:spacing w:before="240"/>
              <w:rPr>
                <w:rFonts w:ascii="Arial Nova Light" w:hAnsi="Arial Nova Light" w:cstheme="minorHAnsi"/>
              </w:rPr>
            </w:pPr>
            <w:r w:rsidRPr="007C7C2C">
              <w:rPr>
                <w:rFonts w:ascii="Arial Nova Light" w:hAnsi="Arial Nova Light" w:cstheme="minorHAnsi"/>
              </w:rPr>
              <w:t>Good numeracy</w:t>
            </w:r>
            <w:r w:rsidR="002F78FB">
              <w:rPr>
                <w:rFonts w:ascii="Arial Nova Light" w:hAnsi="Arial Nova Light" w:cstheme="minorHAnsi"/>
              </w:rPr>
              <w:t>,</w:t>
            </w:r>
            <w:r w:rsidRPr="007C7C2C">
              <w:rPr>
                <w:rFonts w:ascii="Arial Nova Light" w:hAnsi="Arial Nova Light" w:cstheme="minorHAnsi"/>
              </w:rPr>
              <w:t xml:space="preserve"> literacy</w:t>
            </w:r>
            <w:r w:rsidR="002F78FB">
              <w:rPr>
                <w:rFonts w:ascii="Arial Nova Light" w:hAnsi="Arial Nova Light" w:cstheme="minorHAnsi"/>
              </w:rPr>
              <w:t xml:space="preserve"> and IT</w:t>
            </w:r>
            <w:r w:rsidRPr="007C7C2C">
              <w:rPr>
                <w:rFonts w:ascii="Arial Nova Light" w:hAnsi="Arial Nova Light" w:cstheme="minorHAnsi"/>
              </w:rPr>
              <w:t xml:space="preserve"> skills.</w:t>
            </w:r>
          </w:p>
        </w:tc>
        <w:tc>
          <w:tcPr>
            <w:tcW w:w="1272" w:type="dxa"/>
            <w:shd w:val="clear" w:color="auto" w:fill="FFFFFF" w:themeFill="background1"/>
            <w:vAlign w:val="center"/>
          </w:tcPr>
          <w:p w14:paraId="155C1351" w14:textId="1CE4B9DC"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51978E9B" w:rsidR="00AA736A" w:rsidRPr="00766F5D" w:rsidRDefault="002D73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675913" w:rsidRPr="00766F5D" w14:paraId="11ABF46A" w14:textId="77777777" w:rsidTr="00740886">
        <w:tc>
          <w:tcPr>
            <w:tcW w:w="5240" w:type="dxa"/>
            <w:shd w:val="clear" w:color="auto" w:fill="FFFFFF" w:themeFill="background1"/>
          </w:tcPr>
          <w:p w14:paraId="2E81D928" w14:textId="5BA7D0A0" w:rsidR="00675913" w:rsidRPr="007C7C2C" w:rsidRDefault="00AB39A9" w:rsidP="007C7C2C">
            <w:pPr>
              <w:numPr>
                <w:ilvl w:val="0"/>
                <w:numId w:val="23"/>
              </w:numPr>
              <w:spacing w:before="120" w:after="120" w:line="276" w:lineRule="auto"/>
              <w:ind w:right="-35"/>
              <w:rPr>
                <w:rFonts w:ascii="Arial Nova Light" w:hAnsi="Arial Nova Light" w:cs="Arial"/>
              </w:rPr>
            </w:pPr>
            <w:r w:rsidRPr="007C7C2C">
              <w:rPr>
                <w:rFonts w:ascii="Arial Nova Light" w:hAnsi="Arial Nova Light" w:cs="Arial"/>
              </w:rPr>
              <w:t>Have Higher Level Teaching Assistant Status or equivalent qualification or experience.</w:t>
            </w:r>
          </w:p>
        </w:tc>
        <w:tc>
          <w:tcPr>
            <w:tcW w:w="1272" w:type="dxa"/>
            <w:shd w:val="clear" w:color="auto" w:fill="FFFFFF" w:themeFill="background1"/>
            <w:vAlign w:val="center"/>
          </w:tcPr>
          <w:p w14:paraId="4674A6B4" w14:textId="7E5B7CAD" w:rsidR="00675913" w:rsidRPr="000227F3" w:rsidRDefault="00AB39A9" w:rsidP="00740886">
            <w:pPr>
              <w:spacing w:before="240"/>
              <w:jc w:val="center"/>
              <w:rPr>
                <w:rFonts w:ascii="Wingdings" w:hAnsi="Wingdings" w:cstheme="minorHAnsi"/>
                <w:b/>
                <w:sz w:val="20"/>
                <w:szCs w:val="20"/>
                <w:highlight w:val="lightGray"/>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042C12B3" w14:textId="77777777" w:rsidR="00675913" w:rsidRPr="00766F5D" w:rsidRDefault="00675913"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9D5FF32" w14:textId="3E46A547" w:rsidR="00675913" w:rsidRPr="00766F5D" w:rsidRDefault="002D73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E03B48" w:rsidRPr="00766F5D" w14:paraId="3B513CCA" w14:textId="77777777" w:rsidTr="00740886">
        <w:tc>
          <w:tcPr>
            <w:tcW w:w="5240" w:type="dxa"/>
            <w:shd w:val="clear" w:color="auto" w:fill="FFFFFF" w:themeFill="background1"/>
          </w:tcPr>
          <w:p w14:paraId="30D1338C" w14:textId="7869C2EF" w:rsidR="00E03B48" w:rsidRPr="007C7C2C" w:rsidRDefault="00C80CD8" w:rsidP="007C7C2C">
            <w:pPr>
              <w:numPr>
                <w:ilvl w:val="0"/>
                <w:numId w:val="23"/>
              </w:numPr>
              <w:spacing w:before="120" w:after="120" w:line="276" w:lineRule="auto"/>
              <w:ind w:right="-35"/>
              <w:rPr>
                <w:rFonts w:ascii="Arial Nova Light" w:hAnsi="Arial Nova Light" w:cs="Arial"/>
              </w:rPr>
            </w:pPr>
            <w:bookmarkStart w:id="0" w:name="_Hlk105957268"/>
            <w:r w:rsidRPr="007C7C2C">
              <w:rPr>
                <w:rFonts w:ascii="Arial Nova Light" w:hAnsi="Arial Nova Light" w:cs="Arial"/>
              </w:rPr>
              <w:t>Specialist training in relevant learning strategies in appropriate curriculum or learning area.</w:t>
            </w:r>
            <w:bookmarkEnd w:id="0"/>
          </w:p>
        </w:tc>
        <w:tc>
          <w:tcPr>
            <w:tcW w:w="1272" w:type="dxa"/>
            <w:shd w:val="clear" w:color="auto" w:fill="FFFFFF" w:themeFill="background1"/>
            <w:vAlign w:val="center"/>
          </w:tcPr>
          <w:p w14:paraId="64B33DA6" w14:textId="77777777" w:rsidR="00E03B48" w:rsidRPr="000227F3" w:rsidRDefault="00E03B48" w:rsidP="00740886">
            <w:pPr>
              <w:spacing w:before="240"/>
              <w:jc w:val="center"/>
              <w:rPr>
                <w:rFonts w:ascii="Wingdings" w:hAnsi="Wingdings" w:cstheme="minorHAnsi"/>
                <w:b/>
                <w:sz w:val="20"/>
                <w:szCs w:val="20"/>
                <w:highlight w:val="lightGray"/>
              </w:rPr>
            </w:pPr>
          </w:p>
        </w:tc>
        <w:tc>
          <w:tcPr>
            <w:tcW w:w="1240" w:type="dxa"/>
            <w:shd w:val="clear" w:color="auto" w:fill="FFFFFF" w:themeFill="background1"/>
            <w:vAlign w:val="center"/>
          </w:tcPr>
          <w:p w14:paraId="4B51078F" w14:textId="528A45BA" w:rsidR="00E03B48" w:rsidRPr="00766F5D" w:rsidRDefault="00C80CD8"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shd w:val="clear" w:color="auto" w:fill="FFFFFF" w:themeFill="background1"/>
            <w:vAlign w:val="center"/>
          </w:tcPr>
          <w:p w14:paraId="7E9BD542" w14:textId="373F6DE2" w:rsidR="00E03B48" w:rsidRPr="00766F5D" w:rsidRDefault="002D73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C7C2C" w:rsidRDefault="00AA736A" w:rsidP="007C7C2C">
            <w:pPr>
              <w:spacing w:before="240"/>
              <w:rPr>
                <w:rFonts w:ascii="Arial Nova Light" w:hAnsi="Arial Nova Light" w:cstheme="minorHAnsi"/>
                <w:color w:val="205C40"/>
              </w:rPr>
            </w:pPr>
            <w:r w:rsidRPr="007C7C2C">
              <w:rPr>
                <w:rFonts w:ascii="Arial Nova Light" w:hAnsi="Arial Nova Light" w:cstheme="minorHAnsi"/>
                <w:color w:val="FFFFFF" w:themeColor="background1"/>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D16FE1" w:rsidRPr="00766F5D" w14:paraId="72FB8F3B" w14:textId="77777777" w:rsidTr="00740886">
        <w:tc>
          <w:tcPr>
            <w:tcW w:w="5240" w:type="dxa"/>
            <w:tcBorders>
              <w:right w:val="single" w:sz="4" w:space="0" w:color="auto"/>
            </w:tcBorders>
            <w:shd w:val="clear" w:color="auto" w:fill="FFFFFF" w:themeFill="background1"/>
          </w:tcPr>
          <w:p w14:paraId="1EF87AD5" w14:textId="005F706B" w:rsidR="00D16FE1" w:rsidRPr="007C7C2C" w:rsidRDefault="00D16FE1" w:rsidP="00D16FE1">
            <w:pPr>
              <w:pStyle w:val="ListParagraph"/>
              <w:numPr>
                <w:ilvl w:val="0"/>
                <w:numId w:val="23"/>
              </w:numPr>
              <w:spacing w:before="240"/>
              <w:rPr>
                <w:rFonts w:ascii="Arial Nova Light" w:hAnsi="Arial Nova Light" w:cstheme="minorHAnsi"/>
              </w:rPr>
            </w:pPr>
            <w:r>
              <w:rPr>
                <w:color w:val="000000"/>
              </w:rPr>
              <w:t>Experience of working with children or young people</w:t>
            </w:r>
          </w:p>
        </w:tc>
        <w:tc>
          <w:tcPr>
            <w:tcW w:w="1272" w:type="dxa"/>
            <w:tcBorders>
              <w:left w:val="single" w:sz="4" w:space="0" w:color="auto"/>
            </w:tcBorders>
            <w:shd w:val="clear" w:color="auto" w:fill="FFFFFF" w:themeFill="background1"/>
            <w:vAlign w:val="center"/>
          </w:tcPr>
          <w:p w14:paraId="3D8D054F" w14:textId="75A9A5F8" w:rsidR="00D16FE1" w:rsidRPr="00766F5D" w:rsidRDefault="00D16FE1" w:rsidP="00D16FE1">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66118FEC" w14:textId="69978A83" w:rsidR="00D16FE1" w:rsidRPr="00766F5D" w:rsidRDefault="00D16FE1" w:rsidP="00D16FE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17674FD2" w:rsidR="00D16FE1" w:rsidRPr="00766F5D" w:rsidRDefault="002D73C5" w:rsidP="00D16FE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D16FE1" w:rsidRPr="00766F5D" w14:paraId="4B1B14F6" w14:textId="77777777" w:rsidTr="00740886">
        <w:tc>
          <w:tcPr>
            <w:tcW w:w="5240" w:type="dxa"/>
            <w:shd w:val="clear" w:color="auto" w:fill="FFFFFF" w:themeFill="background1"/>
          </w:tcPr>
          <w:p w14:paraId="37B2BA3A" w14:textId="0AEE8E8A" w:rsidR="00D16FE1" w:rsidRPr="007C7C2C" w:rsidRDefault="00D16FE1" w:rsidP="00D16FE1">
            <w:pPr>
              <w:pStyle w:val="ListParagraph"/>
              <w:numPr>
                <w:ilvl w:val="0"/>
                <w:numId w:val="23"/>
              </w:numPr>
              <w:spacing w:before="240"/>
              <w:rPr>
                <w:rFonts w:ascii="Arial Nova Light" w:hAnsi="Arial Nova Light" w:cstheme="minorHAnsi"/>
              </w:rPr>
            </w:pPr>
            <w:r>
              <w:rPr>
                <w:color w:val="000000"/>
              </w:rPr>
              <w:t>Experience of working in an educational environment</w:t>
            </w:r>
          </w:p>
        </w:tc>
        <w:tc>
          <w:tcPr>
            <w:tcW w:w="1272" w:type="dxa"/>
            <w:shd w:val="clear" w:color="auto" w:fill="FFFFFF" w:themeFill="background1"/>
            <w:vAlign w:val="center"/>
          </w:tcPr>
          <w:p w14:paraId="5E9F1D35" w14:textId="4BD50C7C" w:rsidR="00D16FE1" w:rsidRPr="00766F5D" w:rsidRDefault="00D16FE1" w:rsidP="00D16FE1">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193067CD" w14:textId="77777777" w:rsidR="00D16FE1" w:rsidRPr="00766F5D" w:rsidRDefault="00D16FE1" w:rsidP="00D16FE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0AEC60" w14:textId="716DE129" w:rsidR="00D16FE1" w:rsidRPr="00766F5D" w:rsidRDefault="002D73C5" w:rsidP="00D16FE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A2166B" w:rsidRPr="00766F5D" w14:paraId="1A209092" w14:textId="77777777" w:rsidTr="00740886">
        <w:tc>
          <w:tcPr>
            <w:tcW w:w="5240" w:type="dxa"/>
            <w:shd w:val="clear" w:color="auto" w:fill="FFFFFF" w:themeFill="background1"/>
          </w:tcPr>
          <w:p w14:paraId="1FDB067C" w14:textId="6D530A57" w:rsidR="00A2166B" w:rsidRDefault="0008318F" w:rsidP="00D16FE1">
            <w:pPr>
              <w:pStyle w:val="ListParagraph"/>
              <w:numPr>
                <w:ilvl w:val="0"/>
                <w:numId w:val="23"/>
              </w:numPr>
              <w:spacing w:before="240"/>
              <w:rPr>
                <w:color w:val="000000"/>
              </w:rPr>
            </w:pPr>
            <w:r w:rsidRPr="0008318F">
              <w:rPr>
                <w:color w:val="000000"/>
              </w:rPr>
              <w:t>Experience supporting pupils with SEND, behavioural needs, or EAL</w:t>
            </w:r>
          </w:p>
        </w:tc>
        <w:tc>
          <w:tcPr>
            <w:tcW w:w="1272" w:type="dxa"/>
            <w:shd w:val="clear" w:color="auto" w:fill="FFFFFF" w:themeFill="background1"/>
            <w:vAlign w:val="center"/>
          </w:tcPr>
          <w:p w14:paraId="309495B2" w14:textId="77777777" w:rsidR="00A2166B" w:rsidRPr="000227F3" w:rsidRDefault="00A2166B" w:rsidP="00D16FE1">
            <w:pPr>
              <w:spacing w:before="240"/>
              <w:jc w:val="center"/>
              <w:rPr>
                <w:rFonts w:ascii="Wingdings" w:hAnsi="Wingdings" w:cstheme="minorHAnsi"/>
                <w:b/>
                <w:sz w:val="20"/>
                <w:szCs w:val="20"/>
                <w:highlight w:val="lightGray"/>
              </w:rPr>
            </w:pPr>
          </w:p>
        </w:tc>
        <w:tc>
          <w:tcPr>
            <w:tcW w:w="1240" w:type="dxa"/>
            <w:shd w:val="clear" w:color="auto" w:fill="FFFFFF" w:themeFill="background1"/>
            <w:vAlign w:val="center"/>
          </w:tcPr>
          <w:p w14:paraId="4F3F8E8D" w14:textId="7EF502AA" w:rsidR="00A2166B" w:rsidRPr="0008318F" w:rsidRDefault="0008318F" w:rsidP="0008318F">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shd w:val="clear" w:color="auto" w:fill="FFFFFF" w:themeFill="background1"/>
            <w:vAlign w:val="center"/>
          </w:tcPr>
          <w:p w14:paraId="544C9C9A" w14:textId="0177C527" w:rsidR="00A2166B" w:rsidRDefault="009C6ACF" w:rsidP="00D16FE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C7C2C" w:rsidRDefault="00AA736A" w:rsidP="007C7C2C">
            <w:pPr>
              <w:spacing w:before="240"/>
              <w:rPr>
                <w:rFonts w:ascii="Arial Nova Light" w:hAnsi="Arial Nova Light" w:cstheme="minorHAnsi"/>
                <w:color w:val="FFFFFF" w:themeColor="background1"/>
              </w:rPr>
            </w:pPr>
            <w:r w:rsidRPr="007C7C2C">
              <w:rPr>
                <w:rFonts w:ascii="Arial Nova Light" w:hAnsi="Arial Nova Light" w:cstheme="minorHAnsi"/>
                <w:color w:val="FFFFFF" w:themeColor="background1"/>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185823" w:rsidRPr="00766F5D" w14:paraId="0EF248B5" w14:textId="77777777" w:rsidTr="00740886">
        <w:tc>
          <w:tcPr>
            <w:tcW w:w="5240" w:type="dxa"/>
            <w:tcBorders>
              <w:right w:val="single" w:sz="4" w:space="0" w:color="auto"/>
            </w:tcBorders>
            <w:shd w:val="clear" w:color="auto" w:fill="FFFFFF" w:themeFill="background1"/>
          </w:tcPr>
          <w:p w14:paraId="0C239BB0" w14:textId="7FDBF83B" w:rsidR="00185823" w:rsidRPr="007C7C2C" w:rsidRDefault="00185823" w:rsidP="007C7C2C">
            <w:pPr>
              <w:pStyle w:val="ListParagraph"/>
              <w:numPr>
                <w:ilvl w:val="0"/>
                <w:numId w:val="23"/>
              </w:numPr>
              <w:spacing w:before="240"/>
              <w:rPr>
                <w:rFonts w:ascii="Arial Nova Light" w:hAnsi="Arial Nova Light" w:cstheme="minorHAnsi"/>
              </w:rPr>
            </w:pPr>
            <w:r w:rsidRPr="007C7C2C">
              <w:rPr>
                <w:rFonts w:ascii="Arial Nova Light" w:hAnsi="Arial Nova Light" w:cstheme="minorHAnsi"/>
              </w:rPr>
              <w:t>Knowledge of relevant policies and codes of practice and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4D1868B5" w14:textId="5E487751" w:rsidR="00185823"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3C75C351"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CD2D2EB" w14:textId="18777BA9" w:rsidR="00185823" w:rsidRPr="00766F5D" w:rsidRDefault="002D73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D3779A" w:rsidRPr="00766F5D" w14:paraId="3ECA0754" w14:textId="77777777" w:rsidTr="00740886">
        <w:tc>
          <w:tcPr>
            <w:tcW w:w="5240" w:type="dxa"/>
            <w:tcBorders>
              <w:right w:val="single" w:sz="4" w:space="0" w:color="auto"/>
            </w:tcBorders>
            <w:shd w:val="clear" w:color="auto" w:fill="FFFFFF" w:themeFill="background1"/>
          </w:tcPr>
          <w:p w14:paraId="61DE85F9" w14:textId="6E309173" w:rsidR="00D3779A" w:rsidRPr="007C7C2C" w:rsidRDefault="00D3779A" w:rsidP="007C7C2C">
            <w:pPr>
              <w:numPr>
                <w:ilvl w:val="0"/>
                <w:numId w:val="23"/>
              </w:numPr>
              <w:spacing w:before="120" w:after="120"/>
              <w:rPr>
                <w:rFonts w:ascii="Arial Nova Light" w:hAnsi="Arial Nova Light" w:cs="Arial"/>
              </w:rPr>
            </w:pPr>
            <w:r w:rsidRPr="007C7C2C">
              <w:rPr>
                <w:rFonts w:ascii="Arial Nova Light" w:hAnsi="Arial Nova Light" w:cs="Arial"/>
              </w:rPr>
              <w:t>Ability to organise, lead and motivate.</w:t>
            </w:r>
          </w:p>
        </w:tc>
        <w:tc>
          <w:tcPr>
            <w:tcW w:w="1272" w:type="dxa"/>
            <w:tcBorders>
              <w:left w:val="single" w:sz="4" w:space="0" w:color="auto"/>
              <w:right w:val="single" w:sz="4" w:space="0" w:color="auto"/>
            </w:tcBorders>
            <w:shd w:val="clear" w:color="auto" w:fill="FFFFFF" w:themeFill="background1"/>
            <w:vAlign w:val="center"/>
          </w:tcPr>
          <w:p w14:paraId="30C67C7F" w14:textId="1C872052" w:rsidR="00D3779A" w:rsidRPr="000227F3" w:rsidRDefault="00D3779A" w:rsidP="00D3779A">
            <w:pPr>
              <w:spacing w:before="240"/>
              <w:jc w:val="center"/>
              <w:rPr>
                <w:rFonts w:ascii="Wingdings" w:hAnsi="Wingdings" w:cstheme="minorHAnsi"/>
                <w:b/>
                <w:sz w:val="20"/>
                <w:szCs w:val="20"/>
                <w:highlight w:val="lightGray"/>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49A2E236" w14:textId="77777777" w:rsidR="00D3779A" w:rsidRPr="00766F5D" w:rsidRDefault="00D3779A" w:rsidP="00D3779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CD15CD" w14:textId="1A77E5F9" w:rsidR="00D3779A" w:rsidRPr="00766F5D" w:rsidRDefault="00AA66A5" w:rsidP="00D3779A">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D3779A" w:rsidRPr="00766F5D" w14:paraId="7B5CDE60" w14:textId="77777777" w:rsidTr="00740886">
        <w:tc>
          <w:tcPr>
            <w:tcW w:w="5240" w:type="dxa"/>
            <w:tcBorders>
              <w:right w:val="single" w:sz="4" w:space="0" w:color="auto"/>
            </w:tcBorders>
            <w:shd w:val="clear" w:color="auto" w:fill="FFFFFF" w:themeFill="background1"/>
          </w:tcPr>
          <w:p w14:paraId="5708585C" w14:textId="23FDEA17" w:rsidR="00D3779A" w:rsidRPr="007C7C2C" w:rsidRDefault="00D3779A" w:rsidP="007C7C2C">
            <w:pPr>
              <w:numPr>
                <w:ilvl w:val="0"/>
                <w:numId w:val="23"/>
              </w:numPr>
              <w:spacing w:before="120" w:after="120"/>
              <w:rPr>
                <w:rFonts w:ascii="Arial Nova Light" w:hAnsi="Arial Nova Light" w:cs="Arial"/>
              </w:rPr>
            </w:pPr>
            <w:r w:rsidRPr="007C7C2C">
              <w:rPr>
                <w:rFonts w:ascii="Arial Nova Light" w:hAnsi="Arial Nova Light" w:cs="Arial"/>
              </w:rPr>
              <w:t>Ability to direct the work where relevant of other adults in supporting learning.</w:t>
            </w:r>
          </w:p>
        </w:tc>
        <w:tc>
          <w:tcPr>
            <w:tcW w:w="1272" w:type="dxa"/>
            <w:tcBorders>
              <w:left w:val="single" w:sz="4" w:space="0" w:color="auto"/>
              <w:right w:val="single" w:sz="4" w:space="0" w:color="auto"/>
            </w:tcBorders>
            <w:shd w:val="clear" w:color="auto" w:fill="FFFFFF" w:themeFill="background1"/>
            <w:vAlign w:val="center"/>
          </w:tcPr>
          <w:p w14:paraId="7632A7FF" w14:textId="06EFBADE" w:rsidR="00D3779A" w:rsidRPr="000227F3" w:rsidRDefault="00D3779A" w:rsidP="00D3779A">
            <w:pPr>
              <w:spacing w:before="240"/>
              <w:jc w:val="center"/>
              <w:rPr>
                <w:rFonts w:ascii="Wingdings" w:hAnsi="Wingdings" w:cstheme="minorHAnsi"/>
                <w:b/>
                <w:sz w:val="20"/>
                <w:szCs w:val="20"/>
                <w:highlight w:val="lightGray"/>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1063D508" w14:textId="77777777" w:rsidR="00D3779A" w:rsidRPr="00766F5D" w:rsidRDefault="00D3779A" w:rsidP="00D3779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F03CE4" w14:textId="0BFE2EF3" w:rsidR="00D3779A" w:rsidRPr="00766F5D" w:rsidRDefault="00AA66A5" w:rsidP="00D3779A">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D3779A" w:rsidRPr="00766F5D" w14:paraId="39707E89" w14:textId="77777777" w:rsidTr="00740886">
        <w:tc>
          <w:tcPr>
            <w:tcW w:w="5240" w:type="dxa"/>
            <w:tcBorders>
              <w:right w:val="single" w:sz="4" w:space="0" w:color="auto"/>
            </w:tcBorders>
            <w:shd w:val="clear" w:color="auto" w:fill="FFFFFF" w:themeFill="background1"/>
          </w:tcPr>
          <w:p w14:paraId="232E5561" w14:textId="6C0A45BE" w:rsidR="00D3779A" w:rsidRPr="007C7C2C" w:rsidRDefault="00D3779A" w:rsidP="007C7C2C">
            <w:pPr>
              <w:pStyle w:val="ListParagraph"/>
              <w:numPr>
                <w:ilvl w:val="0"/>
                <w:numId w:val="23"/>
              </w:numPr>
              <w:spacing w:before="240"/>
              <w:rPr>
                <w:rFonts w:ascii="Arial Nova Light" w:hAnsi="Arial Nova Light" w:cstheme="minorHAnsi"/>
              </w:rPr>
            </w:pPr>
            <w:r w:rsidRPr="007C7C2C">
              <w:rPr>
                <w:rFonts w:ascii="Arial Nova Light" w:hAnsi="Arial Nova Light" w:cs="Arial"/>
              </w:rPr>
              <w:t>Good working knowledge of national curriculum and other relevant learning programmes</w:t>
            </w:r>
          </w:p>
        </w:tc>
        <w:tc>
          <w:tcPr>
            <w:tcW w:w="1272" w:type="dxa"/>
            <w:tcBorders>
              <w:left w:val="single" w:sz="4" w:space="0" w:color="auto"/>
              <w:right w:val="single" w:sz="4" w:space="0" w:color="auto"/>
            </w:tcBorders>
            <w:shd w:val="clear" w:color="auto" w:fill="FFFFFF" w:themeFill="background1"/>
            <w:vAlign w:val="center"/>
          </w:tcPr>
          <w:p w14:paraId="438E37B7" w14:textId="710B95F8" w:rsidR="00D3779A" w:rsidRPr="000227F3" w:rsidRDefault="00D3779A" w:rsidP="00D3779A">
            <w:pPr>
              <w:spacing w:before="240"/>
              <w:jc w:val="center"/>
              <w:rPr>
                <w:rFonts w:ascii="Wingdings" w:hAnsi="Wingdings" w:cstheme="minorHAnsi"/>
                <w:b/>
                <w:sz w:val="20"/>
                <w:szCs w:val="20"/>
                <w:highlight w:val="lightGray"/>
              </w:rPr>
            </w:pPr>
          </w:p>
        </w:tc>
        <w:tc>
          <w:tcPr>
            <w:tcW w:w="1240" w:type="dxa"/>
            <w:tcBorders>
              <w:left w:val="single" w:sz="4" w:space="0" w:color="auto"/>
            </w:tcBorders>
            <w:shd w:val="clear" w:color="auto" w:fill="FFFFFF" w:themeFill="background1"/>
            <w:vAlign w:val="center"/>
          </w:tcPr>
          <w:p w14:paraId="41FC3A47" w14:textId="648530D8" w:rsidR="00D3779A" w:rsidRPr="00766F5D" w:rsidRDefault="00CD232A" w:rsidP="00D3779A">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tcBorders>
              <w:left w:val="single" w:sz="4" w:space="0" w:color="auto"/>
            </w:tcBorders>
            <w:shd w:val="clear" w:color="auto" w:fill="FFFFFF" w:themeFill="background1"/>
            <w:vAlign w:val="center"/>
          </w:tcPr>
          <w:p w14:paraId="0454849F" w14:textId="315BE9A2" w:rsidR="00D3779A" w:rsidRPr="00766F5D" w:rsidRDefault="00AA66A5" w:rsidP="00D3779A">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D3779A" w:rsidRPr="00766F5D" w14:paraId="214735ED" w14:textId="77777777" w:rsidTr="00740886">
        <w:tc>
          <w:tcPr>
            <w:tcW w:w="5240" w:type="dxa"/>
            <w:tcBorders>
              <w:right w:val="single" w:sz="4" w:space="0" w:color="auto"/>
            </w:tcBorders>
            <w:shd w:val="clear" w:color="auto" w:fill="FFFFFF" w:themeFill="background1"/>
          </w:tcPr>
          <w:p w14:paraId="2A20CBFE" w14:textId="012089BE" w:rsidR="00D3779A" w:rsidRPr="007C7C2C" w:rsidRDefault="00D3779A" w:rsidP="007C7C2C">
            <w:pPr>
              <w:pStyle w:val="ListParagraph"/>
              <w:numPr>
                <w:ilvl w:val="0"/>
                <w:numId w:val="23"/>
              </w:numPr>
              <w:spacing w:before="240"/>
              <w:rPr>
                <w:rFonts w:ascii="Arial Nova Light" w:hAnsi="Arial Nova Light" w:cstheme="minorHAnsi"/>
              </w:rPr>
            </w:pPr>
            <w:r w:rsidRPr="007C7C2C">
              <w:rPr>
                <w:rFonts w:ascii="Arial Nova Light" w:hAnsi="Arial Nova Light" w:cs="Arial"/>
              </w:rPr>
              <w:t>An ability to understand the principles of child development and learning processes and in particular barriers to learning</w:t>
            </w:r>
          </w:p>
        </w:tc>
        <w:tc>
          <w:tcPr>
            <w:tcW w:w="1272" w:type="dxa"/>
            <w:tcBorders>
              <w:left w:val="single" w:sz="4" w:space="0" w:color="auto"/>
              <w:right w:val="single" w:sz="4" w:space="0" w:color="auto"/>
            </w:tcBorders>
            <w:shd w:val="clear" w:color="auto" w:fill="FFFFFF" w:themeFill="background1"/>
            <w:vAlign w:val="center"/>
          </w:tcPr>
          <w:p w14:paraId="473E8765" w14:textId="12227049" w:rsidR="00D3779A" w:rsidRPr="000227F3" w:rsidRDefault="00D3779A" w:rsidP="00D3779A">
            <w:pPr>
              <w:spacing w:before="240"/>
              <w:jc w:val="center"/>
              <w:rPr>
                <w:rFonts w:ascii="Wingdings" w:hAnsi="Wingdings" w:cstheme="minorHAnsi"/>
                <w:b/>
                <w:sz w:val="20"/>
                <w:szCs w:val="20"/>
                <w:highlight w:val="lightGray"/>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44DD0967" w14:textId="77777777" w:rsidR="00D3779A" w:rsidRPr="00766F5D" w:rsidRDefault="00D3779A" w:rsidP="00D3779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EBE9AD8" w14:textId="2E1EBF06" w:rsidR="00D3779A" w:rsidRPr="00766F5D" w:rsidRDefault="00AA66A5" w:rsidP="00D3779A">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0C4773" w:rsidRPr="00766F5D" w14:paraId="200965F6" w14:textId="77777777" w:rsidTr="00740886">
        <w:tc>
          <w:tcPr>
            <w:tcW w:w="5240" w:type="dxa"/>
            <w:tcBorders>
              <w:right w:val="single" w:sz="4" w:space="0" w:color="auto"/>
            </w:tcBorders>
            <w:shd w:val="clear" w:color="auto" w:fill="FFFFFF" w:themeFill="background1"/>
          </w:tcPr>
          <w:p w14:paraId="6639E2D2" w14:textId="73E8427D" w:rsidR="000C4773" w:rsidRPr="007C7C2C" w:rsidRDefault="000C4773" w:rsidP="007C7C2C">
            <w:pPr>
              <w:numPr>
                <w:ilvl w:val="0"/>
                <w:numId w:val="23"/>
              </w:numPr>
              <w:spacing w:before="120" w:after="120"/>
              <w:rPr>
                <w:rFonts w:ascii="Arial Nova Light" w:hAnsi="Arial Nova Light" w:cs="Arial"/>
              </w:rPr>
            </w:pPr>
            <w:r w:rsidRPr="007C7C2C">
              <w:rPr>
                <w:rFonts w:ascii="Arial Nova Light" w:hAnsi="Arial Nova Light" w:cs="Arial"/>
              </w:rPr>
              <w:t>Good understanding of child development and learning processes and able to observe, monitor and provide constructive feedback.</w:t>
            </w:r>
          </w:p>
        </w:tc>
        <w:tc>
          <w:tcPr>
            <w:tcW w:w="1272" w:type="dxa"/>
            <w:tcBorders>
              <w:left w:val="single" w:sz="4" w:space="0" w:color="auto"/>
              <w:right w:val="single" w:sz="4" w:space="0" w:color="auto"/>
            </w:tcBorders>
            <w:shd w:val="clear" w:color="auto" w:fill="FFFFFF" w:themeFill="background1"/>
            <w:vAlign w:val="center"/>
          </w:tcPr>
          <w:p w14:paraId="55BF7A10" w14:textId="77777777" w:rsidR="000C4773" w:rsidRPr="000227F3" w:rsidRDefault="000C4773" w:rsidP="000C4773">
            <w:pPr>
              <w:spacing w:before="240"/>
              <w:jc w:val="center"/>
              <w:rPr>
                <w:rFonts w:ascii="Wingdings" w:hAnsi="Wingdings" w:cstheme="minorHAnsi"/>
                <w:b/>
                <w:sz w:val="20"/>
                <w:szCs w:val="20"/>
                <w:highlight w:val="lightGray"/>
              </w:rPr>
            </w:pPr>
          </w:p>
        </w:tc>
        <w:tc>
          <w:tcPr>
            <w:tcW w:w="1240" w:type="dxa"/>
            <w:tcBorders>
              <w:left w:val="single" w:sz="4" w:space="0" w:color="auto"/>
            </w:tcBorders>
            <w:shd w:val="clear" w:color="auto" w:fill="FFFFFF" w:themeFill="background1"/>
            <w:vAlign w:val="center"/>
          </w:tcPr>
          <w:p w14:paraId="2DBAA79B" w14:textId="3A924F4A" w:rsidR="000C4773" w:rsidRPr="00766F5D" w:rsidRDefault="000C4773" w:rsidP="000C4773">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tcBorders>
              <w:left w:val="single" w:sz="4" w:space="0" w:color="auto"/>
            </w:tcBorders>
            <w:shd w:val="clear" w:color="auto" w:fill="FFFFFF" w:themeFill="background1"/>
            <w:vAlign w:val="center"/>
          </w:tcPr>
          <w:p w14:paraId="6CBCBF72" w14:textId="5E947E02" w:rsidR="000C4773" w:rsidRPr="00766F5D" w:rsidRDefault="00AA66A5" w:rsidP="000C477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0C4773" w:rsidRPr="00766F5D" w14:paraId="4140BCB1" w14:textId="77777777" w:rsidTr="00740886">
        <w:tc>
          <w:tcPr>
            <w:tcW w:w="5240" w:type="dxa"/>
            <w:tcBorders>
              <w:right w:val="single" w:sz="4" w:space="0" w:color="auto"/>
            </w:tcBorders>
            <w:shd w:val="clear" w:color="auto" w:fill="FFFFFF" w:themeFill="background1"/>
          </w:tcPr>
          <w:p w14:paraId="714BAE7F" w14:textId="2E79024C" w:rsidR="000C4773" w:rsidRPr="007C7C2C" w:rsidRDefault="000C4773" w:rsidP="007C7C2C">
            <w:pPr>
              <w:numPr>
                <w:ilvl w:val="0"/>
                <w:numId w:val="23"/>
              </w:numPr>
              <w:spacing w:before="120" w:after="120"/>
              <w:rPr>
                <w:rFonts w:ascii="Arial Nova Light" w:hAnsi="Arial Nova Light" w:cs="Arial"/>
              </w:rPr>
            </w:pPr>
            <w:r w:rsidRPr="007C7C2C">
              <w:rPr>
                <w:rFonts w:ascii="Arial Nova Light" w:hAnsi="Arial Nova Light" w:cs="Arial"/>
              </w:rPr>
              <w:t>Understanding of statutory frameworks related to teaching.</w:t>
            </w:r>
          </w:p>
        </w:tc>
        <w:tc>
          <w:tcPr>
            <w:tcW w:w="1272" w:type="dxa"/>
            <w:tcBorders>
              <w:left w:val="single" w:sz="4" w:space="0" w:color="auto"/>
              <w:right w:val="single" w:sz="4" w:space="0" w:color="auto"/>
            </w:tcBorders>
            <w:shd w:val="clear" w:color="auto" w:fill="FFFFFF" w:themeFill="background1"/>
            <w:vAlign w:val="center"/>
          </w:tcPr>
          <w:p w14:paraId="7F7237D1" w14:textId="77777777" w:rsidR="000C4773" w:rsidRPr="000227F3" w:rsidRDefault="000C4773" w:rsidP="000C4773">
            <w:pPr>
              <w:spacing w:before="240"/>
              <w:jc w:val="center"/>
              <w:rPr>
                <w:rFonts w:ascii="Wingdings" w:hAnsi="Wingdings" w:cstheme="minorHAnsi"/>
                <w:b/>
                <w:sz w:val="20"/>
                <w:szCs w:val="20"/>
                <w:highlight w:val="lightGray"/>
              </w:rPr>
            </w:pPr>
          </w:p>
        </w:tc>
        <w:tc>
          <w:tcPr>
            <w:tcW w:w="1240" w:type="dxa"/>
            <w:tcBorders>
              <w:left w:val="single" w:sz="4" w:space="0" w:color="auto"/>
            </w:tcBorders>
            <w:shd w:val="clear" w:color="auto" w:fill="FFFFFF" w:themeFill="background1"/>
            <w:vAlign w:val="center"/>
          </w:tcPr>
          <w:p w14:paraId="5BD45811" w14:textId="19F8908B" w:rsidR="000C4773" w:rsidRPr="00766F5D" w:rsidRDefault="000C4773" w:rsidP="000C4773">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tcBorders>
              <w:left w:val="single" w:sz="4" w:space="0" w:color="auto"/>
            </w:tcBorders>
            <w:shd w:val="clear" w:color="auto" w:fill="FFFFFF" w:themeFill="background1"/>
            <w:vAlign w:val="center"/>
          </w:tcPr>
          <w:p w14:paraId="7C4369DA" w14:textId="7F7F13B6" w:rsidR="000C4773" w:rsidRPr="00766F5D" w:rsidRDefault="00EC1C40" w:rsidP="000C477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E768C1" w:rsidRPr="00766F5D" w14:paraId="2960710D" w14:textId="77777777" w:rsidTr="00740886">
        <w:tc>
          <w:tcPr>
            <w:tcW w:w="5240" w:type="dxa"/>
            <w:tcBorders>
              <w:right w:val="single" w:sz="4" w:space="0" w:color="auto"/>
            </w:tcBorders>
            <w:shd w:val="clear" w:color="auto" w:fill="FFFFFF" w:themeFill="background1"/>
          </w:tcPr>
          <w:p w14:paraId="399A3F77" w14:textId="38F581A5" w:rsidR="00E768C1" w:rsidRPr="007C7C2C" w:rsidRDefault="00E768C1" w:rsidP="007C7C2C">
            <w:pPr>
              <w:numPr>
                <w:ilvl w:val="0"/>
                <w:numId w:val="23"/>
              </w:numPr>
              <w:spacing w:before="120" w:after="120"/>
              <w:ind w:right="-35"/>
              <w:rPr>
                <w:rFonts w:ascii="Arial Nova Light" w:hAnsi="Arial Nova Light" w:cs="Arial"/>
              </w:rPr>
            </w:pPr>
            <w:r w:rsidRPr="007C7C2C">
              <w:rPr>
                <w:rFonts w:ascii="Arial Nova Light" w:hAnsi="Arial Nova Light" w:cs="Arial"/>
              </w:rPr>
              <w:t>Experience of working with children with additional needs.</w:t>
            </w:r>
          </w:p>
        </w:tc>
        <w:tc>
          <w:tcPr>
            <w:tcW w:w="1272" w:type="dxa"/>
            <w:tcBorders>
              <w:left w:val="single" w:sz="4" w:space="0" w:color="auto"/>
              <w:right w:val="single" w:sz="4" w:space="0" w:color="auto"/>
            </w:tcBorders>
            <w:shd w:val="clear" w:color="auto" w:fill="FFFFFF" w:themeFill="background1"/>
            <w:vAlign w:val="center"/>
          </w:tcPr>
          <w:p w14:paraId="6D819643" w14:textId="7BFFA366" w:rsidR="00E768C1" w:rsidRPr="000227F3" w:rsidRDefault="00E768C1" w:rsidP="00E768C1">
            <w:pPr>
              <w:spacing w:before="240"/>
              <w:jc w:val="center"/>
              <w:rPr>
                <w:rFonts w:ascii="Wingdings" w:hAnsi="Wingdings" w:cstheme="minorHAnsi"/>
                <w:b/>
                <w:sz w:val="20"/>
                <w:szCs w:val="20"/>
                <w:highlight w:val="lightGray"/>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1F6E86F9" w14:textId="77777777" w:rsidR="00E768C1" w:rsidRPr="000227F3" w:rsidRDefault="00E768C1" w:rsidP="00E768C1">
            <w:pPr>
              <w:spacing w:before="240"/>
              <w:jc w:val="center"/>
              <w:rPr>
                <w:rFonts w:ascii="Wingdings" w:hAnsi="Wingdings" w:cstheme="minorHAnsi"/>
                <w:b/>
                <w:sz w:val="20"/>
                <w:szCs w:val="20"/>
                <w:highlight w:val="lightGray"/>
              </w:rPr>
            </w:pPr>
          </w:p>
        </w:tc>
        <w:tc>
          <w:tcPr>
            <w:tcW w:w="1264" w:type="dxa"/>
            <w:tcBorders>
              <w:left w:val="single" w:sz="4" w:space="0" w:color="auto"/>
            </w:tcBorders>
            <w:shd w:val="clear" w:color="auto" w:fill="FFFFFF" w:themeFill="background1"/>
            <w:vAlign w:val="center"/>
          </w:tcPr>
          <w:p w14:paraId="6E3CB108" w14:textId="3FEBD456"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E768C1" w:rsidRPr="00766F5D" w14:paraId="22CD506E" w14:textId="77777777" w:rsidTr="00740886">
        <w:tc>
          <w:tcPr>
            <w:tcW w:w="5240" w:type="dxa"/>
            <w:shd w:val="clear" w:color="auto" w:fill="205C40"/>
          </w:tcPr>
          <w:p w14:paraId="4614F4C3" w14:textId="77777777" w:rsidR="00E768C1" w:rsidRPr="007C7C2C" w:rsidRDefault="00E768C1" w:rsidP="007C7C2C">
            <w:pPr>
              <w:spacing w:before="240"/>
              <w:rPr>
                <w:rFonts w:ascii="Arial Nova Light" w:hAnsi="Arial Nova Light" w:cstheme="minorHAnsi"/>
                <w:color w:val="FFFFFF" w:themeColor="background1"/>
              </w:rPr>
            </w:pPr>
            <w:r w:rsidRPr="007C7C2C">
              <w:rPr>
                <w:rFonts w:ascii="Arial Nova Light" w:hAnsi="Arial Nova Light" w:cstheme="minorHAnsi"/>
                <w:color w:val="FFFFFF" w:themeColor="background1"/>
              </w:rPr>
              <w:t xml:space="preserve">Personal Qualities and Ethos </w:t>
            </w:r>
          </w:p>
        </w:tc>
        <w:tc>
          <w:tcPr>
            <w:tcW w:w="1272" w:type="dxa"/>
            <w:shd w:val="clear" w:color="auto" w:fill="205C40"/>
            <w:vAlign w:val="center"/>
          </w:tcPr>
          <w:p w14:paraId="2CFEB209" w14:textId="77777777" w:rsidR="00E768C1" w:rsidRPr="00766F5D" w:rsidRDefault="00E768C1" w:rsidP="00E768C1">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E768C1" w:rsidRPr="00766F5D" w:rsidRDefault="00E768C1" w:rsidP="00E768C1">
            <w:pPr>
              <w:spacing w:before="240"/>
              <w:jc w:val="center"/>
              <w:rPr>
                <w:rFonts w:ascii="Avenir Next LT Pro" w:hAnsi="Avenir Next LT Pro" w:cstheme="minorHAnsi"/>
                <w:b/>
                <w:bCs/>
                <w:sz w:val="20"/>
                <w:szCs w:val="20"/>
              </w:rPr>
            </w:pPr>
          </w:p>
        </w:tc>
      </w:tr>
      <w:tr w:rsidR="00E768C1" w:rsidRPr="00766F5D" w14:paraId="525CD063" w14:textId="77777777" w:rsidTr="00740886">
        <w:tc>
          <w:tcPr>
            <w:tcW w:w="5240" w:type="dxa"/>
          </w:tcPr>
          <w:p w14:paraId="39934BE0" w14:textId="7F494049" w:rsidR="00E768C1" w:rsidRPr="007C7C2C" w:rsidRDefault="00E768C1" w:rsidP="007C7C2C">
            <w:pPr>
              <w:pStyle w:val="ListParagraph"/>
              <w:numPr>
                <w:ilvl w:val="0"/>
                <w:numId w:val="23"/>
              </w:numPr>
              <w:spacing w:before="240"/>
              <w:rPr>
                <w:rFonts w:ascii="Arial Nova Light" w:hAnsi="Arial Nova Light" w:cstheme="minorHAnsi"/>
              </w:rPr>
            </w:pPr>
            <w:r w:rsidRPr="007C7C2C">
              <w:rPr>
                <w:rFonts w:ascii="Arial Nova Light" w:hAnsi="Arial Nova Light" w:cstheme="minorHAnsi"/>
              </w:rPr>
              <w:t>Ability to work well as part of a team.</w:t>
            </w:r>
          </w:p>
        </w:tc>
        <w:tc>
          <w:tcPr>
            <w:tcW w:w="1272" w:type="dxa"/>
            <w:vAlign w:val="center"/>
          </w:tcPr>
          <w:p w14:paraId="62D2A7E4" w14:textId="474CDE11" w:rsidR="00E768C1" w:rsidRPr="00766F5D" w:rsidRDefault="00E768C1" w:rsidP="00E768C1">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467FB5A9"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vAlign w:val="center"/>
          </w:tcPr>
          <w:p w14:paraId="2C68FA73" w14:textId="553DC3C7"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B070CF" w:rsidRPr="00766F5D" w14:paraId="3E7D8E5A" w14:textId="77777777" w:rsidTr="00740886">
        <w:tc>
          <w:tcPr>
            <w:tcW w:w="5240" w:type="dxa"/>
          </w:tcPr>
          <w:p w14:paraId="200A5164" w14:textId="3A4E4014" w:rsidR="00B070CF" w:rsidRPr="007C7C2C" w:rsidRDefault="0091455A" w:rsidP="007C7C2C">
            <w:pPr>
              <w:pStyle w:val="ListParagraph"/>
              <w:numPr>
                <w:ilvl w:val="0"/>
                <w:numId w:val="23"/>
              </w:numPr>
              <w:spacing w:before="240"/>
              <w:rPr>
                <w:rFonts w:ascii="Arial Nova Light" w:hAnsi="Arial Nova Light" w:cstheme="minorHAnsi"/>
              </w:rPr>
            </w:pPr>
            <w:r w:rsidRPr="0091455A">
              <w:rPr>
                <w:rFonts w:ascii="Arial Nova Light" w:hAnsi="Arial Nova Light" w:cstheme="minorHAnsi"/>
              </w:rPr>
              <w:t>Enthusiastic, patient, and resilient</w:t>
            </w:r>
          </w:p>
        </w:tc>
        <w:tc>
          <w:tcPr>
            <w:tcW w:w="1272" w:type="dxa"/>
            <w:vAlign w:val="center"/>
          </w:tcPr>
          <w:p w14:paraId="46E13B60" w14:textId="5804000A" w:rsidR="00B070CF" w:rsidRPr="000227F3" w:rsidRDefault="0091455A" w:rsidP="00E768C1">
            <w:pPr>
              <w:spacing w:before="240"/>
              <w:jc w:val="center"/>
              <w:rPr>
                <w:rFonts w:ascii="Wingdings" w:hAnsi="Wingdings" w:cstheme="minorHAnsi"/>
                <w:b/>
                <w:sz w:val="20"/>
                <w:szCs w:val="20"/>
                <w:highlight w:val="lightGray"/>
              </w:rPr>
            </w:pPr>
            <w:r w:rsidRPr="000227F3">
              <w:rPr>
                <w:rFonts w:ascii="Wingdings" w:hAnsi="Wingdings" w:cstheme="minorHAnsi"/>
                <w:b/>
                <w:sz w:val="20"/>
                <w:szCs w:val="20"/>
                <w:highlight w:val="lightGray"/>
              </w:rPr>
              <w:sym w:font="Wingdings" w:char="F0FC"/>
            </w:r>
          </w:p>
        </w:tc>
        <w:tc>
          <w:tcPr>
            <w:tcW w:w="1240" w:type="dxa"/>
            <w:vAlign w:val="center"/>
          </w:tcPr>
          <w:p w14:paraId="49AFA7BE" w14:textId="77777777" w:rsidR="00B070CF" w:rsidRPr="00766F5D" w:rsidRDefault="00B070CF" w:rsidP="00E768C1">
            <w:pPr>
              <w:spacing w:before="240"/>
              <w:jc w:val="center"/>
              <w:rPr>
                <w:rFonts w:ascii="Avenir Next LT Pro" w:hAnsi="Avenir Next LT Pro" w:cstheme="minorHAnsi"/>
                <w:b/>
                <w:bCs/>
                <w:sz w:val="20"/>
                <w:szCs w:val="20"/>
              </w:rPr>
            </w:pPr>
          </w:p>
        </w:tc>
        <w:tc>
          <w:tcPr>
            <w:tcW w:w="1264" w:type="dxa"/>
            <w:vAlign w:val="center"/>
          </w:tcPr>
          <w:p w14:paraId="72C30401" w14:textId="4965BEE7" w:rsidR="00B070CF" w:rsidRDefault="0091455A"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2/3</w:t>
            </w:r>
          </w:p>
        </w:tc>
      </w:tr>
      <w:tr w:rsidR="00E768C1" w:rsidRPr="00766F5D" w14:paraId="370B2506" w14:textId="77777777" w:rsidTr="00740886">
        <w:tc>
          <w:tcPr>
            <w:tcW w:w="5240" w:type="dxa"/>
          </w:tcPr>
          <w:p w14:paraId="4DB35229" w14:textId="442D0C5D" w:rsidR="00E768C1" w:rsidRPr="007C7C2C" w:rsidRDefault="00E768C1" w:rsidP="007C7C2C">
            <w:pPr>
              <w:pStyle w:val="ListParagraph"/>
              <w:numPr>
                <w:ilvl w:val="0"/>
                <w:numId w:val="23"/>
              </w:numPr>
              <w:spacing w:before="240"/>
              <w:rPr>
                <w:rFonts w:ascii="Arial Nova Light" w:hAnsi="Arial Nova Light" w:cstheme="minorHAnsi"/>
              </w:rPr>
            </w:pPr>
            <w:r w:rsidRPr="007C7C2C">
              <w:rPr>
                <w:rStyle w:val="normaltextrun"/>
                <w:rFonts w:ascii="Arial Nova Light" w:hAnsi="Arial Nova Light" w:cs="Calibri Light"/>
                <w:color w:val="000000"/>
                <w:shd w:val="clear" w:color="auto" w:fill="FFFFFF"/>
              </w:rPr>
              <w:t>Ability to relate well to children.</w:t>
            </w:r>
            <w:r w:rsidRPr="007C7C2C">
              <w:rPr>
                <w:rStyle w:val="eop"/>
                <w:rFonts w:ascii="Arial Nova Light" w:hAnsi="Arial Nova Light" w:cs="Calibri Light"/>
                <w:color w:val="000000"/>
                <w:shd w:val="clear" w:color="auto" w:fill="FFFFFF"/>
              </w:rPr>
              <w:t> </w:t>
            </w:r>
          </w:p>
        </w:tc>
        <w:tc>
          <w:tcPr>
            <w:tcW w:w="1272" w:type="dxa"/>
            <w:vAlign w:val="center"/>
          </w:tcPr>
          <w:p w14:paraId="7363D3D2" w14:textId="6AF01707" w:rsidR="00E768C1" w:rsidRPr="00766F5D" w:rsidRDefault="00E768C1" w:rsidP="00E768C1">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57C212D4"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vAlign w:val="center"/>
          </w:tcPr>
          <w:p w14:paraId="4B592C73" w14:textId="3D8C8FA5"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2</w:t>
            </w:r>
          </w:p>
        </w:tc>
      </w:tr>
      <w:tr w:rsidR="00E768C1" w:rsidRPr="00766F5D" w14:paraId="2B3B6CC9" w14:textId="77777777" w:rsidTr="00740886">
        <w:tc>
          <w:tcPr>
            <w:tcW w:w="5240" w:type="dxa"/>
          </w:tcPr>
          <w:p w14:paraId="14A07322" w14:textId="1F701DC3" w:rsidR="00E768C1" w:rsidRPr="007C7C2C" w:rsidRDefault="00E768C1" w:rsidP="007C7C2C">
            <w:pPr>
              <w:pStyle w:val="ListParagraph"/>
              <w:numPr>
                <w:ilvl w:val="0"/>
                <w:numId w:val="23"/>
              </w:numPr>
              <w:spacing w:before="240"/>
              <w:rPr>
                <w:rStyle w:val="normaltextrun"/>
                <w:rFonts w:ascii="Arial Nova Light" w:hAnsi="Arial Nova Light" w:cs="Calibri Light"/>
                <w:color w:val="000000"/>
                <w:shd w:val="clear" w:color="auto" w:fill="FFFFFF"/>
              </w:rPr>
            </w:pPr>
            <w:r w:rsidRPr="007C7C2C">
              <w:rPr>
                <w:rStyle w:val="normaltextrun"/>
                <w:rFonts w:ascii="Arial Nova Light" w:hAnsi="Arial Nova Light" w:cs="Calibri Light"/>
                <w:color w:val="000000"/>
                <w:shd w:val="clear" w:color="auto" w:fill="FFFFFF"/>
              </w:rPr>
              <w:t>Ability to relate well to adults</w:t>
            </w:r>
            <w:r w:rsidRPr="007C7C2C">
              <w:rPr>
                <w:rStyle w:val="eop"/>
                <w:rFonts w:ascii="Arial Nova Light" w:hAnsi="Arial Nova Light" w:cs="Calibri Light"/>
                <w:color w:val="000000"/>
                <w:shd w:val="clear" w:color="auto" w:fill="FFFFFF"/>
              </w:rPr>
              <w:t> </w:t>
            </w:r>
          </w:p>
        </w:tc>
        <w:tc>
          <w:tcPr>
            <w:tcW w:w="1272" w:type="dxa"/>
            <w:vAlign w:val="center"/>
          </w:tcPr>
          <w:p w14:paraId="6A6D93F3" w14:textId="17B0541E" w:rsidR="00E768C1" w:rsidRPr="00766F5D" w:rsidRDefault="00E768C1" w:rsidP="00E768C1">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08D1BEC0"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vAlign w:val="center"/>
          </w:tcPr>
          <w:p w14:paraId="718F8DAF" w14:textId="546F8B6D"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E768C1" w:rsidRPr="00766F5D" w14:paraId="4A64FD0C" w14:textId="77777777" w:rsidTr="009C1FF5">
        <w:tc>
          <w:tcPr>
            <w:tcW w:w="5240" w:type="dxa"/>
            <w:shd w:val="clear" w:color="auto" w:fill="205C40"/>
          </w:tcPr>
          <w:p w14:paraId="41982A93" w14:textId="3D043C7B" w:rsidR="00E768C1" w:rsidRPr="007C7C2C" w:rsidRDefault="00E768C1" w:rsidP="007C7C2C">
            <w:pPr>
              <w:spacing w:before="240"/>
              <w:rPr>
                <w:rFonts w:ascii="Arial Nova Light" w:hAnsi="Arial Nova Light" w:cstheme="minorHAnsi"/>
              </w:rPr>
            </w:pPr>
            <w:r w:rsidRPr="007C7C2C">
              <w:rPr>
                <w:rFonts w:ascii="Arial Nova Light" w:hAnsi="Arial Nova Light" w:cstheme="minorHAnsi"/>
                <w:color w:val="FFFFFF" w:themeColor="background1"/>
              </w:rPr>
              <w:t xml:space="preserve">Equal Opportunities </w:t>
            </w:r>
          </w:p>
        </w:tc>
        <w:tc>
          <w:tcPr>
            <w:tcW w:w="1272" w:type="dxa"/>
            <w:shd w:val="clear" w:color="auto" w:fill="205C40"/>
            <w:vAlign w:val="center"/>
          </w:tcPr>
          <w:p w14:paraId="05A6299D" w14:textId="77777777" w:rsidR="00E768C1" w:rsidRPr="00766F5D" w:rsidRDefault="00E768C1" w:rsidP="00E768C1">
            <w:pPr>
              <w:spacing w:before="240"/>
              <w:jc w:val="center"/>
              <w:rPr>
                <w:rFonts w:ascii="Avenir Next LT Pro" w:hAnsi="Avenir Next LT Pro" w:cstheme="minorHAnsi"/>
                <w:b/>
                <w:bCs/>
                <w:sz w:val="20"/>
                <w:szCs w:val="20"/>
              </w:rPr>
            </w:pPr>
          </w:p>
        </w:tc>
        <w:tc>
          <w:tcPr>
            <w:tcW w:w="1240" w:type="dxa"/>
            <w:shd w:val="clear" w:color="auto" w:fill="205C40"/>
            <w:vAlign w:val="center"/>
          </w:tcPr>
          <w:p w14:paraId="52972834"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shd w:val="clear" w:color="auto" w:fill="205C40"/>
            <w:vAlign w:val="center"/>
          </w:tcPr>
          <w:p w14:paraId="0BEE2743" w14:textId="77777777" w:rsidR="00E768C1" w:rsidRPr="00766F5D" w:rsidRDefault="00E768C1" w:rsidP="00E768C1">
            <w:pPr>
              <w:spacing w:before="240"/>
              <w:jc w:val="center"/>
              <w:rPr>
                <w:rFonts w:ascii="Avenir Next LT Pro" w:hAnsi="Avenir Next LT Pro" w:cstheme="minorHAnsi"/>
                <w:b/>
                <w:bCs/>
                <w:sz w:val="20"/>
                <w:szCs w:val="20"/>
              </w:rPr>
            </w:pPr>
          </w:p>
        </w:tc>
      </w:tr>
      <w:tr w:rsidR="00E768C1" w:rsidRPr="00766F5D" w14:paraId="02A98B3C" w14:textId="77777777" w:rsidTr="009C1FF5">
        <w:tc>
          <w:tcPr>
            <w:tcW w:w="5240" w:type="dxa"/>
          </w:tcPr>
          <w:p w14:paraId="1F4C88AF" w14:textId="649CA391" w:rsidR="00E768C1" w:rsidRPr="007C7C2C" w:rsidRDefault="00E768C1" w:rsidP="007C7C2C">
            <w:pPr>
              <w:pStyle w:val="ListParagraph"/>
              <w:numPr>
                <w:ilvl w:val="0"/>
                <w:numId w:val="23"/>
              </w:numPr>
              <w:spacing w:before="240"/>
              <w:rPr>
                <w:rFonts w:ascii="Arial Nova Light" w:hAnsi="Arial Nova Light" w:cstheme="minorHAnsi"/>
                <w:color w:val="FFFFFF" w:themeColor="background1"/>
              </w:rPr>
            </w:pPr>
            <w:r w:rsidRPr="007C7C2C">
              <w:rPr>
                <w:rFonts w:ascii="Arial Nova Light" w:hAnsi="Arial Nova Light"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56245473" w14:textId="1D165497" w:rsidR="00E768C1" w:rsidRPr="00766F5D" w:rsidRDefault="00E768C1" w:rsidP="00E768C1">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4AC8A66E"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vAlign w:val="center"/>
          </w:tcPr>
          <w:p w14:paraId="0EA59DF5" w14:textId="5644B04F"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E768C1" w:rsidRPr="00766F5D" w14:paraId="62B607A6" w14:textId="77777777" w:rsidTr="009C1FF5">
        <w:tc>
          <w:tcPr>
            <w:tcW w:w="5240" w:type="dxa"/>
            <w:shd w:val="clear" w:color="auto" w:fill="205C40"/>
          </w:tcPr>
          <w:p w14:paraId="3D4F3E5C" w14:textId="5E5C3AAD" w:rsidR="00E768C1" w:rsidRPr="007C7C2C" w:rsidRDefault="00E768C1" w:rsidP="007C7C2C">
            <w:pPr>
              <w:spacing w:before="240"/>
              <w:rPr>
                <w:rFonts w:ascii="Arial Nova Light" w:hAnsi="Arial Nova Light" w:cstheme="minorHAnsi"/>
              </w:rPr>
            </w:pPr>
            <w:r w:rsidRPr="007C7C2C">
              <w:rPr>
                <w:rFonts w:ascii="Arial Nova Light" w:hAnsi="Arial Nova Light" w:cstheme="minorHAnsi"/>
                <w:color w:val="FFFFFF" w:themeColor="background1"/>
              </w:rPr>
              <w:t xml:space="preserve">Safeguarding </w:t>
            </w:r>
          </w:p>
        </w:tc>
        <w:tc>
          <w:tcPr>
            <w:tcW w:w="1272" w:type="dxa"/>
            <w:shd w:val="clear" w:color="auto" w:fill="205C40"/>
            <w:vAlign w:val="center"/>
          </w:tcPr>
          <w:p w14:paraId="241826CB" w14:textId="77777777" w:rsidR="00E768C1" w:rsidRPr="000227F3" w:rsidRDefault="00E768C1" w:rsidP="00E768C1">
            <w:pPr>
              <w:spacing w:before="240"/>
              <w:ind w:left="360"/>
              <w:jc w:val="center"/>
              <w:rPr>
                <w:rFonts w:ascii="Avenir Next LT Pro" w:hAnsi="Avenir Next LT Pro" w:cstheme="minorHAnsi"/>
                <w:b/>
                <w:bCs/>
                <w:sz w:val="20"/>
                <w:szCs w:val="20"/>
              </w:rPr>
            </w:pPr>
          </w:p>
        </w:tc>
        <w:tc>
          <w:tcPr>
            <w:tcW w:w="1240" w:type="dxa"/>
            <w:shd w:val="clear" w:color="auto" w:fill="205C40"/>
            <w:vAlign w:val="center"/>
          </w:tcPr>
          <w:p w14:paraId="4D94FC48"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shd w:val="clear" w:color="auto" w:fill="205C40"/>
            <w:vAlign w:val="center"/>
          </w:tcPr>
          <w:p w14:paraId="679F3B62" w14:textId="77777777" w:rsidR="00E768C1" w:rsidRPr="00766F5D" w:rsidRDefault="00E768C1" w:rsidP="00E768C1">
            <w:pPr>
              <w:spacing w:before="240"/>
              <w:jc w:val="center"/>
              <w:rPr>
                <w:rFonts w:ascii="Avenir Next LT Pro" w:hAnsi="Avenir Next LT Pro" w:cstheme="minorHAnsi"/>
                <w:b/>
                <w:bCs/>
                <w:sz w:val="20"/>
                <w:szCs w:val="20"/>
              </w:rPr>
            </w:pPr>
          </w:p>
        </w:tc>
      </w:tr>
      <w:tr w:rsidR="00E768C1" w:rsidRPr="00766F5D" w14:paraId="592AFFA0" w14:textId="77777777" w:rsidTr="009C1FF5">
        <w:tc>
          <w:tcPr>
            <w:tcW w:w="5240" w:type="dxa"/>
            <w:shd w:val="clear" w:color="auto" w:fill="FFFFFF" w:themeFill="background1"/>
          </w:tcPr>
          <w:p w14:paraId="7C505E77" w14:textId="2FED664E" w:rsidR="00E768C1" w:rsidRPr="007C7C2C" w:rsidRDefault="00E768C1" w:rsidP="007C7C2C">
            <w:pPr>
              <w:pStyle w:val="ListParagraph"/>
              <w:numPr>
                <w:ilvl w:val="0"/>
                <w:numId w:val="23"/>
              </w:numPr>
              <w:spacing w:before="240"/>
              <w:rPr>
                <w:rFonts w:ascii="Arial Nova Light" w:hAnsi="Arial Nova Light" w:cstheme="minorHAnsi"/>
                <w:color w:val="FFFFFF" w:themeColor="background1"/>
              </w:rPr>
            </w:pPr>
            <w:r w:rsidRPr="007C7C2C">
              <w:rPr>
                <w:rFonts w:ascii="Arial Nova Light" w:hAnsi="Arial Nova Light" w:cstheme="minorHAnsi"/>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32450267" w14:textId="0AF7DBF5" w:rsidR="00E768C1" w:rsidRPr="000227F3" w:rsidRDefault="0091455A" w:rsidP="0091455A">
            <w:pPr>
              <w:spacing w:before="240"/>
              <w:rPr>
                <w:rFonts w:ascii="Wingdings" w:eastAsiaTheme="minorEastAsia" w:hAnsi="Wingdings" w:cstheme="minorHAnsi"/>
                <w:b/>
                <w:bCs/>
              </w:rPr>
            </w:pPr>
            <w:r w:rsidRPr="0091455A">
              <w:rPr>
                <w:rFonts w:ascii="Wingdings" w:hAnsi="Wingdings" w:cstheme="minorHAnsi"/>
                <w:b/>
                <w:sz w:val="20"/>
                <w:szCs w:val="20"/>
              </w:rPr>
              <w:t xml:space="preserve">  </w:t>
            </w:r>
            <w:r w:rsidR="001C218B"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1C79F6F9" w14:textId="77777777" w:rsidR="00E768C1" w:rsidRPr="00766F5D" w:rsidRDefault="00E768C1" w:rsidP="0091455A">
            <w:pPr>
              <w:spacing w:before="240"/>
              <w:jc w:val="center"/>
              <w:rPr>
                <w:rFonts w:ascii="Avenir Next LT Pro" w:hAnsi="Avenir Next LT Pro" w:cstheme="minorHAnsi"/>
                <w:b/>
                <w:bCs/>
                <w:color w:val="FFFFFF" w:themeColor="background1"/>
                <w:sz w:val="20"/>
                <w:szCs w:val="20"/>
              </w:rPr>
            </w:pPr>
          </w:p>
        </w:tc>
        <w:tc>
          <w:tcPr>
            <w:tcW w:w="1264" w:type="dxa"/>
            <w:shd w:val="clear" w:color="auto" w:fill="FFFFFF" w:themeFill="background1"/>
            <w:vAlign w:val="center"/>
          </w:tcPr>
          <w:p w14:paraId="0E0461DC" w14:textId="242CAD21" w:rsidR="00E768C1" w:rsidRPr="00766F5D" w:rsidRDefault="00EC1C40" w:rsidP="0091455A">
            <w:pPr>
              <w:spacing w:before="240"/>
              <w:jc w:val="center"/>
              <w:rPr>
                <w:rFonts w:ascii="Avenir Next LT Pro" w:hAnsi="Avenir Next LT Pro" w:cstheme="minorHAnsi"/>
                <w:b/>
                <w:bCs/>
                <w:color w:val="FFFFFF" w:themeColor="background1"/>
                <w:sz w:val="20"/>
                <w:szCs w:val="20"/>
              </w:rPr>
            </w:pPr>
            <w:r w:rsidRPr="00EC1C40">
              <w:rPr>
                <w:rFonts w:ascii="Avenir Next LT Pro" w:hAnsi="Avenir Next LT Pro" w:cstheme="minorHAnsi"/>
                <w:b/>
                <w:bCs/>
                <w:sz w:val="20"/>
                <w:szCs w:val="20"/>
              </w:rPr>
              <w:t>3</w:t>
            </w:r>
          </w:p>
        </w:tc>
      </w:tr>
      <w:tr w:rsidR="00E768C1" w:rsidRPr="00766F5D" w14:paraId="73EEC83F" w14:textId="77777777" w:rsidTr="00740886">
        <w:tc>
          <w:tcPr>
            <w:tcW w:w="5240" w:type="dxa"/>
            <w:shd w:val="clear" w:color="auto" w:fill="FFFFFF" w:themeFill="background1"/>
          </w:tcPr>
          <w:p w14:paraId="619D7AA2" w14:textId="153B7E65" w:rsidR="00E768C1" w:rsidRPr="007C7C2C" w:rsidRDefault="00E768C1" w:rsidP="007C7C2C">
            <w:pPr>
              <w:pStyle w:val="ListParagraph"/>
              <w:numPr>
                <w:ilvl w:val="0"/>
                <w:numId w:val="23"/>
              </w:numPr>
              <w:spacing w:before="240"/>
              <w:rPr>
                <w:rFonts w:ascii="Arial Nova Light" w:hAnsi="Arial Nova Light" w:cstheme="minorHAnsi"/>
              </w:rPr>
            </w:pPr>
            <w:r w:rsidRPr="007C7C2C">
              <w:rPr>
                <w:rFonts w:ascii="Arial Nova Light" w:hAnsi="Arial Nova Light" w:cstheme="minorHAnsi"/>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71768D10" w14:textId="3A4EE8BC" w:rsidR="00E768C1" w:rsidRPr="000227F3" w:rsidRDefault="00E768C1" w:rsidP="0091455A">
            <w:pPr>
              <w:spacing w:before="240"/>
              <w:ind w:left="360"/>
              <w:rPr>
                <w:rFonts w:ascii="Avenir Next LT Pro" w:hAnsi="Avenir Next LT Pro" w:cstheme="minorHAnsi"/>
                <w:b/>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6C0E9473"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60FA8A14"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r w:rsidR="00E768C1" w:rsidRPr="00766F5D" w14:paraId="4DBB9A46" w14:textId="77777777" w:rsidTr="00740886">
        <w:tc>
          <w:tcPr>
            <w:tcW w:w="5240" w:type="dxa"/>
            <w:shd w:val="clear" w:color="auto" w:fill="FFFFFF" w:themeFill="background1"/>
          </w:tcPr>
          <w:p w14:paraId="2A84FDBE" w14:textId="32FA2967" w:rsidR="00E768C1" w:rsidRPr="007C7C2C" w:rsidRDefault="00E768C1" w:rsidP="007C7C2C">
            <w:pPr>
              <w:pStyle w:val="ListParagraph"/>
              <w:numPr>
                <w:ilvl w:val="0"/>
                <w:numId w:val="23"/>
              </w:numPr>
              <w:spacing w:before="240"/>
              <w:rPr>
                <w:rFonts w:ascii="Arial Nova Light" w:hAnsi="Arial Nova Light" w:cstheme="minorHAnsi"/>
              </w:rPr>
            </w:pPr>
            <w:r w:rsidRPr="007C7C2C">
              <w:rPr>
                <w:rFonts w:ascii="Arial Nova Light" w:hAnsi="Arial Nova Light" w:cstheme="minorHAnsi"/>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4B072861" w14:textId="13AF9DC2" w:rsidR="00E768C1" w:rsidRPr="000227F3" w:rsidRDefault="0091455A" w:rsidP="0091455A">
            <w:pPr>
              <w:spacing w:before="240"/>
              <w:rPr>
                <w:rFonts w:ascii="Avenir Next LT Pro" w:hAnsi="Avenir Next LT Pro" w:cstheme="minorHAnsi"/>
                <w:b/>
                <w:bCs/>
                <w:sz w:val="20"/>
                <w:szCs w:val="20"/>
              </w:rPr>
            </w:pPr>
            <w:r w:rsidRPr="0091455A">
              <w:rPr>
                <w:rFonts w:ascii="Wingdings" w:hAnsi="Wingdings" w:cstheme="minorHAnsi"/>
                <w:b/>
                <w:sz w:val="20"/>
                <w:szCs w:val="20"/>
              </w:rPr>
              <w:t xml:space="preserve">  </w:t>
            </w:r>
            <w:r w:rsidR="00E768C1"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6CA50094" w14:textId="77777777" w:rsidR="00E768C1" w:rsidRPr="00766F5D" w:rsidRDefault="00E768C1" w:rsidP="00E768C1">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6D1F1B87" w:rsidR="00E768C1" w:rsidRPr="00766F5D" w:rsidRDefault="0091455A" w:rsidP="0091455A">
            <w:pPr>
              <w:pStyle w:val="ListParagraph"/>
              <w:spacing w:before="240"/>
              <w:ind w:left="360"/>
              <w:rPr>
                <w:rFonts w:ascii="Avenir Next LT Pro" w:hAnsi="Avenir Next LT Pro" w:cstheme="minorHAnsi"/>
                <w:b/>
                <w:bCs/>
                <w:sz w:val="20"/>
                <w:szCs w:val="20"/>
              </w:rPr>
            </w:pPr>
            <w:r>
              <w:rPr>
                <w:rFonts w:ascii="Avenir Next LT Pro" w:hAnsi="Avenir Next LT Pro" w:cstheme="minorHAnsi"/>
                <w:b/>
                <w:bCs/>
                <w:sz w:val="20"/>
                <w:szCs w:val="20"/>
              </w:rPr>
              <w:t xml:space="preserve">  </w:t>
            </w:r>
            <w:r w:rsidR="00EC1C40">
              <w:rPr>
                <w:rFonts w:ascii="Avenir Next LT Pro" w:hAnsi="Avenir Next LT Pro" w:cstheme="minorHAnsi"/>
                <w:b/>
                <w:bCs/>
                <w:sz w:val="20"/>
                <w:szCs w:val="20"/>
              </w:rPr>
              <w:t>3</w:t>
            </w:r>
          </w:p>
        </w:tc>
      </w:tr>
      <w:tr w:rsidR="00E768C1" w:rsidRPr="00766F5D" w14:paraId="54FBC1E2" w14:textId="77777777" w:rsidTr="009C1FF5">
        <w:tc>
          <w:tcPr>
            <w:tcW w:w="5240" w:type="dxa"/>
            <w:tcBorders>
              <w:right w:val="single" w:sz="4" w:space="0" w:color="205C40"/>
            </w:tcBorders>
            <w:shd w:val="clear" w:color="auto" w:fill="205C40"/>
          </w:tcPr>
          <w:p w14:paraId="311A3D0E" w14:textId="7216ABD9" w:rsidR="00E768C1" w:rsidRPr="007C7C2C" w:rsidRDefault="00E768C1" w:rsidP="007C7C2C">
            <w:pPr>
              <w:spacing w:before="240"/>
              <w:rPr>
                <w:rFonts w:ascii="Arial Nova Light" w:hAnsi="Arial Nova Light" w:cstheme="minorHAnsi"/>
              </w:rPr>
            </w:pPr>
            <w:r w:rsidRPr="007C7C2C">
              <w:rPr>
                <w:rFonts w:ascii="Arial Nova Light" w:hAnsi="Arial Nova Light" w:cstheme="minorHAnsi"/>
                <w:color w:val="FFFFFF" w:themeColor="background1"/>
              </w:rPr>
              <w:t xml:space="preserve">Health and Safety </w:t>
            </w:r>
          </w:p>
        </w:tc>
        <w:tc>
          <w:tcPr>
            <w:tcW w:w="1272" w:type="dxa"/>
            <w:tcBorders>
              <w:left w:val="single" w:sz="4" w:space="0" w:color="205C40"/>
              <w:right w:val="single" w:sz="4" w:space="0" w:color="205C40"/>
            </w:tcBorders>
            <w:shd w:val="clear" w:color="auto" w:fill="205C40"/>
            <w:vAlign w:val="center"/>
          </w:tcPr>
          <w:p w14:paraId="56A522D1" w14:textId="03651E84" w:rsidR="00E768C1" w:rsidRPr="000227F3" w:rsidRDefault="00E768C1" w:rsidP="00E768C1">
            <w:pPr>
              <w:spacing w:before="240"/>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83598E0" w14:textId="77777777" w:rsidR="00E768C1" w:rsidRPr="00766F5D" w:rsidRDefault="00E768C1" w:rsidP="00E768C1">
            <w:pPr>
              <w:pStyle w:val="ListParagraph"/>
              <w:spacing w:before="240"/>
              <w:ind w:left="36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3680E5" w14:textId="77777777" w:rsidR="00E768C1" w:rsidRPr="00766F5D" w:rsidRDefault="00E768C1" w:rsidP="00E768C1">
            <w:pPr>
              <w:pStyle w:val="ListParagraph"/>
              <w:spacing w:before="240"/>
              <w:ind w:left="360"/>
              <w:jc w:val="center"/>
              <w:rPr>
                <w:rFonts w:ascii="Avenir Next LT Pro" w:hAnsi="Avenir Next LT Pro" w:cstheme="minorHAnsi"/>
                <w:b/>
                <w:bCs/>
                <w:sz w:val="20"/>
                <w:szCs w:val="20"/>
              </w:rPr>
            </w:pPr>
          </w:p>
        </w:tc>
      </w:tr>
      <w:tr w:rsidR="00E768C1" w:rsidRPr="00766F5D" w14:paraId="6538ED56" w14:textId="77777777" w:rsidTr="009C1FF5">
        <w:tc>
          <w:tcPr>
            <w:tcW w:w="5240" w:type="dxa"/>
            <w:shd w:val="clear" w:color="auto" w:fill="FFFFFF" w:themeFill="background1"/>
          </w:tcPr>
          <w:p w14:paraId="5949DC22" w14:textId="1FDCB067" w:rsidR="00E768C1" w:rsidRPr="007C7C2C" w:rsidRDefault="00E768C1" w:rsidP="007C7C2C">
            <w:pPr>
              <w:pStyle w:val="ListParagraph"/>
              <w:numPr>
                <w:ilvl w:val="0"/>
                <w:numId w:val="23"/>
              </w:numPr>
              <w:spacing w:before="240"/>
              <w:rPr>
                <w:rFonts w:ascii="Arial Nova Light" w:hAnsi="Arial Nova Light" w:cstheme="minorHAnsi"/>
                <w:color w:val="FFFFFF" w:themeColor="background1"/>
              </w:rPr>
            </w:pPr>
            <w:r w:rsidRPr="007C7C2C">
              <w:rPr>
                <w:rFonts w:ascii="Arial Nova Light" w:hAnsi="Arial Nova Light" w:cstheme="minorHAnsi"/>
              </w:rPr>
              <w:t>Aware of Health &amp; Safety and Safeguarding as appropriate to role</w:t>
            </w:r>
          </w:p>
        </w:tc>
        <w:tc>
          <w:tcPr>
            <w:tcW w:w="1272" w:type="dxa"/>
            <w:shd w:val="clear" w:color="auto" w:fill="FFFFFF" w:themeFill="background1"/>
            <w:vAlign w:val="center"/>
          </w:tcPr>
          <w:p w14:paraId="018EE6D0" w14:textId="281C1106" w:rsidR="00E768C1" w:rsidRPr="00766F5D" w:rsidRDefault="007C7C2C" w:rsidP="007C7C2C">
            <w:pPr>
              <w:spacing w:before="240"/>
              <w:rPr>
                <w:rFonts w:ascii="Avenir Next LT Pro" w:hAnsi="Avenir Next LT Pro" w:cstheme="minorHAnsi"/>
                <w:b/>
                <w:bCs/>
                <w:sz w:val="20"/>
                <w:szCs w:val="20"/>
              </w:rPr>
            </w:pPr>
            <w:r>
              <w:rPr>
                <w:rFonts w:ascii="Avenir Next LT Pro" w:hAnsi="Avenir Next LT Pro" w:cstheme="minorHAnsi"/>
                <w:b/>
                <w:bCs/>
                <w:sz w:val="20"/>
                <w:szCs w:val="20"/>
              </w:rPr>
              <w:t xml:space="preserve">       </w:t>
            </w: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62396099" w14:textId="77777777" w:rsidR="00E768C1" w:rsidRPr="00766F5D" w:rsidRDefault="00E768C1" w:rsidP="00E768C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3BBFC6" w14:textId="5C4AD05C" w:rsidR="00E768C1" w:rsidRPr="00766F5D" w:rsidRDefault="00EC1C40" w:rsidP="00E768C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3</w:t>
            </w:r>
          </w:p>
        </w:tc>
      </w:tr>
    </w:tbl>
    <w:p w14:paraId="09CC9CE9" w14:textId="77777777" w:rsidR="0076576C" w:rsidRPr="00766F5D" w:rsidRDefault="0076576C" w:rsidP="00EE0D4D">
      <w:pPr>
        <w:spacing w:after="0" w:line="240" w:lineRule="auto"/>
        <w:rPr>
          <w:rFonts w:ascii="Avenir Next LT Pro" w:hAnsi="Avenir Next LT Pro" w:cstheme="minorHAnsi"/>
          <w:b/>
          <w:bCs/>
          <w:color w:val="205C40"/>
          <w:sz w:val="44"/>
          <w:szCs w:val="44"/>
        </w:rPr>
      </w:pPr>
    </w:p>
    <w:p w14:paraId="09AC44E1"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61B3ADDE"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4334672D"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284DEA76"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3E4FB413" w14:textId="77777777" w:rsidR="00B43C1D" w:rsidRPr="00766F5D" w:rsidRDefault="00B43C1D" w:rsidP="00EE0D4D">
      <w:pPr>
        <w:spacing w:after="0" w:line="240" w:lineRule="auto"/>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EE0D4D">
      <w:pPr>
        <w:spacing w:after="0" w:line="240" w:lineRule="auto"/>
        <w:rPr>
          <w:rFonts w:ascii="Avenir Next LT Pro" w:hAnsi="Avenir Next LT Pro"/>
          <w:i/>
          <w:iCs/>
          <w:sz w:val="20"/>
          <w:szCs w:val="20"/>
        </w:rPr>
      </w:pPr>
    </w:p>
    <w:p w14:paraId="69382A9F" w14:textId="486BF408" w:rsidR="00B43C1D" w:rsidRPr="00EE0D4D" w:rsidRDefault="00B43C1D" w:rsidP="00EE0D4D">
      <w:pPr>
        <w:spacing w:after="0" w:line="240" w:lineRule="auto"/>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EE0D4D" w:rsidSect="000729E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2C48" w14:textId="77777777" w:rsidR="00124897" w:rsidRDefault="00124897" w:rsidP="001375E3">
      <w:pPr>
        <w:spacing w:after="0" w:line="240" w:lineRule="auto"/>
      </w:pPr>
      <w:r>
        <w:separator/>
      </w:r>
    </w:p>
  </w:endnote>
  <w:endnote w:type="continuationSeparator" w:id="0">
    <w:p w14:paraId="1BE467D2" w14:textId="77777777" w:rsidR="00124897" w:rsidRDefault="00124897"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EE24" w14:textId="77777777" w:rsidR="00124897" w:rsidRDefault="00124897" w:rsidP="001375E3">
      <w:pPr>
        <w:spacing w:after="0" w:line="240" w:lineRule="auto"/>
      </w:pPr>
      <w:r>
        <w:separator/>
      </w:r>
    </w:p>
  </w:footnote>
  <w:footnote w:type="continuationSeparator" w:id="0">
    <w:p w14:paraId="2355CA37" w14:textId="77777777" w:rsidR="00124897" w:rsidRDefault="00124897"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C7FC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95pt;height:383.95pt;visibility:visible;mso-wrap-style:square" o:bullet="t">
        <v:imagedata r:id="rId1" o:title=""/>
      </v:shape>
    </w:pict>
  </w:numPicBullet>
  <w:abstractNum w:abstractNumId="0" w15:restartNumberingAfterBreak="0">
    <w:nsid w:val="11047CA0"/>
    <w:multiLevelType w:val="hybridMultilevel"/>
    <w:tmpl w:val="97783BB0"/>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421A82"/>
    <w:multiLevelType w:val="hybridMultilevel"/>
    <w:tmpl w:val="3BFC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6FB7"/>
    <w:multiLevelType w:val="hybridMultilevel"/>
    <w:tmpl w:val="654A63E4"/>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E1557"/>
    <w:multiLevelType w:val="hybridMultilevel"/>
    <w:tmpl w:val="B3D2FBB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C317D"/>
    <w:multiLevelType w:val="hybridMultilevel"/>
    <w:tmpl w:val="8CC04BAC"/>
    <w:lvl w:ilvl="0" w:tplc="8368B8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E3E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BA71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C04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836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2F9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4447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2CDA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286E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526CA"/>
    <w:multiLevelType w:val="hybridMultilevel"/>
    <w:tmpl w:val="7592C15E"/>
    <w:lvl w:ilvl="0" w:tplc="E3163FA8">
      <w:start w:val="1"/>
      <w:numFmt w:val="bullet"/>
      <w:lvlText w:val="•"/>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CF68E">
      <w:start w:val="1"/>
      <w:numFmt w:val="bullet"/>
      <w:lvlText w:val="o"/>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84F668">
      <w:start w:val="1"/>
      <w:numFmt w:val="bullet"/>
      <w:lvlText w:val="▪"/>
      <w:lvlJc w:val="left"/>
      <w:pPr>
        <w:ind w:left="2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EC0BA">
      <w:start w:val="1"/>
      <w:numFmt w:val="bullet"/>
      <w:lvlText w:val="•"/>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8C256">
      <w:start w:val="1"/>
      <w:numFmt w:val="bullet"/>
      <w:lvlText w:val="o"/>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F2F538">
      <w:start w:val="1"/>
      <w:numFmt w:val="bullet"/>
      <w:lvlText w:val="▪"/>
      <w:lvlJc w:val="left"/>
      <w:pPr>
        <w:ind w:left="5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06762">
      <w:start w:val="1"/>
      <w:numFmt w:val="bullet"/>
      <w:lvlText w:val="•"/>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65E94">
      <w:start w:val="1"/>
      <w:numFmt w:val="bullet"/>
      <w:lvlText w:val="o"/>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EB022">
      <w:start w:val="1"/>
      <w:numFmt w:val="bullet"/>
      <w:lvlText w:val="▪"/>
      <w:lvlJc w:val="left"/>
      <w:pPr>
        <w:ind w:left="7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E005DB"/>
    <w:multiLevelType w:val="hybridMultilevel"/>
    <w:tmpl w:val="D0CC9D3A"/>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654819"/>
    <w:multiLevelType w:val="hybridMultilevel"/>
    <w:tmpl w:val="42E0EBC8"/>
    <w:lvl w:ilvl="0" w:tplc="C53E56C4">
      <w:start w:val="1"/>
      <w:numFmt w:val="bullet"/>
      <w:lvlText w:val=""/>
      <w:lvlPicBulletId w:val="0"/>
      <w:lvlJc w:val="left"/>
      <w:pPr>
        <w:ind w:left="1125" w:hanging="360"/>
      </w:pPr>
      <w:rPr>
        <w:rFonts w:ascii="Symbol" w:hAnsi="Symbol" w:hint="default"/>
        <w:color w:val="auto"/>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4485C"/>
    <w:multiLevelType w:val="hybridMultilevel"/>
    <w:tmpl w:val="5ACCC71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C70895"/>
    <w:multiLevelType w:val="hybridMultilevel"/>
    <w:tmpl w:val="FBBA90A6"/>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7940008"/>
    <w:multiLevelType w:val="hybridMultilevel"/>
    <w:tmpl w:val="B0BA84A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A45C9"/>
    <w:multiLevelType w:val="hybridMultilevel"/>
    <w:tmpl w:val="D28E4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C02C2"/>
    <w:multiLevelType w:val="hybridMultilevel"/>
    <w:tmpl w:val="A4CCB888"/>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F56739"/>
    <w:multiLevelType w:val="hybridMultilevel"/>
    <w:tmpl w:val="DD9EA4B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245529644">
    <w:abstractNumId w:val="8"/>
  </w:num>
  <w:num w:numId="2" w16cid:durableId="1477798556">
    <w:abstractNumId w:val="13"/>
  </w:num>
  <w:num w:numId="3" w16cid:durableId="967779251">
    <w:abstractNumId w:val="18"/>
  </w:num>
  <w:num w:numId="4" w16cid:durableId="1232422926">
    <w:abstractNumId w:val="15"/>
  </w:num>
  <w:num w:numId="5" w16cid:durableId="1583756432">
    <w:abstractNumId w:val="22"/>
  </w:num>
  <w:num w:numId="6" w16cid:durableId="1900165259">
    <w:abstractNumId w:val="21"/>
  </w:num>
  <w:num w:numId="7" w16cid:durableId="1345325580">
    <w:abstractNumId w:val="5"/>
  </w:num>
  <w:num w:numId="8" w16cid:durableId="1120221488">
    <w:abstractNumId w:val="6"/>
  </w:num>
  <w:num w:numId="9" w16cid:durableId="1791388360">
    <w:abstractNumId w:val="7"/>
  </w:num>
  <w:num w:numId="10" w16cid:durableId="991131278">
    <w:abstractNumId w:val="4"/>
  </w:num>
  <w:num w:numId="11" w16cid:durableId="2023623888">
    <w:abstractNumId w:val="10"/>
  </w:num>
  <w:num w:numId="12" w16cid:durableId="1977636939">
    <w:abstractNumId w:val="16"/>
  </w:num>
  <w:num w:numId="13" w16cid:durableId="1082143682">
    <w:abstractNumId w:val="9"/>
  </w:num>
  <w:num w:numId="14" w16cid:durableId="1011838099">
    <w:abstractNumId w:val="0"/>
  </w:num>
  <w:num w:numId="15" w16cid:durableId="98183175">
    <w:abstractNumId w:val="11"/>
  </w:num>
  <w:num w:numId="16" w16cid:durableId="838274438">
    <w:abstractNumId w:val="23"/>
  </w:num>
  <w:num w:numId="17" w16cid:durableId="81873179">
    <w:abstractNumId w:val="20"/>
  </w:num>
  <w:num w:numId="18" w16cid:durableId="1997227433">
    <w:abstractNumId w:val="12"/>
  </w:num>
  <w:num w:numId="19" w16cid:durableId="33779212">
    <w:abstractNumId w:val="3"/>
  </w:num>
  <w:num w:numId="20" w16cid:durableId="1631328519">
    <w:abstractNumId w:val="19"/>
  </w:num>
  <w:num w:numId="21" w16cid:durableId="2100366237">
    <w:abstractNumId w:val="2"/>
  </w:num>
  <w:num w:numId="22" w16cid:durableId="706949988">
    <w:abstractNumId w:val="14"/>
  </w:num>
  <w:num w:numId="23" w16cid:durableId="538318754">
    <w:abstractNumId w:val="17"/>
  </w:num>
  <w:num w:numId="24" w16cid:durableId="1775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64CB"/>
    <w:rsid w:val="000227F3"/>
    <w:rsid w:val="0005156F"/>
    <w:rsid w:val="000729E1"/>
    <w:rsid w:val="00073C05"/>
    <w:rsid w:val="00082C18"/>
    <w:rsid w:val="0008318F"/>
    <w:rsid w:val="000C4773"/>
    <w:rsid w:val="000E02D9"/>
    <w:rsid w:val="001009A3"/>
    <w:rsid w:val="00124897"/>
    <w:rsid w:val="00127B1E"/>
    <w:rsid w:val="001329E3"/>
    <w:rsid w:val="001375E3"/>
    <w:rsid w:val="00145125"/>
    <w:rsid w:val="00152CD9"/>
    <w:rsid w:val="0018017A"/>
    <w:rsid w:val="00185823"/>
    <w:rsid w:val="00186D62"/>
    <w:rsid w:val="00196820"/>
    <w:rsid w:val="001A051B"/>
    <w:rsid w:val="001A7462"/>
    <w:rsid w:val="001B2CCD"/>
    <w:rsid w:val="001B383E"/>
    <w:rsid w:val="001C218B"/>
    <w:rsid w:val="001E1188"/>
    <w:rsid w:val="002526EF"/>
    <w:rsid w:val="00257564"/>
    <w:rsid w:val="00274314"/>
    <w:rsid w:val="00297F6E"/>
    <w:rsid w:val="002A1E68"/>
    <w:rsid w:val="002A7AA8"/>
    <w:rsid w:val="002B175C"/>
    <w:rsid w:val="002B28AD"/>
    <w:rsid w:val="002D73C5"/>
    <w:rsid w:val="002F78FB"/>
    <w:rsid w:val="003115D4"/>
    <w:rsid w:val="00321669"/>
    <w:rsid w:val="003258DE"/>
    <w:rsid w:val="003A2D62"/>
    <w:rsid w:val="003D4BCC"/>
    <w:rsid w:val="0040086C"/>
    <w:rsid w:val="004011A3"/>
    <w:rsid w:val="00403113"/>
    <w:rsid w:val="004074CA"/>
    <w:rsid w:val="00482082"/>
    <w:rsid w:val="00497FE4"/>
    <w:rsid w:val="004B1674"/>
    <w:rsid w:val="004E662A"/>
    <w:rsid w:val="005128ED"/>
    <w:rsid w:val="00533B73"/>
    <w:rsid w:val="00536C2E"/>
    <w:rsid w:val="00562A08"/>
    <w:rsid w:val="00595331"/>
    <w:rsid w:val="005C4E60"/>
    <w:rsid w:val="005E5000"/>
    <w:rsid w:val="005E5ACC"/>
    <w:rsid w:val="006015C0"/>
    <w:rsid w:val="00604268"/>
    <w:rsid w:val="006375D1"/>
    <w:rsid w:val="006661A8"/>
    <w:rsid w:val="00675913"/>
    <w:rsid w:val="006A1603"/>
    <w:rsid w:val="006C3D5F"/>
    <w:rsid w:val="006E7B48"/>
    <w:rsid w:val="00706C35"/>
    <w:rsid w:val="00740886"/>
    <w:rsid w:val="00741581"/>
    <w:rsid w:val="0074195A"/>
    <w:rsid w:val="00757EAA"/>
    <w:rsid w:val="0076576C"/>
    <w:rsid w:val="00766F5D"/>
    <w:rsid w:val="007C7C2C"/>
    <w:rsid w:val="007D5057"/>
    <w:rsid w:val="007E14F7"/>
    <w:rsid w:val="007E4108"/>
    <w:rsid w:val="008061FE"/>
    <w:rsid w:val="00817965"/>
    <w:rsid w:val="00825A6C"/>
    <w:rsid w:val="008300BF"/>
    <w:rsid w:val="00853699"/>
    <w:rsid w:val="0086124E"/>
    <w:rsid w:val="0087703D"/>
    <w:rsid w:val="008841A5"/>
    <w:rsid w:val="008A6898"/>
    <w:rsid w:val="008B2DFD"/>
    <w:rsid w:val="008B5E90"/>
    <w:rsid w:val="008C150C"/>
    <w:rsid w:val="008E060C"/>
    <w:rsid w:val="008E2871"/>
    <w:rsid w:val="008F3C84"/>
    <w:rsid w:val="009058FA"/>
    <w:rsid w:val="0091455A"/>
    <w:rsid w:val="009213B3"/>
    <w:rsid w:val="00944B31"/>
    <w:rsid w:val="00963C39"/>
    <w:rsid w:val="009642EC"/>
    <w:rsid w:val="0096642C"/>
    <w:rsid w:val="00994D47"/>
    <w:rsid w:val="00995555"/>
    <w:rsid w:val="009A0692"/>
    <w:rsid w:val="009A29AC"/>
    <w:rsid w:val="009B147B"/>
    <w:rsid w:val="009C3CAE"/>
    <w:rsid w:val="009C6ACF"/>
    <w:rsid w:val="009D3D5E"/>
    <w:rsid w:val="009F4E24"/>
    <w:rsid w:val="00A2166B"/>
    <w:rsid w:val="00A36381"/>
    <w:rsid w:val="00A45537"/>
    <w:rsid w:val="00A77F48"/>
    <w:rsid w:val="00A833C3"/>
    <w:rsid w:val="00A93A7A"/>
    <w:rsid w:val="00AA01A9"/>
    <w:rsid w:val="00AA66A5"/>
    <w:rsid w:val="00AA736A"/>
    <w:rsid w:val="00AB39A9"/>
    <w:rsid w:val="00AB4C7A"/>
    <w:rsid w:val="00AC08E7"/>
    <w:rsid w:val="00AC645A"/>
    <w:rsid w:val="00AD1730"/>
    <w:rsid w:val="00AD1A90"/>
    <w:rsid w:val="00B003BB"/>
    <w:rsid w:val="00B070CF"/>
    <w:rsid w:val="00B10D84"/>
    <w:rsid w:val="00B1290B"/>
    <w:rsid w:val="00B40303"/>
    <w:rsid w:val="00B43C1D"/>
    <w:rsid w:val="00B4499A"/>
    <w:rsid w:val="00B85158"/>
    <w:rsid w:val="00B91740"/>
    <w:rsid w:val="00BB17AF"/>
    <w:rsid w:val="00BD65BF"/>
    <w:rsid w:val="00BE1D9C"/>
    <w:rsid w:val="00BE6A5B"/>
    <w:rsid w:val="00BE799D"/>
    <w:rsid w:val="00C24294"/>
    <w:rsid w:val="00C309DB"/>
    <w:rsid w:val="00C37ADB"/>
    <w:rsid w:val="00C76A8E"/>
    <w:rsid w:val="00C80CD8"/>
    <w:rsid w:val="00CD232A"/>
    <w:rsid w:val="00CD59BF"/>
    <w:rsid w:val="00CE5D7D"/>
    <w:rsid w:val="00D032F7"/>
    <w:rsid w:val="00D04BEF"/>
    <w:rsid w:val="00D11B4A"/>
    <w:rsid w:val="00D16FE1"/>
    <w:rsid w:val="00D25318"/>
    <w:rsid w:val="00D3779A"/>
    <w:rsid w:val="00DA1CBB"/>
    <w:rsid w:val="00DA6749"/>
    <w:rsid w:val="00DF3A4E"/>
    <w:rsid w:val="00E03B48"/>
    <w:rsid w:val="00E17DF1"/>
    <w:rsid w:val="00E5070F"/>
    <w:rsid w:val="00E768C1"/>
    <w:rsid w:val="00E8365D"/>
    <w:rsid w:val="00E865AF"/>
    <w:rsid w:val="00EA28DA"/>
    <w:rsid w:val="00EC1C40"/>
    <w:rsid w:val="00EC27EE"/>
    <w:rsid w:val="00ED040D"/>
    <w:rsid w:val="00ED2225"/>
    <w:rsid w:val="00EE0D4D"/>
    <w:rsid w:val="00F10F9A"/>
    <w:rsid w:val="00F15B25"/>
    <w:rsid w:val="00F15BB3"/>
    <w:rsid w:val="00F16940"/>
    <w:rsid w:val="00F3613C"/>
    <w:rsid w:val="00F3705B"/>
    <w:rsid w:val="00F43FD1"/>
    <w:rsid w:val="00F553EA"/>
    <w:rsid w:val="00F65BD4"/>
    <w:rsid w:val="00F73CB6"/>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1329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29E3"/>
  </w:style>
  <w:style w:type="character" w:customStyle="1" w:styleId="eop">
    <w:name w:val="eop"/>
    <w:basedOn w:val="DefaultParagraphFont"/>
    <w:rsid w:val="001329E3"/>
  </w:style>
  <w:style w:type="character" w:styleId="PlaceholderText">
    <w:name w:val="Placeholder Text"/>
    <w:basedOn w:val="DefaultParagraphFont"/>
    <w:uiPriority w:val="99"/>
    <w:semiHidden/>
    <w:rsid w:val="000227F3"/>
    <w:rPr>
      <w:color w:val="808080"/>
    </w:rPr>
  </w:style>
  <w:style w:type="paragraph" w:styleId="NoSpacing">
    <w:name w:val="No Spacing"/>
    <w:uiPriority w:val="1"/>
    <w:qFormat/>
    <w:rsid w:val="00F10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932">
      <w:bodyDiv w:val="1"/>
      <w:marLeft w:val="0"/>
      <w:marRight w:val="0"/>
      <w:marTop w:val="0"/>
      <w:marBottom w:val="0"/>
      <w:divBdr>
        <w:top w:val="none" w:sz="0" w:space="0" w:color="auto"/>
        <w:left w:val="none" w:sz="0" w:space="0" w:color="auto"/>
        <w:bottom w:val="none" w:sz="0" w:space="0" w:color="auto"/>
        <w:right w:val="none" w:sz="0" w:space="0" w:color="auto"/>
      </w:divBdr>
    </w:div>
    <w:div w:id="74012407">
      <w:bodyDiv w:val="1"/>
      <w:marLeft w:val="0"/>
      <w:marRight w:val="0"/>
      <w:marTop w:val="0"/>
      <w:marBottom w:val="0"/>
      <w:divBdr>
        <w:top w:val="none" w:sz="0" w:space="0" w:color="auto"/>
        <w:left w:val="none" w:sz="0" w:space="0" w:color="auto"/>
        <w:bottom w:val="none" w:sz="0" w:space="0" w:color="auto"/>
        <w:right w:val="none" w:sz="0" w:space="0" w:color="auto"/>
      </w:divBdr>
    </w:div>
    <w:div w:id="204102220">
      <w:bodyDiv w:val="1"/>
      <w:marLeft w:val="0"/>
      <w:marRight w:val="0"/>
      <w:marTop w:val="0"/>
      <w:marBottom w:val="0"/>
      <w:divBdr>
        <w:top w:val="none" w:sz="0" w:space="0" w:color="auto"/>
        <w:left w:val="none" w:sz="0" w:space="0" w:color="auto"/>
        <w:bottom w:val="none" w:sz="0" w:space="0" w:color="auto"/>
        <w:right w:val="none" w:sz="0" w:space="0" w:color="auto"/>
      </w:divBdr>
    </w:div>
    <w:div w:id="397482863">
      <w:bodyDiv w:val="1"/>
      <w:marLeft w:val="0"/>
      <w:marRight w:val="0"/>
      <w:marTop w:val="0"/>
      <w:marBottom w:val="0"/>
      <w:divBdr>
        <w:top w:val="none" w:sz="0" w:space="0" w:color="auto"/>
        <w:left w:val="none" w:sz="0" w:space="0" w:color="auto"/>
        <w:bottom w:val="none" w:sz="0" w:space="0" w:color="auto"/>
        <w:right w:val="none" w:sz="0" w:space="0" w:color="auto"/>
      </w:divBdr>
    </w:div>
    <w:div w:id="582380488">
      <w:bodyDiv w:val="1"/>
      <w:marLeft w:val="0"/>
      <w:marRight w:val="0"/>
      <w:marTop w:val="0"/>
      <w:marBottom w:val="0"/>
      <w:divBdr>
        <w:top w:val="none" w:sz="0" w:space="0" w:color="auto"/>
        <w:left w:val="none" w:sz="0" w:space="0" w:color="auto"/>
        <w:bottom w:val="none" w:sz="0" w:space="0" w:color="auto"/>
        <w:right w:val="none" w:sz="0" w:space="0" w:color="auto"/>
      </w:divBdr>
    </w:div>
    <w:div w:id="666052916">
      <w:bodyDiv w:val="1"/>
      <w:marLeft w:val="0"/>
      <w:marRight w:val="0"/>
      <w:marTop w:val="0"/>
      <w:marBottom w:val="0"/>
      <w:divBdr>
        <w:top w:val="none" w:sz="0" w:space="0" w:color="auto"/>
        <w:left w:val="none" w:sz="0" w:space="0" w:color="auto"/>
        <w:bottom w:val="none" w:sz="0" w:space="0" w:color="auto"/>
        <w:right w:val="none" w:sz="0" w:space="0" w:color="auto"/>
      </w:divBdr>
    </w:div>
    <w:div w:id="716902625">
      <w:bodyDiv w:val="1"/>
      <w:marLeft w:val="0"/>
      <w:marRight w:val="0"/>
      <w:marTop w:val="0"/>
      <w:marBottom w:val="0"/>
      <w:divBdr>
        <w:top w:val="none" w:sz="0" w:space="0" w:color="auto"/>
        <w:left w:val="none" w:sz="0" w:space="0" w:color="auto"/>
        <w:bottom w:val="none" w:sz="0" w:space="0" w:color="auto"/>
        <w:right w:val="none" w:sz="0" w:space="0" w:color="auto"/>
      </w:divBdr>
      <w:divsChild>
        <w:div w:id="42991966">
          <w:marLeft w:val="0"/>
          <w:marRight w:val="0"/>
          <w:marTop w:val="0"/>
          <w:marBottom w:val="0"/>
          <w:divBdr>
            <w:top w:val="none" w:sz="0" w:space="0" w:color="auto"/>
            <w:left w:val="none" w:sz="0" w:space="0" w:color="auto"/>
            <w:bottom w:val="none" w:sz="0" w:space="0" w:color="auto"/>
            <w:right w:val="none" w:sz="0" w:space="0" w:color="auto"/>
          </w:divBdr>
        </w:div>
        <w:div w:id="1118261785">
          <w:marLeft w:val="0"/>
          <w:marRight w:val="0"/>
          <w:marTop w:val="0"/>
          <w:marBottom w:val="0"/>
          <w:divBdr>
            <w:top w:val="none" w:sz="0" w:space="0" w:color="auto"/>
            <w:left w:val="none" w:sz="0" w:space="0" w:color="auto"/>
            <w:bottom w:val="none" w:sz="0" w:space="0" w:color="auto"/>
            <w:right w:val="none" w:sz="0" w:space="0" w:color="auto"/>
          </w:divBdr>
        </w:div>
        <w:div w:id="723598935">
          <w:marLeft w:val="0"/>
          <w:marRight w:val="0"/>
          <w:marTop w:val="0"/>
          <w:marBottom w:val="0"/>
          <w:divBdr>
            <w:top w:val="none" w:sz="0" w:space="0" w:color="auto"/>
            <w:left w:val="none" w:sz="0" w:space="0" w:color="auto"/>
            <w:bottom w:val="none" w:sz="0" w:space="0" w:color="auto"/>
            <w:right w:val="none" w:sz="0" w:space="0" w:color="auto"/>
          </w:divBdr>
        </w:div>
      </w:divsChild>
    </w:div>
    <w:div w:id="755594309">
      <w:bodyDiv w:val="1"/>
      <w:marLeft w:val="0"/>
      <w:marRight w:val="0"/>
      <w:marTop w:val="0"/>
      <w:marBottom w:val="0"/>
      <w:divBdr>
        <w:top w:val="none" w:sz="0" w:space="0" w:color="auto"/>
        <w:left w:val="none" w:sz="0" w:space="0" w:color="auto"/>
        <w:bottom w:val="none" w:sz="0" w:space="0" w:color="auto"/>
        <w:right w:val="none" w:sz="0" w:space="0" w:color="auto"/>
      </w:divBdr>
    </w:div>
    <w:div w:id="791482990">
      <w:bodyDiv w:val="1"/>
      <w:marLeft w:val="0"/>
      <w:marRight w:val="0"/>
      <w:marTop w:val="0"/>
      <w:marBottom w:val="0"/>
      <w:divBdr>
        <w:top w:val="none" w:sz="0" w:space="0" w:color="auto"/>
        <w:left w:val="none" w:sz="0" w:space="0" w:color="auto"/>
        <w:bottom w:val="none" w:sz="0" w:space="0" w:color="auto"/>
        <w:right w:val="none" w:sz="0" w:space="0" w:color="auto"/>
      </w:divBdr>
    </w:div>
    <w:div w:id="858663216">
      <w:bodyDiv w:val="1"/>
      <w:marLeft w:val="0"/>
      <w:marRight w:val="0"/>
      <w:marTop w:val="0"/>
      <w:marBottom w:val="0"/>
      <w:divBdr>
        <w:top w:val="none" w:sz="0" w:space="0" w:color="auto"/>
        <w:left w:val="none" w:sz="0" w:space="0" w:color="auto"/>
        <w:bottom w:val="none" w:sz="0" w:space="0" w:color="auto"/>
        <w:right w:val="none" w:sz="0" w:space="0" w:color="auto"/>
      </w:divBdr>
    </w:div>
    <w:div w:id="913396207">
      <w:bodyDiv w:val="1"/>
      <w:marLeft w:val="0"/>
      <w:marRight w:val="0"/>
      <w:marTop w:val="0"/>
      <w:marBottom w:val="0"/>
      <w:divBdr>
        <w:top w:val="none" w:sz="0" w:space="0" w:color="auto"/>
        <w:left w:val="none" w:sz="0" w:space="0" w:color="auto"/>
        <w:bottom w:val="none" w:sz="0" w:space="0" w:color="auto"/>
        <w:right w:val="none" w:sz="0" w:space="0" w:color="auto"/>
      </w:divBdr>
    </w:div>
    <w:div w:id="925460529">
      <w:bodyDiv w:val="1"/>
      <w:marLeft w:val="0"/>
      <w:marRight w:val="0"/>
      <w:marTop w:val="0"/>
      <w:marBottom w:val="0"/>
      <w:divBdr>
        <w:top w:val="none" w:sz="0" w:space="0" w:color="auto"/>
        <w:left w:val="none" w:sz="0" w:space="0" w:color="auto"/>
        <w:bottom w:val="none" w:sz="0" w:space="0" w:color="auto"/>
        <w:right w:val="none" w:sz="0" w:space="0" w:color="auto"/>
      </w:divBdr>
    </w:div>
    <w:div w:id="936838405">
      <w:bodyDiv w:val="1"/>
      <w:marLeft w:val="0"/>
      <w:marRight w:val="0"/>
      <w:marTop w:val="0"/>
      <w:marBottom w:val="0"/>
      <w:divBdr>
        <w:top w:val="none" w:sz="0" w:space="0" w:color="auto"/>
        <w:left w:val="none" w:sz="0" w:space="0" w:color="auto"/>
        <w:bottom w:val="none" w:sz="0" w:space="0" w:color="auto"/>
        <w:right w:val="none" w:sz="0" w:space="0" w:color="auto"/>
      </w:divBdr>
      <w:divsChild>
        <w:div w:id="1352146605">
          <w:marLeft w:val="0"/>
          <w:marRight w:val="0"/>
          <w:marTop w:val="0"/>
          <w:marBottom w:val="0"/>
          <w:divBdr>
            <w:top w:val="none" w:sz="0" w:space="0" w:color="auto"/>
            <w:left w:val="none" w:sz="0" w:space="0" w:color="auto"/>
            <w:bottom w:val="none" w:sz="0" w:space="0" w:color="auto"/>
            <w:right w:val="none" w:sz="0" w:space="0" w:color="auto"/>
          </w:divBdr>
        </w:div>
        <w:div w:id="1869105428">
          <w:marLeft w:val="0"/>
          <w:marRight w:val="0"/>
          <w:marTop w:val="0"/>
          <w:marBottom w:val="0"/>
          <w:divBdr>
            <w:top w:val="none" w:sz="0" w:space="0" w:color="auto"/>
            <w:left w:val="none" w:sz="0" w:space="0" w:color="auto"/>
            <w:bottom w:val="none" w:sz="0" w:space="0" w:color="auto"/>
            <w:right w:val="none" w:sz="0" w:space="0" w:color="auto"/>
          </w:divBdr>
        </w:div>
        <w:div w:id="373040965">
          <w:marLeft w:val="0"/>
          <w:marRight w:val="0"/>
          <w:marTop w:val="0"/>
          <w:marBottom w:val="0"/>
          <w:divBdr>
            <w:top w:val="none" w:sz="0" w:space="0" w:color="auto"/>
            <w:left w:val="none" w:sz="0" w:space="0" w:color="auto"/>
            <w:bottom w:val="none" w:sz="0" w:space="0" w:color="auto"/>
            <w:right w:val="none" w:sz="0" w:space="0" w:color="auto"/>
          </w:divBdr>
        </w:div>
        <w:div w:id="368261271">
          <w:marLeft w:val="0"/>
          <w:marRight w:val="0"/>
          <w:marTop w:val="0"/>
          <w:marBottom w:val="0"/>
          <w:divBdr>
            <w:top w:val="none" w:sz="0" w:space="0" w:color="auto"/>
            <w:left w:val="none" w:sz="0" w:space="0" w:color="auto"/>
            <w:bottom w:val="none" w:sz="0" w:space="0" w:color="auto"/>
            <w:right w:val="none" w:sz="0" w:space="0" w:color="auto"/>
          </w:divBdr>
        </w:div>
        <w:div w:id="168371664">
          <w:marLeft w:val="0"/>
          <w:marRight w:val="0"/>
          <w:marTop w:val="0"/>
          <w:marBottom w:val="0"/>
          <w:divBdr>
            <w:top w:val="none" w:sz="0" w:space="0" w:color="auto"/>
            <w:left w:val="none" w:sz="0" w:space="0" w:color="auto"/>
            <w:bottom w:val="none" w:sz="0" w:space="0" w:color="auto"/>
            <w:right w:val="none" w:sz="0" w:space="0" w:color="auto"/>
          </w:divBdr>
        </w:div>
      </w:divsChild>
    </w:div>
    <w:div w:id="982126673">
      <w:bodyDiv w:val="1"/>
      <w:marLeft w:val="0"/>
      <w:marRight w:val="0"/>
      <w:marTop w:val="0"/>
      <w:marBottom w:val="0"/>
      <w:divBdr>
        <w:top w:val="none" w:sz="0" w:space="0" w:color="auto"/>
        <w:left w:val="none" w:sz="0" w:space="0" w:color="auto"/>
        <w:bottom w:val="none" w:sz="0" w:space="0" w:color="auto"/>
        <w:right w:val="none" w:sz="0" w:space="0" w:color="auto"/>
      </w:divBdr>
    </w:div>
    <w:div w:id="982928585">
      <w:bodyDiv w:val="1"/>
      <w:marLeft w:val="0"/>
      <w:marRight w:val="0"/>
      <w:marTop w:val="0"/>
      <w:marBottom w:val="0"/>
      <w:divBdr>
        <w:top w:val="none" w:sz="0" w:space="0" w:color="auto"/>
        <w:left w:val="none" w:sz="0" w:space="0" w:color="auto"/>
        <w:bottom w:val="none" w:sz="0" w:space="0" w:color="auto"/>
        <w:right w:val="none" w:sz="0" w:space="0" w:color="auto"/>
      </w:divBdr>
    </w:div>
    <w:div w:id="1152792511">
      <w:bodyDiv w:val="1"/>
      <w:marLeft w:val="0"/>
      <w:marRight w:val="0"/>
      <w:marTop w:val="0"/>
      <w:marBottom w:val="0"/>
      <w:divBdr>
        <w:top w:val="none" w:sz="0" w:space="0" w:color="auto"/>
        <w:left w:val="none" w:sz="0" w:space="0" w:color="auto"/>
        <w:bottom w:val="none" w:sz="0" w:space="0" w:color="auto"/>
        <w:right w:val="none" w:sz="0" w:space="0" w:color="auto"/>
      </w:divBdr>
    </w:div>
    <w:div w:id="1298879334">
      <w:bodyDiv w:val="1"/>
      <w:marLeft w:val="0"/>
      <w:marRight w:val="0"/>
      <w:marTop w:val="0"/>
      <w:marBottom w:val="0"/>
      <w:divBdr>
        <w:top w:val="none" w:sz="0" w:space="0" w:color="auto"/>
        <w:left w:val="none" w:sz="0" w:space="0" w:color="auto"/>
        <w:bottom w:val="none" w:sz="0" w:space="0" w:color="auto"/>
        <w:right w:val="none" w:sz="0" w:space="0" w:color="auto"/>
      </w:divBdr>
    </w:div>
    <w:div w:id="1353069327">
      <w:bodyDiv w:val="1"/>
      <w:marLeft w:val="0"/>
      <w:marRight w:val="0"/>
      <w:marTop w:val="0"/>
      <w:marBottom w:val="0"/>
      <w:divBdr>
        <w:top w:val="none" w:sz="0" w:space="0" w:color="auto"/>
        <w:left w:val="none" w:sz="0" w:space="0" w:color="auto"/>
        <w:bottom w:val="none" w:sz="0" w:space="0" w:color="auto"/>
        <w:right w:val="none" w:sz="0" w:space="0" w:color="auto"/>
      </w:divBdr>
    </w:div>
    <w:div w:id="1401515798">
      <w:bodyDiv w:val="1"/>
      <w:marLeft w:val="0"/>
      <w:marRight w:val="0"/>
      <w:marTop w:val="0"/>
      <w:marBottom w:val="0"/>
      <w:divBdr>
        <w:top w:val="none" w:sz="0" w:space="0" w:color="auto"/>
        <w:left w:val="none" w:sz="0" w:space="0" w:color="auto"/>
        <w:bottom w:val="none" w:sz="0" w:space="0" w:color="auto"/>
        <w:right w:val="none" w:sz="0" w:space="0" w:color="auto"/>
      </w:divBdr>
    </w:div>
    <w:div w:id="1439594059">
      <w:bodyDiv w:val="1"/>
      <w:marLeft w:val="0"/>
      <w:marRight w:val="0"/>
      <w:marTop w:val="0"/>
      <w:marBottom w:val="0"/>
      <w:divBdr>
        <w:top w:val="none" w:sz="0" w:space="0" w:color="auto"/>
        <w:left w:val="none" w:sz="0" w:space="0" w:color="auto"/>
        <w:bottom w:val="none" w:sz="0" w:space="0" w:color="auto"/>
        <w:right w:val="none" w:sz="0" w:space="0" w:color="auto"/>
      </w:divBdr>
    </w:div>
    <w:div w:id="1576015343">
      <w:bodyDiv w:val="1"/>
      <w:marLeft w:val="0"/>
      <w:marRight w:val="0"/>
      <w:marTop w:val="0"/>
      <w:marBottom w:val="0"/>
      <w:divBdr>
        <w:top w:val="none" w:sz="0" w:space="0" w:color="auto"/>
        <w:left w:val="none" w:sz="0" w:space="0" w:color="auto"/>
        <w:bottom w:val="none" w:sz="0" w:space="0" w:color="auto"/>
        <w:right w:val="none" w:sz="0" w:space="0" w:color="auto"/>
      </w:divBdr>
    </w:div>
    <w:div w:id="1616013494">
      <w:bodyDiv w:val="1"/>
      <w:marLeft w:val="0"/>
      <w:marRight w:val="0"/>
      <w:marTop w:val="0"/>
      <w:marBottom w:val="0"/>
      <w:divBdr>
        <w:top w:val="none" w:sz="0" w:space="0" w:color="auto"/>
        <w:left w:val="none" w:sz="0" w:space="0" w:color="auto"/>
        <w:bottom w:val="none" w:sz="0" w:space="0" w:color="auto"/>
        <w:right w:val="none" w:sz="0" w:space="0" w:color="auto"/>
      </w:divBdr>
    </w:div>
    <w:div w:id="1701780484">
      <w:bodyDiv w:val="1"/>
      <w:marLeft w:val="0"/>
      <w:marRight w:val="0"/>
      <w:marTop w:val="0"/>
      <w:marBottom w:val="0"/>
      <w:divBdr>
        <w:top w:val="none" w:sz="0" w:space="0" w:color="auto"/>
        <w:left w:val="none" w:sz="0" w:space="0" w:color="auto"/>
        <w:bottom w:val="none" w:sz="0" w:space="0" w:color="auto"/>
        <w:right w:val="none" w:sz="0" w:space="0" w:color="auto"/>
      </w:divBdr>
    </w:div>
    <w:div w:id="1719016060">
      <w:bodyDiv w:val="1"/>
      <w:marLeft w:val="0"/>
      <w:marRight w:val="0"/>
      <w:marTop w:val="0"/>
      <w:marBottom w:val="0"/>
      <w:divBdr>
        <w:top w:val="none" w:sz="0" w:space="0" w:color="auto"/>
        <w:left w:val="none" w:sz="0" w:space="0" w:color="auto"/>
        <w:bottom w:val="none" w:sz="0" w:space="0" w:color="auto"/>
        <w:right w:val="none" w:sz="0" w:space="0" w:color="auto"/>
      </w:divBdr>
    </w:div>
    <w:div w:id="1793135671">
      <w:bodyDiv w:val="1"/>
      <w:marLeft w:val="0"/>
      <w:marRight w:val="0"/>
      <w:marTop w:val="0"/>
      <w:marBottom w:val="0"/>
      <w:divBdr>
        <w:top w:val="none" w:sz="0" w:space="0" w:color="auto"/>
        <w:left w:val="none" w:sz="0" w:space="0" w:color="auto"/>
        <w:bottom w:val="none" w:sz="0" w:space="0" w:color="auto"/>
        <w:right w:val="none" w:sz="0" w:space="0" w:color="auto"/>
      </w:divBdr>
    </w:div>
    <w:div w:id="1932346122">
      <w:bodyDiv w:val="1"/>
      <w:marLeft w:val="0"/>
      <w:marRight w:val="0"/>
      <w:marTop w:val="0"/>
      <w:marBottom w:val="0"/>
      <w:divBdr>
        <w:top w:val="none" w:sz="0" w:space="0" w:color="auto"/>
        <w:left w:val="none" w:sz="0" w:space="0" w:color="auto"/>
        <w:bottom w:val="none" w:sz="0" w:space="0" w:color="auto"/>
        <w:right w:val="none" w:sz="0" w:space="0" w:color="auto"/>
      </w:divBdr>
    </w:div>
    <w:div w:id="20092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SharedWithUsers xmlns="c6958812-2083-4176-8801-10c95cb407a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37f5bfff81047cff45a0a5fa824baf4d">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4e6f6d89f6c149cd51244d89e9c62d68"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C67D2CE-7DC1-4577-A4B7-EE064B212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Kate BUYUKYILMAZ</cp:lastModifiedBy>
  <cp:revision>3</cp:revision>
  <cp:lastPrinted>2026-06-03T07:13:00Z</cp:lastPrinted>
  <dcterms:created xsi:type="dcterms:W3CDTF">2026-06-07T10:27:00Z</dcterms:created>
  <dcterms:modified xsi:type="dcterms:W3CDTF">2026-06-08T14:07:00Z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165000</vt:r8>
  </property>
  <property fmtid="{D5CDD505-2E9C-101B-9397-08002B2CF9AE}" pid="4" name="MediaServiceImageTags">
    <vt:lpwstr/>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