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751E" w14:textId="77777777" w:rsidR="00383571" w:rsidRPr="00ED04C5" w:rsidRDefault="00383571" w:rsidP="00515D20">
      <w:pPr>
        <w:tabs>
          <w:tab w:val="right" w:pos="11056"/>
        </w:tabs>
        <w:spacing w:line="240" w:lineRule="auto"/>
        <w:ind w:right="567"/>
        <w:jc w:val="both"/>
        <w:rPr>
          <w:rFonts w:eastAsia="Century Gothic" w:cstheme="minorHAnsi"/>
          <w:b/>
          <w:bCs/>
          <w:sz w:val="16"/>
          <w:szCs w:val="16"/>
        </w:rPr>
      </w:pPr>
    </w:p>
    <w:p w14:paraId="291B9449" w14:textId="4C6AD340" w:rsidR="00383571" w:rsidRPr="005954E8" w:rsidRDefault="00383571" w:rsidP="00F22917">
      <w:pPr>
        <w:tabs>
          <w:tab w:val="right" w:pos="11056"/>
        </w:tabs>
        <w:spacing w:line="240" w:lineRule="auto"/>
        <w:ind w:right="567"/>
        <w:jc w:val="center"/>
        <w:rPr>
          <w:rFonts w:eastAsia="Century Gothic"/>
          <w:b/>
          <w:bCs/>
          <w:sz w:val="40"/>
          <w:szCs w:val="40"/>
        </w:rPr>
      </w:pPr>
      <w:r w:rsidRPr="46214B3E">
        <w:rPr>
          <w:rFonts w:eastAsia="Century Gothic"/>
          <w:b/>
          <w:bCs/>
          <w:sz w:val="40"/>
          <w:szCs w:val="40"/>
        </w:rPr>
        <w:t>Job Descriptio</w:t>
      </w:r>
      <w:r w:rsidR="00515D20">
        <w:rPr>
          <w:rFonts w:eastAsia="Century Gothic"/>
          <w:b/>
          <w:bCs/>
          <w:sz w:val="40"/>
          <w:szCs w:val="40"/>
        </w:rPr>
        <w:t>n</w:t>
      </w:r>
      <w:r w:rsidR="00F22917">
        <w:rPr>
          <w:rFonts w:eastAsia="Century Gothic"/>
          <w:b/>
          <w:bCs/>
          <w:sz w:val="40"/>
          <w:szCs w:val="40"/>
        </w:rPr>
        <w:t xml:space="preserve"> - </w:t>
      </w:r>
      <w:r w:rsidR="00515D20" w:rsidRPr="00515D20">
        <w:rPr>
          <w:rFonts w:eastAsia="Century Gothic"/>
          <w:b/>
          <w:bCs/>
          <w:sz w:val="40"/>
          <w:szCs w:val="40"/>
        </w:rPr>
        <w:t>Level 4 Thrive Teaching Assistant</w:t>
      </w:r>
    </w:p>
    <w:p w14:paraId="603594C0" w14:textId="77777777" w:rsidR="004B3397" w:rsidRDefault="004B3397" w:rsidP="004B3397">
      <w:pPr>
        <w:tabs>
          <w:tab w:val="right" w:pos="11056"/>
        </w:tabs>
        <w:spacing w:line="240" w:lineRule="auto"/>
        <w:ind w:right="567"/>
        <w:jc w:val="both"/>
        <w:rPr>
          <w:rFonts w:eastAsia="Century Gothic"/>
          <w:b/>
          <w:bCs/>
          <w:sz w:val="16"/>
          <w:szCs w:val="16"/>
        </w:rPr>
      </w:pP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237"/>
        <w:gridCol w:w="5387"/>
      </w:tblGrid>
      <w:tr w:rsidR="004B3397" w14:paraId="001DF149" w14:textId="77777777" w:rsidTr="00A01022">
        <w:trPr>
          <w:trHeight w:val="285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6671" w14:textId="77777777" w:rsidR="004B3397" w:rsidRDefault="004B3397" w:rsidP="005811A6">
            <w:pPr>
              <w:spacing w:after="0"/>
              <w:jc w:val="both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>Name:</w:t>
            </w:r>
            <w:r w:rsidRPr="46214B3E">
              <w:rPr>
                <w:rFonts w:ascii="Aptos" w:eastAsia="Aptos" w:hAnsi="Aptos" w:cs="Aptos"/>
              </w:rPr>
              <w:t xml:space="preserve"> 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A49D" w14:textId="77777777" w:rsidR="004B3397" w:rsidRDefault="004B3397" w:rsidP="005811A6">
            <w:pPr>
              <w:spacing w:after="0"/>
              <w:jc w:val="both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>Starting Date: </w:t>
            </w:r>
            <w:r w:rsidRPr="46214B3E">
              <w:rPr>
                <w:rFonts w:ascii="Aptos" w:eastAsia="Aptos" w:hAnsi="Aptos" w:cs="Aptos"/>
              </w:rPr>
              <w:t xml:space="preserve">  </w:t>
            </w:r>
          </w:p>
        </w:tc>
      </w:tr>
      <w:tr w:rsidR="004B3397" w14:paraId="32D4050B" w14:textId="77777777" w:rsidTr="00A01022">
        <w:trPr>
          <w:trHeight w:val="285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2443" w14:textId="7B143FF3" w:rsidR="004B3397" w:rsidRDefault="004B3397" w:rsidP="00AD7B27">
            <w:pPr>
              <w:spacing w:after="0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>Salary Grade:</w:t>
            </w:r>
            <w:r w:rsidR="00AD7B27">
              <w:rPr>
                <w:rStyle w:val="normaltextrun"/>
                <w:rFonts w:ascii="Aptos" w:hAnsi="Aptos" w:cs="Segoe UI"/>
              </w:rPr>
              <w:t xml:space="preserve"> G (Points 8–12)</w:t>
            </w:r>
            <w:r w:rsidR="00AD7B27">
              <w:rPr>
                <w:rStyle w:val="scxw42347426"/>
                <w:rFonts w:ascii="Aptos" w:hAnsi="Aptos" w:cs="Segoe UI"/>
              </w:rPr>
              <w:t> </w:t>
            </w:r>
            <w:r w:rsidR="00AD7B27">
              <w:rPr>
                <w:rFonts w:ascii="Aptos" w:hAnsi="Aptos" w:cs="Segoe UI"/>
              </w:rPr>
              <w:br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CE4B" w14:textId="77777777" w:rsidR="004B3397" w:rsidRDefault="004B3397" w:rsidP="005811A6">
            <w:pPr>
              <w:spacing w:after="0"/>
              <w:jc w:val="both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>Status of Post:</w:t>
            </w:r>
            <w:r w:rsidRPr="46214B3E">
              <w:rPr>
                <w:rFonts w:ascii="Aptos" w:eastAsia="Aptos" w:hAnsi="Aptos" w:cs="Aptos"/>
                <w:i/>
                <w:iCs/>
              </w:rPr>
              <w:t xml:space="preserve"> </w:t>
            </w:r>
            <w:r w:rsidRPr="46214B3E">
              <w:rPr>
                <w:rFonts w:ascii="Aptos" w:eastAsia="Aptos" w:hAnsi="Aptos" w:cs="Aptos"/>
              </w:rPr>
              <w:t xml:space="preserve">Permanent - Full-time  </w:t>
            </w:r>
          </w:p>
        </w:tc>
      </w:tr>
      <w:tr w:rsidR="004B3397" w14:paraId="49B4CBF2" w14:textId="77777777" w:rsidTr="00A01022">
        <w:trPr>
          <w:trHeight w:val="285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5556" w14:textId="07B25384" w:rsidR="004B3397" w:rsidRDefault="004B3397" w:rsidP="00F22917">
            <w:pPr>
              <w:spacing w:after="0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 xml:space="preserve">Responsible to: </w:t>
            </w:r>
            <w:r w:rsidRPr="46214B3E">
              <w:rPr>
                <w:rFonts w:ascii="Aptos" w:eastAsia="Aptos" w:hAnsi="Aptos" w:cs="Aptos"/>
              </w:rPr>
              <w:t xml:space="preserve"> </w:t>
            </w:r>
            <w:r w:rsidR="00F22917">
              <w:rPr>
                <w:rStyle w:val="normaltextrun"/>
                <w:rFonts w:ascii="Aptos" w:hAnsi="Aptos" w:cs="Segoe UI"/>
              </w:rPr>
              <w:t>Advanced Thrive Practitioner</w:t>
            </w:r>
          </w:p>
          <w:p w14:paraId="42206BA8" w14:textId="6547A93A" w:rsidR="004B3397" w:rsidRDefault="004B3397" w:rsidP="005811A6">
            <w:pPr>
              <w:spacing w:after="0"/>
              <w:jc w:val="both"/>
              <w:rPr>
                <w:rFonts w:ascii="Aptos" w:eastAsia="Aptos" w:hAnsi="Aptos" w:cs="Aptos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D456" w14:textId="77777777" w:rsidR="004B3397" w:rsidRDefault="004B3397" w:rsidP="005811A6">
            <w:pPr>
              <w:spacing w:after="0"/>
              <w:jc w:val="both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 xml:space="preserve">Review Date: </w:t>
            </w:r>
            <w:r w:rsidRPr="46214B3E">
              <w:rPr>
                <w:rFonts w:ascii="Aptos" w:eastAsia="Aptos" w:hAnsi="Aptos" w:cs="Aptos"/>
              </w:rPr>
              <w:t xml:space="preserve">In line with cycle of appraisal / performance management  </w:t>
            </w:r>
          </w:p>
        </w:tc>
      </w:tr>
      <w:tr w:rsidR="004B3397" w14:paraId="6AB006E1" w14:textId="77777777" w:rsidTr="00A01022">
        <w:trPr>
          <w:trHeight w:val="285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183" w14:textId="7CF3EFF6" w:rsidR="004B3397" w:rsidRPr="004C09C9" w:rsidRDefault="004C09C9" w:rsidP="004C09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b/>
                <w:bCs/>
              </w:rPr>
              <w:t>Review Date:</w:t>
            </w:r>
            <w:r>
              <w:rPr>
                <w:rStyle w:val="normaltextrun"/>
                <w:rFonts w:ascii="Aptos" w:hAnsi="Aptos" w:cs="Segoe UI"/>
              </w:rPr>
              <w:t> In line with the school appraisal and performance management cycle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6058" w14:textId="50FABF78" w:rsidR="00D1172F" w:rsidRDefault="004B3397" w:rsidP="00CF1857">
            <w:pPr>
              <w:spacing w:after="0"/>
              <w:jc w:val="both"/>
              <w:rPr>
                <w:rFonts w:ascii="Aptos" w:eastAsia="Aptos" w:hAnsi="Aptos" w:cs="Aptos"/>
              </w:rPr>
            </w:pPr>
            <w:r w:rsidRPr="46214B3E">
              <w:rPr>
                <w:rFonts w:ascii="Aptos" w:eastAsia="Aptos" w:hAnsi="Aptos" w:cs="Aptos"/>
                <w:b/>
                <w:bCs/>
              </w:rPr>
              <w:t>Hours:</w:t>
            </w:r>
            <w:r w:rsidR="00CF1857">
              <w:rPr>
                <w:rFonts w:ascii="Aptos" w:eastAsia="Aptos" w:hAnsi="Aptos" w:cs="Aptos"/>
                <w:b/>
                <w:bCs/>
              </w:rPr>
              <w:t xml:space="preserve"> </w:t>
            </w:r>
            <w:r w:rsidRPr="46214B3E">
              <w:rPr>
                <w:rFonts w:ascii="Aptos" w:eastAsia="Aptos" w:hAnsi="Aptos" w:cs="Aptos"/>
              </w:rPr>
              <w:t xml:space="preserve">37 hours per week, </w:t>
            </w:r>
            <w:r w:rsidR="00F22917">
              <w:rPr>
                <w:rFonts w:ascii="Aptos" w:eastAsia="Aptos" w:hAnsi="Aptos" w:cs="Aptos"/>
              </w:rPr>
              <w:t>39</w:t>
            </w:r>
            <w:r w:rsidRPr="46214B3E">
              <w:rPr>
                <w:rFonts w:ascii="Aptos" w:eastAsia="Aptos" w:hAnsi="Aptos" w:cs="Aptos"/>
              </w:rPr>
              <w:t xml:space="preserve"> weeks per year  </w:t>
            </w:r>
          </w:p>
        </w:tc>
      </w:tr>
    </w:tbl>
    <w:p w14:paraId="6B16B4EE" w14:textId="7818257E" w:rsidR="00515D20" w:rsidRDefault="00515D20" w:rsidP="004B33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E5E8350" wp14:editId="4AE06B81">
            <wp:extent cx="22860" cy="22860"/>
            <wp:effectExtent l="0" t="0" r="0" b="0"/>
            <wp:docPr id="3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03F2" w14:textId="7B013340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Core Purpose</w:t>
      </w:r>
    </w:p>
    <w:p w14:paraId="572C53EC" w14:textId="6E1B7852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To promote the emotional wellbeing, sense of safety and readiness to learn of students through the delivery, planning and evaluation of Thrive-informed and trauma-informed interventions under the strategic direction of the Advanced Thrive Practitioner.</w:t>
      </w:r>
    </w:p>
    <w:p w14:paraId="4021F15B" w14:textId="77777777" w:rsidR="00CF1857" w:rsidRDefault="00CF1857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9C6BFC" w14:textId="2EE3CD63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The post holder will work alongside students with a range of strengths and needs, including Autism, ADHD, SEMH needs, attachment differences and communication needs. Through nurturing, relationship-based practice, the post holder will support students to develop emotional literacy, resilience, self-regulation, confidence, independence and positive relationships.</w:t>
      </w:r>
    </w:p>
    <w:p w14:paraId="0E83E803" w14:textId="77777777" w:rsidR="000502E7" w:rsidRDefault="000502E7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DE787ED" w14:textId="0FF50B26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The role is a specialist Level 4 position which builds upon the responsibilities of a Level 3 Teaching Assistant and includes responsibility for intervention planning, assessment, evaluation of impact, supporting colleagues and contributing to the ongoing development of Thrive and emotional wellbeing provision across the school.</w:t>
      </w:r>
    </w:p>
    <w:p w14:paraId="76565FB8" w14:textId="10726763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1E890CBB" wp14:editId="0ABA25BF">
            <wp:extent cx="22860" cy="22860"/>
            <wp:effectExtent l="0" t="0" r="0" b="0"/>
            <wp:docPr id="3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300C4" w14:textId="150C35A3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b/>
          <w:bCs/>
        </w:rPr>
      </w:pPr>
      <w:r>
        <w:rPr>
          <w:rStyle w:val="normaltextrun"/>
          <w:rFonts w:ascii="Aptos" w:hAnsi="Aptos" w:cs="Segoe UI"/>
          <w:b/>
          <w:bCs/>
        </w:rPr>
        <w:t>Main Responsibilities</w:t>
      </w:r>
    </w:p>
    <w:p w14:paraId="0A6140D7" w14:textId="46B95D89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Thrive and Emotional Wellbeing Support</w:t>
      </w:r>
    </w:p>
    <w:p w14:paraId="50011F38" w14:textId="50463B77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Under the guidance of the Advanced Thrive Practitioner:</w:t>
      </w:r>
    </w:p>
    <w:p w14:paraId="56177A23" w14:textId="1E633535" w:rsidR="00515D20" w:rsidRDefault="00515D20" w:rsidP="009A5C8F">
      <w:pPr>
        <w:pStyle w:val="paragraph"/>
        <w:numPr>
          <w:ilvl w:val="0"/>
          <w:numId w:val="1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Independently plan, adapt and deliver Thrive-informed interventions for individual students and small groups.</w:t>
      </w:r>
    </w:p>
    <w:p w14:paraId="5DB585E7" w14:textId="3164373F" w:rsidR="00515D20" w:rsidRDefault="00515D20" w:rsidP="009A5C8F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the implementation of individual and group Thrive action plans.</w:t>
      </w:r>
    </w:p>
    <w:p w14:paraId="17DECC0E" w14:textId="5EFD025A" w:rsidR="00515D20" w:rsidRDefault="00515D20" w:rsidP="009A5C8F">
      <w:pPr>
        <w:pStyle w:val="paragraph"/>
        <w:numPr>
          <w:ilvl w:val="0"/>
          <w:numId w:val="3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Conduct Thrive assessments and contribute to the analysis of assessment outcomes to inform intervention planning and review.</w:t>
      </w:r>
    </w:p>
    <w:p w14:paraId="59470675" w14:textId="2B501734" w:rsidR="00515D20" w:rsidRDefault="00515D20" w:rsidP="009A5C8F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Facilitate opportunities for students to develop emotional awareness, self-regulation, resilience, social communication and confidence.</w:t>
      </w:r>
    </w:p>
    <w:p w14:paraId="14CF9A63" w14:textId="3A96FDEF" w:rsidR="00515D20" w:rsidRDefault="00515D20" w:rsidP="009A5C8F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Build authentic, trusting and consistent relationships with students.</w:t>
      </w:r>
    </w:p>
    <w:p w14:paraId="7B62804F" w14:textId="4D987DB5" w:rsidR="00515D20" w:rsidRDefault="00515D20" w:rsidP="009A5C8F">
      <w:pPr>
        <w:pStyle w:val="paragraph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Provide co-regulation and supportive responses during periods of distress, emotional overwhelm or dysregulation.</w:t>
      </w:r>
    </w:p>
    <w:p w14:paraId="0CE14752" w14:textId="405EAAA4" w:rsidR="00515D20" w:rsidRDefault="00515D20" w:rsidP="009A5C8F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lastRenderedPageBreak/>
        <w:t>Support students to recognise their strengths, celebrate progress and develop increasing independence.</w:t>
      </w:r>
    </w:p>
    <w:p w14:paraId="3979C891" w14:textId="00F10BCA" w:rsidR="00515D20" w:rsidRDefault="00515D20" w:rsidP="009A5C8F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Provide additional support during transitions throughout the school day and at key points of change.</w:t>
      </w:r>
    </w:p>
    <w:p w14:paraId="101029DC" w14:textId="65CE8F5C" w:rsidR="00515D20" w:rsidRDefault="00515D20" w:rsidP="009A5C8F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Lead designated aspects of the school's Thrive provision, including agreed intervention pathways and emotional wellbeing programmes.</w:t>
      </w:r>
    </w:p>
    <w:p w14:paraId="5722A5D3" w14:textId="0AC536D7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246D2A0" wp14:editId="120B0D7C">
            <wp:extent cx="22860" cy="22860"/>
            <wp:effectExtent l="0" t="0" r="0" b="0"/>
            <wp:docPr id="3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85BD" w14:textId="4AD580BD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Student Wellbeing Support</w:t>
      </w:r>
    </w:p>
    <w:p w14:paraId="315787B1" w14:textId="4E25E340" w:rsidR="00515D20" w:rsidRDefault="00515D20" w:rsidP="009A5C8F">
      <w:pPr>
        <w:pStyle w:val="paragraph"/>
        <w:numPr>
          <w:ilvl w:val="0"/>
          <w:numId w:val="10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Provide emotionally available and attuned support for students experiencing social, emotional or relational challenges.</w:t>
      </w:r>
    </w:p>
    <w:p w14:paraId="05FD5796" w14:textId="7B4A69E2" w:rsidR="00515D20" w:rsidRDefault="00515D20" w:rsidP="009A5C8F">
      <w:pPr>
        <w:pStyle w:val="paragraph"/>
        <w:numPr>
          <w:ilvl w:val="0"/>
          <w:numId w:val="11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Promote positive mental health, emotional wellbeing and a culture of belonging.</w:t>
      </w:r>
    </w:p>
    <w:p w14:paraId="6315D781" w14:textId="1E8BFBDF" w:rsidR="00515D20" w:rsidRDefault="00515D20" w:rsidP="009A5C8F">
      <w:pPr>
        <w:pStyle w:val="paragraph"/>
        <w:numPr>
          <w:ilvl w:val="0"/>
          <w:numId w:val="12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the school's Relationships Policy through restorative, relational and trauma-informed approaches.</w:t>
      </w:r>
    </w:p>
    <w:p w14:paraId="57F94AAD" w14:textId="70CCF511" w:rsidR="00515D20" w:rsidRDefault="00515D20" w:rsidP="009A5C8F">
      <w:pPr>
        <w:pStyle w:val="paragraph"/>
        <w:numPr>
          <w:ilvl w:val="0"/>
          <w:numId w:val="13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Help students develop emotional literacy by recognising, understanding and expressing emotions safely and appropriately.</w:t>
      </w:r>
    </w:p>
    <w:p w14:paraId="11B2AE62" w14:textId="01E271A9" w:rsidR="00515D20" w:rsidRDefault="00515D20" w:rsidP="009A5C8F">
      <w:pPr>
        <w:pStyle w:val="paragraph"/>
        <w:numPr>
          <w:ilvl w:val="0"/>
          <w:numId w:val="14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Work collaboratively with students to identify and reduce barriers to engagement, attendance and learning.</w:t>
      </w:r>
    </w:p>
    <w:p w14:paraId="0ED8AFC9" w14:textId="11B2FF5D" w:rsidR="00515D20" w:rsidRDefault="00515D20" w:rsidP="009A5C8F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the development of safe, nurturing spaces which foster regulation and reflection.</w:t>
      </w:r>
    </w:p>
    <w:p w14:paraId="29DC5EC1" w14:textId="672F03D5" w:rsidR="00515D20" w:rsidRDefault="00515D20" w:rsidP="009A5C8F">
      <w:pPr>
        <w:pStyle w:val="paragraph"/>
        <w:numPr>
          <w:ilvl w:val="0"/>
          <w:numId w:val="16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Promote student voice and participation in decision-making about their support.</w:t>
      </w:r>
    </w:p>
    <w:p w14:paraId="062BD674" w14:textId="561F3439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D10FADB" wp14:editId="1F746EDD">
            <wp:extent cx="22860" cy="22860"/>
            <wp:effectExtent l="0" t="0" r="0" b="0"/>
            <wp:docPr id="4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C66D" w14:textId="381343DD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Supporting SEND Provision</w:t>
      </w:r>
    </w:p>
    <w:p w14:paraId="499F3CD5" w14:textId="06235EBB" w:rsidR="00515D20" w:rsidRDefault="00515D20" w:rsidP="009A5C8F">
      <w:pPr>
        <w:pStyle w:val="paragraph"/>
        <w:numPr>
          <w:ilvl w:val="0"/>
          <w:numId w:val="1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Work collaboratively with teachers, therapists, families and external professionals to improve outcomes.</w:t>
      </w:r>
    </w:p>
    <w:p w14:paraId="7CED8D2B" w14:textId="1AFB5C5E" w:rsidR="00515D20" w:rsidRDefault="00515D20" w:rsidP="009A5C8F">
      <w:pPr>
        <w:pStyle w:val="paragraph"/>
        <w:numPr>
          <w:ilvl w:val="0"/>
          <w:numId w:val="18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Contribute to the implementation of EHCP outcomes and wider support plans.</w:t>
      </w:r>
    </w:p>
    <w:p w14:paraId="404DAA00" w14:textId="15F5CE41" w:rsidR="00515D20" w:rsidRDefault="00515D20" w:rsidP="009A5C8F">
      <w:pPr>
        <w:pStyle w:val="paragraph"/>
        <w:numPr>
          <w:ilvl w:val="0"/>
          <w:numId w:val="19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students with communication, sensory, emotional and developmental needs through personalised approaches.</w:t>
      </w:r>
    </w:p>
    <w:p w14:paraId="7E7F93BE" w14:textId="11F64E6F" w:rsidR="00515D20" w:rsidRDefault="00515D20" w:rsidP="009A5C8F">
      <w:pPr>
        <w:pStyle w:val="paragraph"/>
        <w:numPr>
          <w:ilvl w:val="0"/>
          <w:numId w:val="20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Adapt activities and interventions to ensure inclusion and meaningful participation.</w:t>
      </w:r>
    </w:p>
    <w:p w14:paraId="7F53E6BE" w14:textId="312BC25B" w:rsidR="00515D20" w:rsidRDefault="00515D20" w:rsidP="009A5C8F">
      <w:pPr>
        <w:pStyle w:val="paragraph"/>
        <w:numPr>
          <w:ilvl w:val="0"/>
          <w:numId w:val="21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Recognise and respond to individual differences, including the impact of neurodiversity, attachment experiences and adverse life events.</w:t>
      </w:r>
    </w:p>
    <w:p w14:paraId="50C7F7A4" w14:textId="76CBE237" w:rsidR="00515D20" w:rsidRDefault="00515D20" w:rsidP="009A5C8F">
      <w:pPr>
        <w:pStyle w:val="paragraph"/>
        <w:numPr>
          <w:ilvl w:val="0"/>
          <w:numId w:val="22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Contribute to planning support programmes for students with complex needs.</w:t>
      </w:r>
    </w:p>
    <w:p w14:paraId="227428B8" w14:textId="06B24AED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0CDDCD1" wp14:editId="049D112D">
            <wp:extent cx="22860" cy="22860"/>
            <wp:effectExtent l="0" t="0" r="0" b="0"/>
            <wp:docPr id="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E206" w14:textId="7DE0775E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Monitoring, Assessment and Reporting</w:t>
      </w:r>
    </w:p>
    <w:p w14:paraId="1CCDEF73" w14:textId="27505673" w:rsidR="00515D20" w:rsidRDefault="00515D20" w:rsidP="009A5C8F">
      <w:pPr>
        <w:pStyle w:val="paragraph"/>
        <w:numPr>
          <w:ilvl w:val="0"/>
          <w:numId w:val="23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Maintain accurate and confidential records of interventions, wellbeing support and student progress.</w:t>
      </w:r>
    </w:p>
    <w:p w14:paraId="2367DE81" w14:textId="501132A6" w:rsidR="00515D20" w:rsidRDefault="00515D20" w:rsidP="009A5C8F">
      <w:pPr>
        <w:pStyle w:val="paragraph"/>
        <w:numPr>
          <w:ilvl w:val="0"/>
          <w:numId w:val="24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Monitor progress against agreed outcomes and intervention targets.</w:t>
      </w:r>
    </w:p>
    <w:p w14:paraId="62CFB887" w14:textId="3ED0DEF9" w:rsidR="00515D20" w:rsidRDefault="00515D20" w:rsidP="009A5C8F">
      <w:pPr>
        <w:pStyle w:val="paragraph"/>
        <w:numPr>
          <w:ilvl w:val="0"/>
          <w:numId w:val="25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Take responsibility for evaluating the impact of Thrive interventions and emotional wellbeing support through the collection and analysis of progress data.</w:t>
      </w:r>
    </w:p>
    <w:p w14:paraId="55E6FFB0" w14:textId="6E06DA09" w:rsidR="00515D20" w:rsidRDefault="00515D20" w:rsidP="009A5C8F">
      <w:pPr>
        <w:pStyle w:val="paragraph"/>
        <w:numPr>
          <w:ilvl w:val="0"/>
          <w:numId w:val="26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Conduct Thrive assessments and contribute evidence towards student reviews, EHCP reviews and support planning meetings.</w:t>
      </w:r>
    </w:p>
    <w:p w14:paraId="19EBEB51" w14:textId="17E77479" w:rsidR="00515D20" w:rsidRDefault="00515D20" w:rsidP="009A5C8F">
      <w:pPr>
        <w:pStyle w:val="paragraph"/>
        <w:numPr>
          <w:ilvl w:val="0"/>
          <w:numId w:val="2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Produce accurate reports and summaries relating to intervention outcomes and student progress.</w:t>
      </w:r>
    </w:p>
    <w:p w14:paraId="0AAF36E1" w14:textId="256BFA55" w:rsidR="00515D20" w:rsidRDefault="00515D20" w:rsidP="009A5C8F">
      <w:pPr>
        <w:pStyle w:val="paragraph"/>
        <w:numPr>
          <w:ilvl w:val="0"/>
          <w:numId w:val="28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Ensure accurate recording of interventions, wellbeing concerns and safeguarding information on school systems.</w:t>
      </w:r>
    </w:p>
    <w:p w14:paraId="7ED90EE8" w14:textId="3A6F6772" w:rsidR="00515D20" w:rsidRDefault="00515D20" w:rsidP="004B3397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18A89742" wp14:editId="16BF8364">
            <wp:extent cx="22860" cy="22860"/>
            <wp:effectExtent l="0" t="0" r="0" b="0"/>
            <wp:docPr id="4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CAD2" w14:textId="77777777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Working with Families and Professionals</w:t>
      </w:r>
      <w:r>
        <w:rPr>
          <w:rStyle w:val="eop"/>
          <w:rFonts w:ascii="Aptos" w:hAnsi="Aptos" w:cs="Segoe UI"/>
          <w:bdr w:val="none" w:sz="0" w:space="0" w:color="auto" w:frame="1"/>
          <w:shd w:val="clear" w:color="auto" w:fill="C6C6C6"/>
        </w:rPr>
        <w:t> </w:t>
      </w:r>
    </w:p>
    <w:p w14:paraId="59FAD3E5" w14:textId="5EE04EB6" w:rsidR="00515D20" w:rsidRDefault="00515D20" w:rsidP="009A5C8F">
      <w:pPr>
        <w:pStyle w:val="paragraph"/>
        <w:numPr>
          <w:ilvl w:val="0"/>
          <w:numId w:val="29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Develop positive, respectful and collaborative relationships with parents and carers.</w:t>
      </w:r>
    </w:p>
    <w:p w14:paraId="069FF0D4" w14:textId="5E389533" w:rsidR="00515D20" w:rsidRDefault="00515D20" w:rsidP="009A5C8F">
      <w:pPr>
        <w:pStyle w:val="paragraph"/>
        <w:numPr>
          <w:ilvl w:val="0"/>
          <w:numId w:val="30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Recognise families as valued partners in supporting emotional wellbeing and development.</w:t>
      </w:r>
    </w:p>
    <w:p w14:paraId="40E6B96D" w14:textId="3BC0B3BF" w:rsidR="00515D20" w:rsidRDefault="00515D20" w:rsidP="009A5C8F">
      <w:pPr>
        <w:pStyle w:val="paragraph"/>
        <w:numPr>
          <w:ilvl w:val="0"/>
          <w:numId w:val="31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Share strategies and resources that promote regulation, wellbeing and connection at home.</w:t>
      </w:r>
    </w:p>
    <w:p w14:paraId="6E645E37" w14:textId="6ABC87A4" w:rsidR="00515D20" w:rsidRDefault="00515D20" w:rsidP="009A5C8F">
      <w:pPr>
        <w:pStyle w:val="paragraph"/>
        <w:numPr>
          <w:ilvl w:val="0"/>
          <w:numId w:val="32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effective communication between school, families and external agencies.</w:t>
      </w:r>
    </w:p>
    <w:p w14:paraId="1B7F5919" w14:textId="5DAC95F0" w:rsidR="00515D20" w:rsidRDefault="00515D20" w:rsidP="009A5C8F">
      <w:pPr>
        <w:pStyle w:val="paragraph"/>
        <w:numPr>
          <w:ilvl w:val="0"/>
          <w:numId w:val="33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lastRenderedPageBreak/>
        <w:t>Provide professional observations and recommendations regarding student wellbeing and intervention outcomes.</w:t>
      </w:r>
    </w:p>
    <w:p w14:paraId="7F89C3F5" w14:textId="4100FF97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C204096" wp14:editId="0C5A893F">
            <wp:extent cx="22860" cy="22860"/>
            <wp:effectExtent l="0" t="0" r="0" b="0"/>
            <wp:docPr id="4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90D4" w14:textId="5E5A10CE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Leadership and Professional Support</w:t>
      </w:r>
    </w:p>
    <w:p w14:paraId="32D3F48D" w14:textId="40439D95" w:rsidR="00515D20" w:rsidRDefault="00515D20" w:rsidP="009A5C8F">
      <w:pPr>
        <w:pStyle w:val="paragraph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Act as a positive role model for relational, restorative and trauma-informed practice.</w:t>
      </w:r>
    </w:p>
    <w:p w14:paraId="08598F68" w14:textId="7D01226F" w:rsidR="00515D20" w:rsidRDefault="00515D20" w:rsidP="009A5C8F">
      <w:pPr>
        <w:pStyle w:val="paragraph"/>
        <w:numPr>
          <w:ilvl w:val="0"/>
          <w:numId w:val="35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Advise and support colleagues in the implementation of Thrive-informed approaches.</w:t>
      </w:r>
    </w:p>
    <w:p w14:paraId="6EDF3583" w14:textId="2F92FD34" w:rsidR="00515D20" w:rsidRDefault="00515D20" w:rsidP="009A5C8F">
      <w:pPr>
        <w:pStyle w:val="paragraph"/>
        <w:numPr>
          <w:ilvl w:val="0"/>
          <w:numId w:val="36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Share effective practice across the school to strengthen understanding of emotional development, attachment, neurodiversity and regulation.</w:t>
      </w:r>
    </w:p>
    <w:p w14:paraId="0414CD4B" w14:textId="3508778D" w:rsidR="00515D20" w:rsidRDefault="00515D20" w:rsidP="009A5C8F">
      <w:pPr>
        <w:pStyle w:val="paragraph"/>
        <w:numPr>
          <w:ilvl w:val="0"/>
          <w:numId w:val="3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Provide informal mentoring, coaching and support to other staff to support understanding of Thrive approaches. </w:t>
      </w:r>
    </w:p>
    <w:p w14:paraId="2D145C89" w14:textId="20DF36E3" w:rsidR="00515D20" w:rsidRDefault="00515D20" w:rsidP="009A5C8F">
      <w:pPr>
        <w:pStyle w:val="paragraph"/>
        <w:numPr>
          <w:ilvl w:val="0"/>
          <w:numId w:val="38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Contribute to the quality assurance and continuous development of Thrive provision.</w:t>
      </w:r>
    </w:p>
    <w:p w14:paraId="012EC6A5" w14:textId="2E497410" w:rsidR="00515D20" w:rsidRDefault="00515D20" w:rsidP="009A5C8F">
      <w:pPr>
        <w:pStyle w:val="paragraph"/>
        <w:numPr>
          <w:ilvl w:val="0"/>
          <w:numId w:val="39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the implementation of school-wide wellbeing and emotional regulation initiatives.</w:t>
      </w:r>
    </w:p>
    <w:p w14:paraId="7A87575E" w14:textId="503D3C24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84FE5B2" wp14:editId="7C2B8CCA">
            <wp:extent cx="22860" cy="22860"/>
            <wp:effectExtent l="0" t="0" r="0" b="0"/>
            <wp:docPr id="4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B087" w14:textId="52F65C3C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Learning Environment and Student Care</w:t>
      </w:r>
    </w:p>
    <w:p w14:paraId="01940855" w14:textId="3C5703B8" w:rsidR="00515D20" w:rsidRDefault="00515D20" w:rsidP="009A5C8F">
      <w:pPr>
        <w:pStyle w:val="paragraph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Contribute to physically and emotionally safe learning environments.</w:t>
      </w:r>
    </w:p>
    <w:p w14:paraId="27105DD4" w14:textId="37972444" w:rsidR="00515D20" w:rsidRDefault="00515D20" w:rsidP="009A5C8F">
      <w:pPr>
        <w:pStyle w:val="paragraph"/>
        <w:numPr>
          <w:ilvl w:val="0"/>
          <w:numId w:val="41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students throughout the school day, responding sensitively to individual needs.</w:t>
      </w:r>
    </w:p>
    <w:p w14:paraId="39EC434B" w14:textId="3F9AFADF" w:rsidR="00515D20" w:rsidRDefault="00515D20" w:rsidP="009A5C8F">
      <w:pPr>
        <w:pStyle w:val="paragraph"/>
        <w:numPr>
          <w:ilvl w:val="0"/>
          <w:numId w:val="42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Promote inclusion and positive relationships during unstructured times.</w:t>
      </w:r>
    </w:p>
    <w:p w14:paraId="37DE58D8" w14:textId="5DC09181" w:rsidR="00515D20" w:rsidRDefault="00515D20" w:rsidP="009A5C8F">
      <w:pPr>
        <w:pStyle w:val="paragraph"/>
        <w:numPr>
          <w:ilvl w:val="0"/>
          <w:numId w:val="43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Support personal care, medical needs and mobility requirements where appropriate.</w:t>
      </w:r>
    </w:p>
    <w:p w14:paraId="6803284A" w14:textId="22F9A1CA" w:rsidR="00515D20" w:rsidRDefault="00515D20" w:rsidP="009A5C8F">
      <w:pPr>
        <w:pStyle w:val="paragraph"/>
        <w:numPr>
          <w:ilvl w:val="0"/>
          <w:numId w:val="44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Provide First Aid following training.</w:t>
      </w:r>
    </w:p>
    <w:p w14:paraId="5C2D8635" w14:textId="583922D1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DC52B41" wp14:editId="0019187C">
            <wp:extent cx="22860" cy="22860"/>
            <wp:effectExtent l="0" t="0" r="0" b="0"/>
            <wp:docPr id="4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8B99" w14:textId="46B798B5" w:rsidR="00515D20" w:rsidRDefault="00515D20" w:rsidP="00515D2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Professional Development</w:t>
      </w:r>
    </w:p>
    <w:p w14:paraId="00325F74" w14:textId="4AB3DCF3" w:rsidR="00515D20" w:rsidRDefault="00515D20" w:rsidP="009A5C8F">
      <w:pPr>
        <w:pStyle w:val="paragraph"/>
        <w:numPr>
          <w:ilvl w:val="0"/>
          <w:numId w:val="45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Participate fully in relevant Thrive training and professional learning opportunities.</w:t>
      </w:r>
    </w:p>
    <w:p w14:paraId="278483B7" w14:textId="52051227" w:rsidR="00515D20" w:rsidRDefault="00515D20" w:rsidP="009A5C8F">
      <w:pPr>
        <w:pStyle w:val="paragraph"/>
        <w:numPr>
          <w:ilvl w:val="0"/>
          <w:numId w:val="46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Develop expertise in child development, attachment, trauma-informed practice, SEMH and neurodiversity.</w:t>
      </w:r>
    </w:p>
    <w:p w14:paraId="21BDBB28" w14:textId="279643CD" w:rsidR="00515D20" w:rsidRDefault="00515D20" w:rsidP="009A5C8F">
      <w:pPr>
        <w:pStyle w:val="paragraph"/>
        <w:numPr>
          <w:ilvl w:val="0"/>
          <w:numId w:val="4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Engage in reflective practice and supervision.</w:t>
      </w:r>
    </w:p>
    <w:p w14:paraId="06C1ADD3" w14:textId="71367A77" w:rsidR="00515D20" w:rsidRDefault="00515D20" w:rsidP="009A5C8F">
      <w:pPr>
        <w:pStyle w:val="paragraph"/>
        <w:numPr>
          <w:ilvl w:val="0"/>
          <w:numId w:val="48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Attend relevant meetings, briefings and training.</w:t>
      </w:r>
    </w:p>
    <w:p w14:paraId="4F362548" w14:textId="71302912" w:rsidR="00515D20" w:rsidRDefault="00515D20" w:rsidP="009A5C8F">
      <w:pPr>
        <w:pStyle w:val="paragraph"/>
        <w:numPr>
          <w:ilvl w:val="0"/>
          <w:numId w:val="49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Keep up to date with developments in SEND, wellbeing and emotional health.</w:t>
      </w:r>
    </w:p>
    <w:p w14:paraId="6B412CBF" w14:textId="5FA48CBA" w:rsidR="00515D20" w:rsidRDefault="00515D20" w:rsidP="009A5C8F">
      <w:pPr>
        <w:pStyle w:val="paragraph"/>
        <w:numPr>
          <w:ilvl w:val="0"/>
          <w:numId w:val="50"/>
        </w:numPr>
        <w:tabs>
          <w:tab w:val="right" w:pos="11056"/>
        </w:tabs>
        <w:spacing w:before="0" w:beforeAutospacing="0" w:after="0" w:afterAutospacing="0"/>
        <w:ind w:left="426" w:right="567" w:hanging="284"/>
        <w:jc w:val="both"/>
        <w:textAlignment w:val="baseline"/>
        <w:rPr>
          <w:rFonts w:ascii="Aptos" w:hAnsi="Aptos" w:cs="Segoe UI"/>
        </w:rPr>
      </w:pPr>
      <w:r w:rsidRPr="00F22917">
        <w:rPr>
          <w:rStyle w:val="normaltextrun"/>
          <w:rFonts w:ascii="Aptos" w:hAnsi="Aptos" w:cs="Segoe UI"/>
        </w:rPr>
        <w:t>Engage positively in appraisal and professional development processes.</w:t>
      </w:r>
    </w:p>
    <w:sectPr w:rsidR="00515D20" w:rsidSect="00515D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4DCE" w14:textId="77777777" w:rsidR="00AC23D4" w:rsidRDefault="00AC23D4" w:rsidP="00383571">
      <w:pPr>
        <w:spacing w:after="0" w:line="240" w:lineRule="auto"/>
      </w:pPr>
      <w:r>
        <w:separator/>
      </w:r>
    </w:p>
  </w:endnote>
  <w:endnote w:type="continuationSeparator" w:id="0">
    <w:p w14:paraId="470B81B1" w14:textId="77777777" w:rsidR="00AC23D4" w:rsidRDefault="00AC23D4" w:rsidP="0038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9AC1" w14:textId="1679214E" w:rsidR="00383571" w:rsidRDefault="00383571">
    <w:pPr>
      <w:pStyle w:val="Footer"/>
    </w:pPr>
  </w:p>
  <w:p w14:paraId="3FD16E43" w14:textId="07912E25" w:rsidR="00383571" w:rsidRDefault="00383571" w:rsidP="00383571">
    <w:pPr>
      <w:pStyle w:val="Footer"/>
      <w:ind w:hanging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8B5A" w14:textId="0A1EBB32" w:rsidR="00383571" w:rsidRDefault="5AD61B3B" w:rsidP="5AD61B3B">
    <w:pPr>
      <w:pStyle w:val="Footer"/>
      <w:ind w:hanging="270"/>
    </w:pPr>
    <w:r>
      <w:rPr>
        <w:noProof/>
      </w:rPr>
      <w:drawing>
        <wp:inline distT="0" distB="0" distL="0" distR="0" wp14:anchorId="5800176C" wp14:editId="0ECD8023">
          <wp:extent cx="7293410" cy="1225674"/>
          <wp:effectExtent l="0" t="0" r="0" b="0"/>
          <wp:docPr id="1021826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6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3410" cy="122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900F" w14:textId="77777777" w:rsidR="00AC23D4" w:rsidRDefault="00AC23D4" w:rsidP="00383571">
      <w:pPr>
        <w:spacing w:after="0" w:line="240" w:lineRule="auto"/>
      </w:pPr>
      <w:r>
        <w:separator/>
      </w:r>
    </w:p>
  </w:footnote>
  <w:footnote w:type="continuationSeparator" w:id="0">
    <w:p w14:paraId="3ADD3E2F" w14:textId="77777777" w:rsidR="00AC23D4" w:rsidRDefault="00AC23D4" w:rsidP="0038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191E" w14:textId="4ED3B026" w:rsidR="00383571" w:rsidRDefault="00383571">
    <w:pPr>
      <w:pStyle w:val="Header"/>
    </w:pPr>
  </w:p>
  <w:p w14:paraId="3D53A620" w14:textId="77777777" w:rsidR="00383571" w:rsidRDefault="00383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2DD1" w14:textId="2A19847D" w:rsidR="00383571" w:rsidRDefault="5AD61B3B" w:rsidP="003272EB">
    <w:pPr>
      <w:pStyle w:val="Header"/>
      <w:ind w:firstLine="142"/>
      <w:jc w:val="center"/>
    </w:pPr>
    <w:r>
      <w:rPr>
        <w:noProof/>
      </w:rPr>
      <w:drawing>
        <wp:inline distT="0" distB="0" distL="0" distR="0" wp14:anchorId="2FFC6B5B" wp14:editId="358AD101">
          <wp:extent cx="6160770" cy="1409700"/>
          <wp:effectExtent l="0" t="0" r="0" b="0"/>
          <wp:docPr id="1809213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9102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1308" cy="140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11B"/>
    <w:multiLevelType w:val="multilevel"/>
    <w:tmpl w:val="C1C4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D603A"/>
    <w:multiLevelType w:val="multilevel"/>
    <w:tmpl w:val="DA8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C6725"/>
    <w:multiLevelType w:val="multilevel"/>
    <w:tmpl w:val="90E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D2E53"/>
    <w:multiLevelType w:val="multilevel"/>
    <w:tmpl w:val="CE2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A80733"/>
    <w:multiLevelType w:val="multilevel"/>
    <w:tmpl w:val="BD8E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75543"/>
    <w:multiLevelType w:val="multilevel"/>
    <w:tmpl w:val="72F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065A87"/>
    <w:multiLevelType w:val="multilevel"/>
    <w:tmpl w:val="5E3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7A2A3A"/>
    <w:multiLevelType w:val="multilevel"/>
    <w:tmpl w:val="4960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D4B16"/>
    <w:multiLevelType w:val="multilevel"/>
    <w:tmpl w:val="BF38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C948D5"/>
    <w:multiLevelType w:val="multilevel"/>
    <w:tmpl w:val="B14A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541B7A"/>
    <w:multiLevelType w:val="multilevel"/>
    <w:tmpl w:val="83C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006439"/>
    <w:multiLevelType w:val="multilevel"/>
    <w:tmpl w:val="697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D615F"/>
    <w:multiLevelType w:val="multilevel"/>
    <w:tmpl w:val="A10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04AB2"/>
    <w:multiLevelType w:val="multilevel"/>
    <w:tmpl w:val="900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FC63A1"/>
    <w:multiLevelType w:val="multilevel"/>
    <w:tmpl w:val="E9D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C1D80"/>
    <w:multiLevelType w:val="multilevel"/>
    <w:tmpl w:val="020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4D5B0E"/>
    <w:multiLevelType w:val="multilevel"/>
    <w:tmpl w:val="EA5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5C4692"/>
    <w:multiLevelType w:val="multilevel"/>
    <w:tmpl w:val="19D6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73236F"/>
    <w:multiLevelType w:val="multilevel"/>
    <w:tmpl w:val="0E2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0E5EC0"/>
    <w:multiLevelType w:val="multilevel"/>
    <w:tmpl w:val="47C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8137A"/>
    <w:multiLevelType w:val="multilevel"/>
    <w:tmpl w:val="C19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66976"/>
    <w:multiLevelType w:val="multilevel"/>
    <w:tmpl w:val="455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0D22BF"/>
    <w:multiLevelType w:val="multilevel"/>
    <w:tmpl w:val="477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2A394F"/>
    <w:multiLevelType w:val="multilevel"/>
    <w:tmpl w:val="884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4248CF"/>
    <w:multiLevelType w:val="multilevel"/>
    <w:tmpl w:val="E83C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4B3070"/>
    <w:multiLevelType w:val="multilevel"/>
    <w:tmpl w:val="E5D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026BE9"/>
    <w:multiLevelType w:val="multilevel"/>
    <w:tmpl w:val="42E2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5670A4"/>
    <w:multiLevelType w:val="multilevel"/>
    <w:tmpl w:val="019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227B9B"/>
    <w:multiLevelType w:val="multilevel"/>
    <w:tmpl w:val="8E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88796C"/>
    <w:multiLevelType w:val="multilevel"/>
    <w:tmpl w:val="12A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9847BE"/>
    <w:multiLevelType w:val="multilevel"/>
    <w:tmpl w:val="222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E267A7"/>
    <w:multiLevelType w:val="multilevel"/>
    <w:tmpl w:val="80B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DB6C7A"/>
    <w:multiLevelType w:val="multilevel"/>
    <w:tmpl w:val="9E86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737440"/>
    <w:multiLevelType w:val="multilevel"/>
    <w:tmpl w:val="3DE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FC0202"/>
    <w:multiLevelType w:val="multilevel"/>
    <w:tmpl w:val="626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207ABA"/>
    <w:multiLevelType w:val="multilevel"/>
    <w:tmpl w:val="E94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7C0CEC"/>
    <w:multiLevelType w:val="multilevel"/>
    <w:tmpl w:val="C56C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3F23CD"/>
    <w:multiLevelType w:val="multilevel"/>
    <w:tmpl w:val="705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742AAC"/>
    <w:multiLevelType w:val="multilevel"/>
    <w:tmpl w:val="A73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6F060B"/>
    <w:multiLevelType w:val="multilevel"/>
    <w:tmpl w:val="0D9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C57740"/>
    <w:multiLevelType w:val="multilevel"/>
    <w:tmpl w:val="262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772D98"/>
    <w:multiLevelType w:val="multilevel"/>
    <w:tmpl w:val="D528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F750B5"/>
    <w:multiLevelType w:val="multilevel"/>
    <w:tmpl w:val="C88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78043F"/>
    <w:multiLevelType w:val="multilevel"/>
    <w:tmpl w:val="12C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8D004C"/>
    <w:multiLevelType w:val="multilevel"/>
    <w:tmpl w:val="1010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E36E23"/>
    <w:multiLevelType w:val="multilevel"/>
    <w:tmpl w:val="1FD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D946DB"/>
    <w:multiLevelType w:val="multilevel"/>
    <w:tmpl w:val="1BA6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A90040"/>
    <w:multiLevelType w:val="multilevel"/>
    <w:tmpl w:val="837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523AC9"/>
    <w:multiLevelType w:val="multilevel"/>
    <w:tmpl w:val="06B2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6A5DA6"/>
    <w:multiLevelType w:val="multilevel"/>
    <w:tmpl w:val="C49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200145">
    <w:abstractNumId w:val="6"/>
  </w:num>
  <w:num w:numId="2" w16cid:durableId="177351688">
    <w:abstractNumId w:val="4"/>
  </w:num>
  <w:num w:numId="3" w16cid:durableId="1035427991">
    <w:abstractNumId w:val="45"/>
  </w:num>
  <w:num w:numId="4" w16cid:durableId="2051298564">
    <w:abstractNumId w:val="33"/>
  </w:num>
  <w:num w:numId="5" w16cid:durableId="1669408282">
    <w:abstractNumId w:val="22"/>
  </w:num>
  <w:num w:numId="6" w16cid:durableId="158353028">
    <w:abstractNumId w:val="43"/>
  </w:num>
  <w:num w:numId="7" w16cid:durableId="1461191544">
    <w:abstractNumId w:val="2"/>
  </w:num>
  <w:num w:numId="8" w16cid:durableId="2033678050">
    <w:abstractNumId w:val="17"/>
  </w:num>
  <w:num w:numId="9" w16cid:durableId="1562207780">
    <w:abstractNumId w:val="49"/>
  </w:num>
  <w:num w:numId="10" w16cid:durableId="1196190818">
    <w:abstractNumId w:val="27"/>
  </w:num>
  <w:num w:numId="11" w16cid:durableId="19554415">
    <w:abstractNumId w:val="18"/>
  </w:num>
  <w:num w:numId="12" w16cid:durableId="1923642124">
    <w:abstractNumId w:val="34"/>
  </w:num>
  <w:num w:numId="13" w16cid:durableId="1044132629">
    <w:abstractNumId w:val="36"/>
  </w:num>
  <w:num w:numId="14" w16cid:durableId="1304113726">
    <w:abstractNumId w:val="47"/>
  </w:num>
  <w:num w:numId="15" w16cid:durableId="902637547">
    <w:abstractNumId w:val="21"/>
  </w:num>
  <w:num w:numId="16" w16cid:durableId="1854614533">
    <w:abstractNumId w:val="13"/>
  </w:num>
  <w:num w:numId="17" w16cid:durableId="939525519">
    <w:abstractNumId w:val="1"/>
  </w:num>
  <w:num w:numId="18" w16cid:durableId="1709137750">
    <w:abstractNumId w:val="48"/>
  </w:num>
  <w:num w:numId="19" w16cid:durableId="1864051173">
    <w:abstractNumId w:val="16"/>
  </w:num>
  <w:num w:numId="20" w16cid:durableId="1772431877">
    <w:abstractNumId w:val="41"/>
  </w:num>
  <w:num w:numId="21" w16cid:durableId="1557816616">
    <w:abstractNumId w:val="29"/>
  </w:num>
  <w:num w:numId="22" w16cid:durableId="380400922">
    <w:abstractNumId w:val="44"/>
  </w:num>
  <w:num w:numId="23" w16cid:durableId="1244147675">
    <w:abstractNumId w:val="28"/>
  </w:num>
  <w:num w:numId="24" w16cid:durableId="403920775">
    <w:abstractNumId w:val="12"/>
  </w:num>
  <w:num w:numId="25" w16cid:durableId="1285651329">
    <w:abstractNumId w:val="8"/>
  </w:num>
  <w:num w:numId="26" w16cid:durableId="732238169">
    <w:abstractNumId w:val="25"/>
  </w:num>
  <w:num w:numId="27" w16cid:durableId="957643235">
    <w:abstractNumId w:val="23"/>
  </w:num>
  <w:num w:numId="28" w16cid:durableId="227498643">
    <w:abstractNumId w:val="24"/>
  </w:num>
  <w:num w:numId="29" w16cid:durableId="489365384">
    <w:abstractNumId w:val="5"/>
  </w:num>
  <w:num w:numId="30" w16cid:durableId="1485774133">
    <w:abstractNumId w:val="31"/>
  </w:num>
  <w:num w:numId="31" w16cid:durableId="394664896">
    <w:abstractNumId w:val="11"/>
  </w:num>
  <w:num w:numId="32" w16cid:durableId="435445801">
    <w:abstractNumId w:val="26"/>
  </w:num>
  <w:num w:numId="33" w16cid:durableId="1766270668">
    <w:abstractNumId w:val="35"/>
  </w:num>
  <w:num w:numId="34" w16cid:durableId="621113464">
    <w:abstractNumId w:val="7"/>
  </w:num>
  <w:num w:numId="35" w16cid:durableId="1729450112">
    <w:abstractNumId w:val="42"/>
  </w:num>
  <w:num w:numId="36" w16cid:durableId="700133767">
    <w:abstractNumId w:val="46"/>
  </w:num>
  <w:num w:numId="37" w16cid:durableId="1689065873">
    <w:abstractNumId w:val="30"/>
  </w:num>
  <w:num w:numId="38" w16cid:durableId="1903369717">
    <w:abstractNumId w:val="3"/>
  </w:num>
  <w:num w:numId="39" w16cid:durableId="1905290188">
    <w:abstractNumId w:val="39"/>
  </w:num>
  <w:num w:numId="40" w16cid:durableId="870995381">
    <w:abstractNumId w:val="15"/>
  </w:num>
  <w:num w:numId="41" w16cid:durableId="962617878">
    <w:abstractNumId w:val="32"/>
  </w:num>
  <w:num w:numId="42" w16cid:durableId="427317443">
    <w:abstractNumId w:val="19"/>
  </w:num>
  <w:num w:numId="43" w16cid:durableId="205526916">
    <w:abstractNumId w:val="0"/>
  </w:num>
  <w:num w:numId="44" w16cid:durableId="13699268">
    <w:abstractNumId w:val="37"/>
  </w:num>
  <w:num w:numId="45" w16cid:durableId="913705708">
    <w:abstractNumId w:val="40"/>
  </w:num>
  <w:num w:numId="46" w16cid:durableId="117915302">
    <w:abstractNumId w:val="10"/>
  </w:num>
  <w:num w:numId="47" w16cid:durableId="1177116380">
    <w:abstractNumId w:val="14"/>
  </w:num>
  <w:num w:numId="48" w16cid:durableId="1272319167">
    <w:abstractNumId w:val="38"/>
  </w:num>
  <w:num w:numId="49" w16cid:durableId="198588453">
    <w:abstractNumId w:val="20"/>
  </w:num>
  <w:num w:numId="50" w16cid:durableId="954406283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D"/>
    <w:rsid w:val="00006A28"/>
    <w:rsid w:val="0004111F"/>
    <w:rsid w:val="000502E7"/>
    <w:rsid w:val="000A2175"/>
    <w:rsid w:val="000B2FF5"/>
    <w:rsid w:val="00100A02"/>
    <w:rsid w:val="00123C12"/>
    <w:rsid w:val="001248F9"/>
    <w:rsid w:val="001B322D"/>
    <w:rsid w:val="002A265E"/>
    <w:rsid w:val="002C3990"/>
    <w:rsid w:val="003272EB"/>
    <w:rsid w:val="00332F36"/>
    <w:rsid w:val="00383571"/>
    <w:rsid w:val="003D6F23"/>
    <w:rsid w:val="003F7813"/>
    <w:rsid w:val="00410A87"/>
    <w:rsid w:val="004B3397"/>
    <w:rsid w:val="004C09C9"/>
    <w:rsid w:val="004D2488"/>
    <w:rsid w:val="004E32CA"/>
    <w:rsid w:val="004E7C52"/>
    <w:rsid w:val="004E7FC4"/>
    <w:rsid w:val="00515D20"/>
    <w:rsid w:val="0056251D"/>
    <w:rsid w:val="00564380"/>
    <w:rsid w:val="00595894"/>
    <w:rsid w:val="00666DD9"/>
    <w:rsid w:val="00680570"/>
    <w:rsid w:val="006879C1"/>
    <w:rsid w:val="00984E17"/>
    <w:rsid w:val="00986624"/>
    <w:rsid w:val="009A5C8F"/>
    <w:rsid w:val="00A01022"/>
    <w:rsid w:val="00A0612E"/>
    <w:rsid w:val="00AA2C5A"/>
    <w:rsid w:val="00AC23D4"/>
    <w:rsid w:val="00AD7B27"/>
    <w:rsid w:val="00B90674"/>
    <w:rsid w:val="00BF1A28"/>
    <w:rsid w:val="00C04879"/>
    <w:rsid w:val="00C07F75"/>
    <w:rsid w:val="00C46330"/>
    <w:rsid w:val="00C80657"/>
    <w:rsid w:val="00CE337E"/>
    <w:rsid w:val="00CF1857"/>
    <w:rsid w:val="00D1172F"/>
    <w:rsid w:val="00D24039"/>
    <w:rsid w:val="00E36408"/>
    <w:rsid w:val="00E522C0"/>
    <w:rsid w:val="00E85DB9"/>
    <w:rsid w:val="00ED04C5"/>
    <w:rsid w:val="00EF7236"/>
    <w:rsid w:val="00F22917"/>
    <w:rsid w:val="00F72B83"/>
    <w:rsid w:val="00FA1E07"/>
    <w:rsid w:val="00FD778E"/>
    <w:rsid w:val="04A6FC83"/>
    <w:rsid w:val="0D7E2A79"/>
    <w:rsid w:val="15839C7D"/>
    <w:rsid w:val="17BB2A98"/>
    <w:rsid w:val="17E62E59"/>
    <w:rsid w:val="2856231A"/>
    <w:rsid w:val="2C51DAAB"/>
    <w:rsid w:val="2E58B646"/>
    <w:rsid w:val="34A76287"/>
    <w:rsid w:val="3EAF3623"/>
    <w:rsid w:val="4239A6A3"/>
    <w:rsid w:val="46214B3E"/>
    <w:rsid w:val="5336FB30"/>
    <w:rsid w:val="58E79C75"/>
    <w:rsid w:val="5996BF1C"/>
    <w:rsid w:val="59BA11F0"/>
    <w:rsid w:val="5AD61B3B"/>
    <w:rsid w:val="5F0C1DBE"/>
    <w:rsid w:val="5F5A5D84"/>
    <w:rsid w:val="69EB5970"/>
    <w:rsid w:val="6BB14A17"/>
    <w:rsid w:val="6C863590"/>
    <w:rsid w:val="71F35CB5"/>
    <w:rsid w:val="7BF1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BE26B"/>
  <w15:chartTrackingRefBased/>
  <w15:docId w15:val="{9B06BDEC-82D6-4D9C-99F9-CABF622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71"/>
  </w:style>
  <w:style w:type="paragraph" w:styleId="Footer">
    <w:name w:val="footer"/>
    <w:basedOn w:val="Normal"/>
    <w:link w:val="FooterChar"/>
    <w:uiPriority w:val="99"/>
    <w:unhideWhenUsed/>
    <w:rsid w:val="00383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7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cxw42347426">
    <w:name w:val="scxw42347426"/>
    <w:basedOn w:val="DefaultParagraphFont"/>
    <w:rsid w:val="00515D20"/>
  </w:style>
  <w:style w:type="character" w:customStyle="1" w:styleId="normaltextrun">
    <w:name w:val="normaltextrun"/>
    <w:basedOn w:val="DefaultParagraphFont"/>
    <w:rsid w:val="00515D20"/>
  </w:style>
  <w:style w:type="character" w:customStyle="1" w:styleId="eop">
    <w:name w:val="eop"/>
    <w:basedOn w:val="DefaultParagraphFont"/>
    <w:rsid w:val="00515D20"/>
  </w:style>
  <w:style w:type="character" w:customStyle="1" w:styleId="wacimagecontainer">
    <w:name w:val="wacimagecontainer"/>
    <w:basedOn w:val="DefaultParagraphFont"/>
    <w:rsid w:val="0051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A1F4-2C0C-4651-B12E-8F6D4F2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Latham</dc:creator>
  <cp:keywords/>
  <dc:description/>
  <cp:lastModifiedBy>Henrietta Marafko-Toth</cp:lastModifiedBy>
  <cp:revision>23</cp:revision>
  <dcterms:created xsi:type="dcterms:W3CDTF">2026-05-19T09:28:00Z</dcterms:created>
  <dcterms:modified xsi:type="dcterms:W3CDTF">2026-07-15T18:02:00Z</dcterms:modified>
</cp:coreProperties>
</file>