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174B" w14:textId="79DB74B0" w:rsidR="008314D4" w:rsidRDefault="006610A3" w:rsidP="006610A3">
      <w:pPr>
        <w:pStyle w:val="NoSpacing"/>
        <w:jc w:val="right"/>
        <w:rPr>
          <w:rFonts w:ascii="Calibri" w:hAnsi="Calibri" w:cs="Calibri"/>
          <w:b/>
          <w:bCs/>
          <w:sz w:val="32"/>
          <w:szCs w:val="32"/>
        </w:rPr>
      </w:pPr>
      <w:r w:rsidRPr="006610A3">
        <w:rPr>
          <w:rFonts w:ascii="Calibri" w:hAnsi="Calibri" w:cs="Calibri"/>
          <w:b/>
          <w:bCs/>
          <w:sz w:val="32"/>
          <w:szCs w:val="32"/>
        </w:rPr>
        <w:t>Job Description</w:t>
      </w:r>
      <w:r>
        <w:rPr>
          <w:rFonts w:ascii="Calibri" w:hAnsi="Calibri" w:cs="Calibri"/>
          <w:b/>
          <w:bCs/>
          <w:sz w:val="32"/>
          <w:szCs w:val="32"/>
        </w:rPr>
        <w:t xml:space="preserve"> for</w:t>
      </w:r>
    </w:p>
    <w:p w14:paraId="479A466E" w14:textId="13614420" w:rsidR="006610A3" w:rsidRDefault="00FC30E2" w:rsidP="006610A3">
      <w:pPr>
        <w:pStyle w:val="NoSpacing"/>
        <w:jc w:val="right"/>
        <w:rPr>
          <w:rFonts w:ascii="Calibri" w:hAnsi="Calibri" w:cs="Calibri"/>
          <w:b/>
          <w:bCs/>
          <w:sz w:val="36"/>
          <w:szCs w:val="36"/>
        </w:rPr>
      </w:pPr>
      <w:r w:rsidRPr="00FC30E2">
        <w:rPr>
          <w:rFonts w:ascii="Calibri" w:hAnsi="Calibri" w:cs="Calibri"/>
          <w:b/>
          <w:bCs/>
          <w:sz w:val="36"/>
          <w:szCs w:val="36"/>
        </w:rPr>
        <w:t>CLASS</w:t>
      </w:r>
      <w:r w:rsidR="0008437D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FC30E2">
        <w:rPr>
          <w:rFonts w:ascii="Calibri" w:hAnsi="Calibri" w:cs="Calibri"/>
          <w:b/>
          <w:bCs/>
          <w:sz w:val="36"/>
          <w:szCs w:val="36"/>
        </w:rPr>
        <w:t>TEACHER</w:t>
      </w:r>
    </w:p>
    <w:p w14:paraId="4AA0033A" w14:textId="77777777" w:rsidR="006610A3" w:rsidRDefault="006610A3" w:rsidP="00EB3E16">
      <w:pPr>
        <w:pStyle w:val="NoSpacing"/>
        <w:jc w:val="both"/>
        <w:rPr>
          <w:sz w:val="22"/>
          <w:szCs w:val="22"/>
        </w:rPr>
      </w:pPr>
    </w:p>
    <w:p w14:paraId="7C37735D" w14:textId="77777777" w:rsidR="003D77A2" w:rsidRDefault="003D77A2" w:rsidP="006610A3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5B4FD535" w14:textId="4685205D" w:rsidR="006610A3" w:rsidRPr="006610A3" w:rsidRDefault="006610A3" w:rsidP="006610A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610A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P</w:t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ost:</w:t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08437D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Class teacher</w:t>
      </w:r>
    </w:p>
    <w:p w14:paraId="20B345CC" w14:textId="77777777" w:rsidR="006610A3" w:rsidRPr="006610A3" w:rsidRDefault="006610A3" w:rsidP="006610A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610A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Name:</w:t>
      </w:r>
      <w:r w:rsidRPr="006610A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                  </w:t>
      </w:r>
      <w:r w:rsidRPr="006610A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</w:p>
    <w:p w14:paraId="3C352D39" w14:textId="77777777" w:rsidR="00431B0C" w:rsidRPr="00431B0C" w:rsidRDefault="00431B0C" w:rsidP="00431B0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Responsible to:</w:t>
      </w: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 Headteacher</w:t>
      </w:r>
    </w:p>
    <w:p w14:paraId="5F14C6B0" w14:textId="77777777" w:rsidR="00431B0C" w:rsidRPr="00431B0C" w:rsidRDefault="00431B0C" w:rsidP="00431B0C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Overall purpose:</w:t>
      </w: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teach high quality lessons to children throughout the primary age range</w:t>
      </w:r>
    </w:p>
    <w:p w14:paraId="3B1725C1" w14:textId="77777777" w:rsidR="00431B0C" w:rsidRPr="00431B0C" w:rsidRDefault="00431B0C" w:rsidP="00431B0C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 management of teaching and learning of pupils in line with the aims and values of the school</w:t>
      </w:r>
    </w:p>
    <w:p w14:paraId="02103276" w14:textId="77777777" w:rsidR="00431B0C" w:rsidRPr="00431B0C" w:rsidRDefault="00431B0C" w:rsidP="00431B0C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                 </w:t>
      </w: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Responsible for the effective deployment of support staff</w:t>
      </w:r>
    </w:p>
    <w:p w14:paraId="57C45847" w14:textId="77777777" w:rsidR="00B616DD" w:rsidRDefault="00431B0C" w:rsidP="00431B0C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Lead a subject area   </w:t>
      </w:r>
    </w:p>
    <w:p w14:paraId="547E2250" w14:textId="77777777" w:rsidR="002749DA" w:rsidRDefault="00431B0C" w:rsidP="002749DA">
      <w:pPr>
        <w:spacing w:after="0" w:line="240" w:lineRule="auto"/>
        <w:ind w:left="1440" w:firstLine="720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903C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</w:p>
    <w:p w14:paraId="552B320E" w14:textId="3368BF42" w:rsidR="0049720E" w:rsidRPr="002749DA" w:rsidRDefault="0049720E" w:rsidP="002749DA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General</w:t>
      </w:r>
    </w:p>
    <w:p w14:paraId="080B8F0F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Undertake the duties of a teacher as specified by the current Teachers’ Standards, as appropriate to the needs of the school. </w:t>
      </w:r>
    </w:p>
    <w:p w14:paraId="25B412C7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 responsible for the care and educational development of a class/set of pupils within a year group, making sure that equal opportunities exist for all.</w:t>
      </w:r>
    </w:p>
    <w:p w14:paraId="195B3109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Encourage the spiritual, moral, social and cultural development of pupils.</w:t>
      </w:r>
    </w:p>
    <w:p w14:paraId="1AD9814B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Understand and work towards the achievement of the school’s aims and values and implement school policies.</w:t>
      </w:r>
    </w:p>
    <w:p w14:paraId="40E2BB6B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Plan, deliver and assess lessons based on the demands of the new curriculum, and ensuring appropriate challenge and high expectations.  </w:t>
      </w:r>
    </w:p>
    <w:p w14:paraId="79F49CFF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Plan opportunities to support pupils’ social, emotional and cultural development, as well as promoting British values.  </w:t>
      </w:r>
    </w:p>
    <w:p w14:paraId="5DBD1E20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Monitor and track pupil progress, and report to parents as appropriate.  </w:t>
      </w:r>
    </w:p>
    <w:p w14:paraId="2281C913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Maintain good order and discipline among the pupils, safeguarding their health and safety.  </w:t>
      </w:r>
    </w:p>
    <w:p w14:paraId="630875C3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Liaise with external providers and agencies to widen and support the range of opportunities available to children.  </w:t>
      </w:r>
    </w:p>
    <w:p w14:paraId="3DBF79E4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Ensure that school policies are reflected in daily practice.  </w:t>
      </w:r>
    </w:p>
    <w:p w14:paraId="669C6066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Attend, contribute to staff meetings and other meetings as appropriate.  </w:t>
      </w:r>
    </w:p>
    <w:p w14:paraId="16B10B8F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Promote the welfare of children and support the school in safeguarding children through relevant policies and procedures.  </w:t>
      </w:r>
      <w:bookmarkStart w:id="0" w:name="_Hlk521752449"/>
    </w:p>
    <w:p w14:paraId="5C5A5834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Liaise with parents, carers and the wider community to secure understanding and involvement in the curriculum and personal development.</w:t>
      </w:r>
    </w:p>
    <w:p w14:paraId="4CCDB8CF" w14:textId="2AFF6EE0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Disseminate information to stakeholders through all channels</w:t>
      </w:r>
      <w:r w:rsid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.</w:t>
      </w:r>
    </w:p>
    <w:p w14:paraId="048D8FF7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Report to governors and staff as required.</w:t>
      </w:r>
    </w:p>
    <w:p w14:paraId="7BB1A0BC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Establish clear and constructive working relationships through teamwork and mutual support. Delegate with clear accountability as appropriate.</w:t>
      </w:r>
    </w:p>
    <w:p w14:paraId="4E861A82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Ensure clear channels of communication from top down and vice versa.</w:t>
      </w:r>
    </w:p>
    <w:p w14:paraId="5684B4CA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Support staff to provide enriched teaching and learning by modelling exemplary lessons.</w:t>
      </w:r>
    </w:p>
    <w:p w14:paraId="544E1F75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Support with identifying training for the year group team.</w:t>
      </w:r>
    </w:p>
    <w:p w14:paraId="73E64AD7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Support in the event of a supply being deployed in the year.</w:t>
      </w:r>
    </w:p>
    <w:p w14:paraId="0047D803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Provide first port of call for behaviour and pastoral support for the class.</w:t>
      </w:r>
    </w:p>
    <w:p w14:paraId="25FA2113" w14:textId="77777777" w:rsidR="002749DA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Arial"/>
          <w:kern w:val="0"/>
          <w:sz w:val="22"/>
          <w:szCs w:val="22"/>
          <w14:ligatures w14:val="none"/>
        </w:rPr>
        <w:t>Create and maintain a positive culture within the year group where staff and pupils feel safe and valued.</w:t>
      </w:r>
      <w:bookmarkEnd w:id="0"/>
    </w:p>
    <w:p w14:paraId="67B6952A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teach within the primary school age range.</w:t>
      </w:r>
    </w:p>
    <w:p w14:paraId="10BDF525" w14:textId="77777777" w:rsid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Be responsible for leading at least one curriculum subject/aspect of management throughout the school and be prepared to change your area of responsibility in relation to </w:t>
      </w: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>the changing needs of the school and your own professional development, in agreement with the Headteacher.</w:t>
      </w:r>
    </w:p>
    <w:p w14:paraId="37ECA6CB" w14:textId="225778B1" w:rsidR="0049720E" w:rsidRPr="002749DA" w:rsidRDefault="0049720E" w:rsidP="002749D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carry out any such other duties as may reasonably be requested by the Headteacher.</w:t>
      </w:r>
    </w:p>
    <w:p w14:paraId="0CC77B9D" w14:textId="77777777" w:rsidR="0049720E" w:rsidRPr="0049720E" w:rsidRDefault="0049720E" w:rsidP="0049720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BDDDC8C" w14:textId="77777777" w:rsidR="0049720E" w:rsidRPr="0049720E" w:rsidRDefault="0049720E" w:rsidP="0049720E">
      <w:pPr>
        <w:keepNext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Knowledge and Understanding</w:t>
      </w:r>
    </w:p>
    <w:p w14:paraId="63119539" w14:textId="77777777" w:rsidR="002749DA" w:rsidRDefault="0049720E" w:rsidP="002749D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Have a secure knowledge of the National Curriculum and/or Early Learning Goals as appropriate.</w:t>
      </w:r>
    </w:p>
    <w:p w14:paraId="4522BF49" w14:textId="77777777" w:rsidR="002749DA" w:rsidRDefault="0049720E" w:rsidP="002749D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 aware of the breadth of content of the Early Learning Goals/National Curriculum across the primary core subjects, foundation subjects and RE, and ensure that statutory requirements are taught.</w:t>
      </w:r>
    </w:p>
    <w:p w14:paraId="5638A52E" w14:textId="77777777" w:rsidR="002749DA" w:rsidRDefault="0049720E" w:rsidP="002749D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Have appropriate subject expertise to teach all the required subjects.</w:t>
      </w:r>
    </w:p>
    <w:p w14:paraId="438FE568" w14:textId="77777777" w:rsidR="002749DA" w:rsidRDefault="0049720E" w:rsidP="002749D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Know, understand and implement the National framework for Numeracy and Literacy.</w:t>
      </w:r>
    </w:p>
    <w:p w14:paraId="6E382077" w14:textId="041C0F9E" w:rsidR="0049720E" w:rsidRPr="002749DA" w:rsidRDefault="0049720E" w:rsidP="002749D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Understand how pupils’ learning is affected by their physical, intellectual, emotional and social development.</w:t>
      </w:r>
    </w:p>
    <w:p w14:paraId="7A426B50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664DCDE" w14:textId="77777777" w:rsidR="0049720E" w:rsidRPr="0049720E" w:rsidRDefault="0049720E" w:rsidP="0049720E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Planning, Teaching and Class Management</w:t>
      </w:r>
    </w:p>
    <w:p w14:paraId="1F08C3EF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Plan and prepare lessons regularly and in appropriate detail making sure planning is available to the Headteacher and others with shared interest.</w:t>
      </w:r>
    </w:p>
    <w:p w14:paraId="27A9D6BA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Provide clear structures for lessons, and for sequences of lessons, which maintain pace, motivation and challenge for pupils.</w:t>
      </w:r>
    </w:p>
    <w:p w14:paraId="2E0838D2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Set clear targets for pupils’ learning, building on prior attainment, and ensure that pupils are aware of the substance and purpose of what they are asked to do.</w:t>
      </w:r>
    </w:p>
    <w:p w14:paraId="1F0A6EAD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 familiar with subject-specific health and safety requirements, where relevant, and plan lessons to avoid potential hazards.</w:t>
      </w:r>
    </w:p>
    <w:p w14:paraId="4965CE7B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Ensure effective teaching of whole classes/sets and of groups and individuals within the class setting so that pupils make good progress in their learning, and best use is made of available teaching time and resources.</w:t>
      </w:r>
    </w:p>
    <w:p w14:paraId="44F321AF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Manage the work of support staff/helpers to ensure that they enhance learning opportunities for pupils.</w:t>
      </w:r>
    </w:p>
    <w:p w14:paraId="427F40C1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Teach according to the educational needs and abilities of pupils, setting challenges to meet high expectations by having a secure subject knowledge and by using a variety of appropriate teaching methods to ensure high quality learning takes place.</w:t>
      </w:r>
    </w:p>
    <w:p w14:paraId="28557665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Set high expectations for pupils’ behaviour, establishing and maintaining a good standard of discipline through well-focused teaching and through positive and productive relationships.</w:t>
      </w:r>
    </w:p>
    <w:p w14:paraId="7CCF04E5" w14:textId="77777777" w:rsid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Review and evaluate your teaching and the pupils’ learning on a regular basis.</w:t>
      </w:r>
    </w:p>
    <w:p w14:paraId="18470156" w14:textId="511A662F" w:rsidR="0049720E" w:rsidRPr="002749DA" w:rsidRDefault="0049720E" w:rsidP="002749D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Create a stimulating and well-organised environment that promotes independent learning.</w:t>
      </w:r>
    </w:p>
    <w:p w14:paraId="770B01A7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C4B5375" w14:textId="77777777" w:rsidR="0049720E" w:rsidRPr="0049720E" w:rsidRDefault="0049720E" w:rsidP="0049720E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Monitoring, Assessment, Recording, Reporting and Accountability</w:t>
      </w:r>
    </w:p>
    <w:p w14:paraId="51153E6C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Mark and monitor pupils’ assigned class work and homework providing constructive oral and written feedback and setting targets for pupils’ progress.</w:t>
      </w:r>
    </w:p>
    <w:p w14:paraId="25563016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Assess and record pupils’ work thoroughly and constructively and use assessments to inform teaching.</w:t>
      </w:r>
    </w:p>
    <w:p w14:paraId="034B7EEE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Understand and know how national, local comparative and school data, including National Curriculum test data (where appropriate) can be used to set clear targets for pupils’ achievement.</w:t>
      </w:r>
    </w:p>
    <w:p w14:paraId="1E5B993D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Use National Curriculum and other standardised tests and baseline assessment (where relevant) to set pupil targets and evaluate their progress.</w:t>
      </w:r>
    </w:p>
    <w:p w14:paraId="5E43A0DD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Carry out statutory assessment and reporting arrangements, including preparing and presenting informative reports to parents.</w:t>
      </w:r>
    </w:p>
    <w:p w14:paraId="7773718C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Prepare written or verbal reports and keep appropriate records concerning the personal and social needs of pupils.</w:t>
      </w:r>
    </w:p>
    <w:p w14:paraId="02744526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>Treat information disclosed to you concerning individual pupils and families as confidential.</w:t>
      </w:r>
    </w:p>
    <w:p w14:paraId="08F23003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Provide or contribute to oral and written assessments, reports and references relating to individual pupils and groups of pupils.</w:t>
      </w:r>
    </w:p>
    <w:p w14:paraId="1A25A000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 familiar with the Code of Practice on the identification and assessment of special educational needs and ensure that individual educational plans are drawn up, implemented and reviewed regularly.</w:t>
      </w:r>
    </w:p>
    <w:p w14:paraId="2EBC29A1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Maintain professional dialogue concerning pupils with colleagues and outside agencies.</w:t>
      </w:r>
    </w:p>
    <w:p w14:paraId="2C509527" w14:textId="77777777" w:rsid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Build and maintain positive links between yourself and the parents or guardians of pupils in your care.</w:t>
      </w:r>
    </w:p>
    <w:p w14:paraId="3EA3C256" w14:textId="76B58231" w:rsidR="0049720E" w:rsidRPr="002749DA" w:rsidRDefault="0049720E" w:rsidP="002749D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Have due regard for pupils’ health and safety, both when they are authorised to be on the school premises and when they are engaged in authorised school activities off-site.</w:t>
      </w:r>
    </w:p>
    <w:p w14:paraId="2B633B94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8F16A8B" w14:textId="77777777" w:rsidR="0049720E" w:rsidRPr="0049720E" w:rsidRDefault="0049720E" w:rsidP="0049720E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Other Professional Requirements</w:t>
      </w:r>
    </w:p>
    <w:p w14:paraId="5DA220AE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Keep </w:t>
      </w:r>
      <w:proofErr w:type="gramStart"/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up-to-date</w:t>
      </w:r>
      <w:proofErr w:type="gramEnd"/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with educational thinking through participating in further professional development.</w:t>
      </w:r>
    </w:p>
    <w:p w14:paraId="31D91C4B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Share your expertise and knowledge with other staff through input at staff meetings, training days and at other agreed times.</w:t>
      </w:r>
    </w:p>
    <w:p w14:paraId="2A7D7EF8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Review, from time to time, methods of teaching and programmes of work.</w:t>
      </w:r>
    </w:p>
    <w:p w14:paraId="16E2C7FD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Advise and cooperate with the Headteacher and other teachers on the preparation and development of courses of study, teaching materials, teaching programmes, methods of teaching and assessment and pastoral arrangements.</w:t>
      </w:r>
    </w:p>
    <w:p w14:paraId="2146C241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Maintain good order and discipline among the pupils and safeguard their health and safety.</w:t>
      </w:r>
    </w:p>
    <w:p w14:paraId="23032D1C" w14:textId="77777777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Lead and participate in meetings at school that relate to the curriculum for the school or the administration or organisation of the school, including pastoral arrangements.</w:t>
      </w:r>
    </w:p>
    <w:p w14:paraId="04432BB1" w14:textId="57D0E024" w:rsidR="002749DA" w:rsidRDefault="0049720E" w:rsidP="002749D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Supervise </w:t>
      </w:r>
      <w:proofErr w:type="gramStart"/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and,</w:t>
      </w:r>
      <w:proofErr w:type="gramEnd"/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so far as is practicable, teach any pupils whose teacher is absent</w:t>
      </w:r>
      <w:r w:rsid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</w:t>
      </w:r>
    </w:p>
    <w:p w14:paraId="5769E51D" w14:textId="77777777" w:rsid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2749D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Participate in arrangements for preparing pupils for public examinations and in assessing pupils for the purposes of such examinations; recording and reporting such assessments; and participating in arrangements for pupils’ supervision during such examinations.</w:t>
      </w:r>
    </w:p>
    <w:p w14:paraId="02F86661" w14:textId="77777777" w:rsid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Take an active part in the review, development and management of activities relating to the curriculum organisation and pastoral functions of the school.</w:t>
      </w:r>
    </w:p>
    <w:p w14:paraId="0DF3E0CF" w14:textId="77777777" w:rsid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Participate in administrative and organisational tasks to support school activities.</w:t>
      </w:r>
    </w:p>
    <w:p w14:paraId="33845128" w14:textId="77777777" w:rsid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As agreed with the Headteacher, attend assemblies, register the attendance of pupils and supervise pupils before, during or after school session.</w:t>
      </w:r>
    </w:p>
    <w:p w14:paraId="452DA140" w14:textId="77777777" w:rsid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Attend meetings, workshops and parents’ meetings identified within directed time.</w:t>
      </w:r>
    </w:p>
    <w:p w14:paraId="2E12A33B" w14:textId="0801B948" w:rsidR="0049720E" w:rsidRPr="005E3B1E" w:rsidRDefault="0049720E" w:rsidP="005E3B1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E3B1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Participate in the school’s performance management programme in line with the performance management policy.</w:t>
      </w:r>
    </w:p>
    <w:p w14:paraId="1C0CD099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EC1E462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Whilst the job description above endeavours to provide a clear outline of the duties of the post holder, additional appropriate responsibilities which may be determined </w:t>
      </w:r>
      <w:proofErr w:type="gramStart"/>
      <w:r w:rsidRPr="0049720E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in light of</w:t>
      </w:r>
      <w:proofErr w:type="gramEnd"/>
      <w:r w:rsidRPr="0049720E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the needs of the school and at the discretion of the Headteacher. </w:t>
      </w:r>
    </w:p>
    <w:p w14:paraId="1F6374E5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4588413E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The job description will be reviewed annually to reflect or anticipate changes in the job requirements in response to the needs of the school.  </w:t>
      </w:r>
    </w:p>
    <w:p w14:paraId="173BCF60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6C8F6645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49720E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This job description should be considered alongside the most recent School Teachers’ Pay and Conditions Document.</w:t>
      </w:r>
    </w:p>
    <w:p w14:paraId="54536172" w14:textId="77777777" w:rsidR="0049720E" w:rsidRPr="0049720E" w:rsidRDefault="0049720E" w:rsidP="0049720E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58AD0503" w14:textId="1DCE4056" w:rsidR="00431B0C" w:rsidRPr="00431B0C" w:rsidRDefault="00431B0C" w:rsidP="00431B0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</w:t>
      </w:r>
      <w:r w:rsidRPr="00431B0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</w:p>
    <w:sectPr w:rsidR="00431B0C" w:rsidRPr="00431B0C" w:rsidSect="005535AE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4D5A" w14:textId="77777777" w:rsidR="00D17EB7" w:rsidRDefault="00D17EB7" w:rsidP="005535AE">
      <w:pPr>
        <w:spacing w:after="0" w:line="240" w:lineRule="auto"/>
      </w:pPr>
      <w:r>
        <w:separator/>
      </w:r>
    </w:p>
  </w:endnote>
  <w:endnote w:type="continuationSeparator" w:id="0">
    <w:p w14:paraId="62302AA2" w14:textId="77777777" w:rsidR="00D17EB7" w:rsidRDefault="00D17EB7" w:rsidP="0055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FA5A" w14:textId="77777777" w:rsidR="00D17EB7" w:rsidRDefault="00D17EB7" w:rsidP="005535AE">
      <w:pPr>
        <w:spacing w:after="0" w:line="240" w:lineRule="auto"/>
      </w:pPr>
      <w:r>
        <w:separator/>
      </w:r>
    </w:p>
  </w:footnote>
  <w:footnote w:type="continuationSeparator" w:id="0">
    <w:p w14:paraId="1BEEDF43" w14:textId="77777777" w:rsidR="00D17EB7" w:rsidRDefault="00D17EB7" w:rsidP="0055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644" w14:textId="7FD2F6CB" w:rsidR="005535AE" w:rsidRPr="005535AE" w:rsidRDefault="004C567C" w:rsidP="005B4B73">
    <w:pPr>
      <w:pStyle w:val="Header"/>
      <w:jc w:val="right"/>
      <w:rPr>
        <w:sz w:val="22"/>
        <w:szCs w:val="22"/>
      </w:rPr>
    </w:pPr>
    <w:bookmarkStart w:id="1" w:name="_Hlk179467969"/>
    <w:bookmarkStart w:id="2" w:name="_Hlk179467970"/>
    <w:bookmarkStart w:id="3" w:name="_Hlk179467980"/>
    <w:bookmarkStart w:id="4" w:name="_Hlk179467981"/>
    <w:bookmarkStart w:id="5" w:name="_Hlk179468078"/>
    <w:bookmarkStart w:id="6" w:name="_Hlk179468079"/>
    <w:bookmarkStart w:id="7" w:name="_Hlk179468084"/>
    <w:bookmarkStart w:id="8" w:name="_Hlk179468085"/>
    <w:bookmarkStart w:id="9" w:name="_Hlk179468115"/>
    <w:bookmarkStart w:id="10" w:name="_Hlk179468116"/>
    <w:r>
      <w:rPr>
        <w:b/>
        <w:bCs/>
        <w:noProof/>
        <w:color w:val="2A539F"/>
      </w:rPr>
      <w:drawing>
        <wp:anchor distT="0" distB="0" distL="114300" distR="114300" simplePos="0" relativeHeight="251657728" behindDoc="0" locked="0" layoutInCell="1" allowOverlap="1" wp14:anchorId="05D64D8E" wp14:editId="57E6660F">
          <wp:simplePos x="0" y="0"/>
          <wp:positionH relativeFrom="column">
            <wp:posOffset>-1790700</wp:posOffset>
          </wp:positionH>
          <wp:positionV relativeFrom="paragraph">
            <wp:posOffset>-2249805</wp:posOffset>
          </wp:positionV>
          <wp:extent cx="3876675" cy="3876675"/>
          <wp:effectExtent l="0" t="0" r="9525" b="9525"/>
          <wp:wrapNone/>
          <wp:docPr id="19304887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88719" name="Picture 3"/>
                  <pic:cNvPicPr>
                    <a:picLocks noChangeAspect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387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2A539F"/>
      </w:rPr>
      <w:drawing>
        <wp:anchor distT="0" distB="0" distL="114300" distR="114300" simplePos="0" relativeHeight="251704832" behindDoc="0" locked="0" layoutInCell="1" allowOverlap="1" wp14:anchorId="213F5971" wp14:editId="6FA13B58">
          <wp:simplePos x="0" y="0"/>
          <wp:positionH relativeFrom="column">
            <wp:posOffset>-333375</wp:posOffset>
          </wp:positionH>
          <wp:positionV relativeFrom="paragraph">
            <wp:posOffset>7620</wp:posOffset>
          </wp:positionV>
          <wp:extent cx="3199765" cy="1310005"/>
          <wp:effectExtent l="0" t="0" r="635" b="4445"/>
          <wp:wrapNone/>
          <wp:docPr id="1848784020" name="Picture 2" descr="A logo with a rainbow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84020" name="Picture 2" descr="A logo with a rainbow and star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9765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730"/>
    <w:multiLevelType w:val="hybridMultilevel"/>
    <w:tmpl w:val="6E4A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4E3"/>
    <w:multiLevelType w:val="hybridMultilevel"/>
    <w:tmpl w:val="FF843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45662"/>
    <w:multiLevelType w:val="hybridMultilevel"/>
    <w:tmpl w:val="73D8C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35AE"/>
    <w:multiLevelType w:val="hybridMultilevel"/>
    <w:tmpl w:val="170A3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484B"/>
    <w:multiLevelType w:val="hybridMultilevel"/>
    <w:tmpl w:val="400A183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5007D"/>
    <w:multiLevelType w:val="hybridMultilevel"/>
    <w:tmpl w:val="C5D0511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92C10"/>
    <w:multiLevelType w:val="hybridMultilevel"/>
    <w:tmpl w:val="2D4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4C62"/>
    <w:multiLevelType w:val="hybridMultilevel"/>
    <w:tmpl w:val="020606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E11ABE"/>
    <w:multiLevelType w:val="hybridMultilevel"/>
    <w:tmpl w:val="1CC626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66804"/>
    <w:multiLevelType w:val="hybridMultilevel"/>
    <w:tmpl w:val="76FE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71341"/>
    <w:multiLevelType w:val="hybridMultilevel"/>
    <w:tmpl w:val="A080EA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9AC"/>
    <w:multiLevelType w:val="hybridMultilevel"/>
    <w:tmpl w:val="3E70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9506">
    <w:abstractNumId w:val="4"/>
  </w:num>
  <w:num w:numId="2" w16cid:durableId="96338117">
    <w:abstractNumId w:val="5"/>
  </w:num>
  <w:num w:numId="3" w16cid:durableId="1095177192">
    <w:abstractNumId w:val="7"/>
  </w:num>
  <w:num w:numId="4" w16cid:durableId="1690716204">
    <w:abstractNumId w:val="1"/>
  </w:num>
  <w:num w:numId="5" w16cid:durableId="199098445">
    <w:abstractNumId w:val="10"/>
  </w:num>
  <w:num w:numId="6" w16cid:durableId="980617947">
    <w:abstractNumId w:val="8"/>
  </w:num>
  <w:num w:numId="7" w16cid:durableId="1366715925">
    <w:abstractNumId w:val="11"/>
  </w:num>
  <w:num w:numId="8" w16cid:durableId="2089229830">
    <w:abstractNumId w:val="0"/>
  </w:num>
  <w:num w:numId="9" w16cid:durableId="869411749">
    <w:abstractNumId w:val="6"/>
  </w:num>
  <w:num w:numId="10" w16cid:durableId="1797750703">
    <w:abstractNumId w:val="9"/>
  </w:num>
  <w:num w:numId="11" w16cid:durableId="1637830591">
    <w:abstractNumId w:val="2"/>
  </w:num>
  <w:num w:numId="12" w16cid:durableId="166940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4B"/>
    <w:rsid w:val="00012589"/>
    <w:rsid w:val="0008437D"/>
    <w:rsid w:val="00094BEC"/>
    <w:rsid w:val="000E0C60"/>
    <w:rsid w:val="001339E6"/>
    <w:rsid w:val="00143A1E"/>
    <w:rsid w:val="0015269A"/>
    <w:rsid w:val="0017110C"/>
    <w:rsid w:val="002749DA"/>
    <w:rsid w:val="002916CE"/>
    <w:rsid w:val="0035512C"/>
    <w:rsid w:val="00357D56"/>
    <w:rsid w:val="003B11B9"/>
    <w:rsid w:val="003C43CD"/>
    <w:rsid w:val="003D77A2"/>
    <w:rsid w:val="004155DB"/>
    <w:rsid w:val="00431B0C"/>
    <w:rsid w:val="00437479"/>
    <w:rsid w:val="0044633D"/>
    <w:rsid w:val="0049720E"/>
    <w:rsid w:val="004C567C"/>
    <w:rsid w:val="004F74BE"/>
    <w:rsid w:val="005535AE"/>
    <w:rsid w:val="005751E7"/>
    <w:rsid w:val="005B4B73"/>
    <w:rsid w:val="005D3C81"/>
    <w:rsid w:val="005E3B1E"/>
    <w:rsid w:val="005F788C"/>
    <w:rsid w:val="006202A9"/>
    <w:rsid w:val="006608B2"/>
    <w:rsid w:val="006610A3"/>
    <w:rsid w:val="006D577F"/>
    <w:rsid w:val="006F3B54"/>
    <w:rsid w:val="00705579"/>
    <w:rsid w:val="008314D4"/>
    <w:rsid w:val="008903CF"/>
    <w:rsid w:val="008C6969"/>
    <w:rsid w:val="00910F5E"/>
    <w:rsid w:val="00913FED"/>
    <w:rsid w:val="0093014D"/>
    <w:rsid w:val="009D2C71"/>
    <w:rsid w:val="00A16276"/>
    <w:rsid w:val="00A52C82"/>
    <w:rsid w:val="00A87768"/>
    <w:rsid w:val="00AB5449"/>
    <w:rsid w:val="00AD5918"/>
    <w:rsid w:val="00B03010"/>
    <w:rsid w:val="00B45F39"/>
    <w:rsid w:val="00B616DD"/>
    <w:rsid w:val="00B94BFB"/>
    <w:rsid w:val="00BF3B4B"/>
    <w:rsid w:val="00C45B1E"/>
    <w:rsid w:val="00C6450A"/>
    <w:rsid w:val="00C65789"/>
    <w:rsid w:val="00C82185"/>
    <w:rsid w:val="00CE1FD2"/>
    <w:rsid w:val="00D17EB7"/>
    <w:rsid w:val="00D72B38"/>
    <w:rsid w:val="00DF1FBA"/>
    <w:rsid w:val="00E50E41"/>
    <w:rsid w:val="00E87517"/>
    <w:rsid w:val="00E918AF"/>
    <w:rsid w:val="00EB3E16"/>
    <w:rsid w:val="00F113CC"/>
    <w:rsid w:val="00F31F89"/>
    <w:rsid w:val="00F67DC5"/>
    <w:rsid w:val="00F773E9"/>
    <w:rsid w:val="00FA2A5F"/>
    <w:rsid w:val="00FC30E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E34A0"/>
  <w15:chartTrackingRefBased/>
  <w15:docId w15:val="{F7465351-4D30-48B6-B1F1-BBF28663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B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AE"/>
  </w:style>
  <w:style w:type="paragraph" w:styleId="Footer">
    <w:name w:val="footer"/>
    <w:basedOn w:val="Normal"/>
    <w:link w:val="FooterChar"/>
    <w:uiPriority w:val="99"/>
    <w:unhideWhenUsed/>
    <w:rsid w:val="0055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AE"/>
  </w:style>
  <w:style w:type="character" w:styleId="Hyperlink">
    <w:name w:val="Hyperlink"/>
    <w:basedOn w:val="DefaultParagraphFont"/>
    <w:uiPriority w:val="99"/>
    <w:unhideWhenUsed/>
    <w:rsid w:val="00553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5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1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89C-7C70-4CBC-8151-3106E51D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Fletcher</dc:creator>
  <cp:keywords/>
  <dc:description/>
  <cp:lastModifiedBy>Amy Yates</cp:lastModifiedBy>
  <cp:revision>18</cp:revision>
  <cp:lastPrinted>2024-10-10T14:45:00Z</cp:lastPrinted>
  <dcterms:created xsi:type="dcterms:W3CDTF">2024-10-27T11:27:00Z</dcterms:created>
  <dcterms:modified xsi:type="dcterms:W3CDTF">2025-07-01T12:54:00Z</dcterms:modified>
</cp:coreProperties>
</file>