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pPr>
      <w:r w:rsidDel="00000000" w:rsidR="00000000" w:rsidRPr="00000000">
        <w:rPr>
          <w:b w:val="1"/>
          <w:sz w:val="36"/>
          <w:szCs w:val="36"/>
          <w:rtl w:val="0"/>
        </w:rPr>
        <w:t xml:space="preserve">Job Description </w:t>
      </w:r>
      <w:r w:rsidDel="00000000" w:rsidR="00000000" w:rsidRPr="00000000">
        <w:rPr>
          <w:rtl w:val="0"/>
        </w:rPr>
      </w:r>
    </w:p>
    <w:p w:rsidR="00000000" w:rsidDel="00000000" w:rsidP="00000000" w:rsidRDefault="00000000" w:rsidRPr="00000000" w14:paraId="00000002">
      <w:pPr>
        <w:pageBreakBefore w:val="0"/>
        <w:spacing w:line="240" w:lineRule="auto"/>
        <w:rPr>
          <w:b w:val="1"/>
          <w:sz w:val="28"/>
          <w:szCs w:val="28"/>
        </w:rPr>
      </w:pPr>
      <w:r w:rsidDel="00000000" w:rsidR="00000000" w:rsidRPr="00000000">
        <w:rPr>
          <w:rtl w:val="0"/>
        </w:rPr>
      </w:r>
    </w:p>
    <w:tbl>
      <w:tblPr>
        <w:tblStyle w:val="Table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3"/>
        <w:gridCol w:w="6283"/>
        <w:tblGridChange w:id="0">
          <w:tblGrid>
            <w:gridCol w:w="2733"/>
            <w:gridCol w:w="62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pageBreakBefore w:val="0"/>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Job Title:</w:t>
            </w:r>
            <w:r w:rsidDel="00000000" w:rsidR="00000000" w:rsidRPr="00000000">
              <w:rPr>
                <w:rFonts w:ascii="Arial" w:cs="Arial" w:eastAsia="Arial" w:hAnsi="Arial"/>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pageBreakBefore w:val="0"/>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Site Team Assistant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pageBreakBefore w:val="0"/>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Date last reviewed</w:t>
            </w:r>
            <w:r w:rsidDel="00000000" w:rsidR="00000000" w:rsidRPr="00000000">
              <w:rPr>
                <w:rFonts w:ascii="Arial" w:cs="Arial" w:eastAsia="Arial" w:hAnsi="Arial"/>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pageBreakBefore w:val="0"/>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October 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pageBreakBefore w:val="0"/>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Grade of post</w:t>
            </w:r>
            <w:r w:rsidDel="00000000" w:rsidR="00000000" w:rsidRPr="00000000">
              <w:rPr>
                <w:rFonts w:ascii="Arial" w:cs="Arial" w:eastAsia="Arial" w:hAnsi="Arial"/>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Grade 6 Scale Points 8-13</w:t>
            </w:r>
            <w:r w:rsidDel="00000000" w:rsidR="00000000" w:rsidRPr="00000000">
              <w:rPr>
                <w:rFonts w:ascii="Arial" w:cs="Arial" w:eastAsia="Arial" w:hAnsi="Arial"/>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Location: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Chipping Norton School</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Line Manager: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pageBreakBefore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School Business Manager</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08:00 - 16:00 - shift pattern may be required when trained to unlock and lockup. </w:t>
            </w:r>
          </w:p>
          <w:p w:rsidR="00000000" w:rsidDel="00000000" w:rsidP="00000000" w:rsidRDefault="00000000" w:rsidRPr="00000000" w14:paraId="0000000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Shifts as follows</w:t>
            </w:r>
          </w:p>
          <w:p w:rsidR="00000000" w:rsidDel="00000000" w:rsidP="00000000" w:rsidRDefault="00000000" w:rsidRPr="00000000" w14:paraId="0000001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Early shift 06.30-14.30 (including a 30mins unpaid break)</w:t>
            </w:r>
          </w:p>
          <w:p w:rsidR="00000000" w:rsidDel="00000000" w:rsidP="00000000" w:rsidRDefault="00000000" w:rsidRPr="00000000" w14:paraId="0000001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Late shift 12.00 - 20.00 (including a 30mins unpaid break)</w:t>
            </w:r>
          </w:p>
          <w:p w:rsidR="00000000" w:rsidDel="00000000" w:rsidP="00000000" w:rsidRDefault="00000000" w:rsidRPr="00000000" w14:paraId="0000001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School Holidays 08.00 - 16.00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pageBreakBefore w:val="0"/>
              <w:spacing w:line="240" w:lineRule="auto"/>
              <w:rPr>
                <w:rFonts w:ascii="Arial" w:cs="Arial" w:eastAsia="Arial" w:hAnsi="Arial"/>
                <w:b w:val="1"/>
              </w:rPr>
            </w:pPr>
            <w:r w:rsidDel="00000000" w:rsidR="00000000" w:rsidRPr="00000000">
              <w:rPr>
                <w:rFonts w:ascii="Arial" w:cs="Arial" w:eastAsia="Arial" w:hAnsi="Arial"/>
                <w:b w:val="1"/>
                <w:sz w:val="24"/>
                <w:szCs w:val="24"/>
                <w:rtl w:val="0"/>
              </w:rPr>
              <w:t xml:space="preserve">Disclosure Level:</w:t>
            </w:r>
            <w:r w:rsidDel="00000000" w:rsidR="00000000" w:rsidRPr="00000000">
              <w:rPr>
                <w:rFonts w:ascii="Arial" w:cs="Arial" w:eastAsia="Arial" w:hAnsi="Arial"/>
                <w:b w:val="1"/>
                <w:rtl w:val="0"/>
              </w:rPr>
              <w:t xml:space="preserve"> </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Enhanced DBS</w:t>
            </w:r>
          </w:p>
        </w:tc>
      </w:tr>
    </w:tbl>
    <w:p w:rsidR="00000000" w:rsidDel="00000000" w:rsidP="00000000" w:rsidRDefault="00000000" w:rsidRPr="00000000" w14:paraId="00000015">
      <w:pPr>
        <w:pageBreakBefore w:val="0"/>
        <w:rPr>
          <w:i w:val="1"/>
          <w:vertAlign w:val="baseline"/>
        </w:rPr>
      </w:pPr>
      <w:r w:rsidDel="00000000" w:rsidR="00000000" w:rsidRPr="00000000">
        <w:rPr>
          <w:rtl w:val="0"/>
        </w:rPr>
      </w:r>
    </w:p>
    <w:p w:rsidR="00000000" w:rsidDel="00000000" w:rsidP="00000000" w:rsidRDefault="00000000" w:rsidRPr="00000000" w14:paraId="00000016">
      <w:pPr>
        <w:pageBreakBefore w:val="0"/>
        <w:rPr>
          <w:sz w:val="24"/>
          <w:szCs w:val="24"/>
        </w:rPr>
      </w:pPr>
      <w:r w:rsidDel="00000000" w:rsidR="00000000" w:rsidRPr="00000000">
        <w:rPr>
          <w:b w:val="1"/>
          <w:sz w:val="24"/>
          <w:szCs w:val="24"/>
          <w:rtl w:val="0"/>
        </w:rPr>
        <w:t xml:space="preserve">Job Purpose</w:t>
      </w:r>
      <w:r w:rsidDel="00000000" w:rsidR="00000000" w:rsidRPr="00000000">
        <w:rPr>
          <w:sz w:val="24"/>
          <w:szCs w:val="24"/>
          <w:rtl w:val="0"/>
        </w:rPr>
        <w:t xml:space="preserve">: </w:t>
      </w:r>
    </w:p>
    <w:p w:rsidR="00000000" w:rsidDel="00000000" w:rsidP="00000000" w:rsidRDefault="00000000" w:rsidRPr="00000000" w14:paraId="00000017">
      <w:pPr>
        <w:rPr/>
      </w:pPr>
      <w:r w:rsidDel="00000000" w:rsidR="00000000" w:rsidRPr="00000000">
        <w:rPr>
          <w:rtl w:val="0"/>
        </w:rPr>
        <w:t xml:space="preserve">Work with the school site team to ensure the maintenance, safety and security of school</w:t>
      </w:r>
    </w:p>
    <w:p w:rsidR="00000000" w:rsidDel="00000000" w:rsidP="00000000" w:rsidRDefault="00000000" w:rsidRPr="00000000" w14:paraId="00000018">
      <w:pPr>
        <w:rPr/>
      </w:pPr>
      <w:r w:rsidDel="00000000" w:rsidR="00000000" w:rsidRPr="00000000">
        <w:rPr>
          <w:rtl w:val="0"/>
        </w:rPr>
        <w:t xml:space="preserve">premises, as directed by the site team and manager.</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b w:val="1"/>
          <w:sz w:val="24"/>
          <w:szCs w:val="24"/>
        </w:rPr>
      </w:pPr>
      <w:r w:rsidDel="00000000" w:rsidR="00000000" w:rsidRPr="00000000">
        <w:rPr>
          <w:b w:val="1"/>
          <w:sz w:val="24"/>
          <w:szCs w:val="24"/>
          <w:rtl w:val="0"/>
        </w:rPr>
        <w:t xml:space="preserve">Main Responsibilities: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 </w:t>
      </w:r>
      <w:r w:rsidDel="00000000" w:rsidR="00000000" w:rsidRPr="00000000">
        <w:rPr>
          <w:rtl w:val="0"/>
        </w:rPr>
        <w:t xml:space="preserve">Perform planned, preventative and reactive maintenance of school buildings, including</w:t>
      </w:r>
    </w:p>
    <w:p w:rsidR="00000000" w:rsidDel="00000000" w:rsidP="00000000" w:rsidRDefault="00000000" w:rsidRPr="00000000" w14:paraId="0000001D">
      <w:pPr>
        <w:rPr/>
      </w:pPr>
      <w:r w:rsidDel="00000000" w:rsidR="00000000" w:rsidRPr="00000000">
        <w:rPr>
          <w:rtl w:val="0"/>
        </w:rPr>
        <w:t xml:space="preserve">plumbing, electrical and mechanical systems.</w:t>
      </w:r>
    </w:p>
    <w:p w:rsidR="00000000" w:rsidDel="00000000" w:rsidP="00000000" w:rsidRDefault="00000000" w:rsidRPr="00000000" w14:paraId="0000001E">
      <w:pPr>
        <w:rPr/>
      </w:pPr>
      <w:r w:rsidDel="00000000" w:rsidR="00000000" w:rsidRPr="00000000">
        <w:rPr>
          <w:rtl w:val="0"/>
        </w:rPr>
        <w:t xml:space="preserve">● Maintain safe and tidy school grounds, including snow and ice clearance.</w:t>
      </w:r>
    </w:p>
    <w:p w:rsidR="00000000" w:rsidDel="00000000" w:rsidP="00000000" w:rsidRDefault="00000000" w:rsidRPr="00000000" w14:paraId="0000001F">
      <w:pPr>
        <w:rPr/>
      </w:pPr>
      <w:r w:rsidDel="00000000" w:rsidR="00000000" w:rsidRPr="00000000">
        <w:rPr>
          <w:rtl w:val="0"/>
        </w:rPr>
        <w:t xml:space="preserve">● Liaise with external contractors to complete tasks, as required.</w:t>
      </w:r>
    </w:p>
    <w:p w:rsidR="00000000" w:rsidDel="00000000" w:rsidP="00000000" w:rsidRDefault="00000000" w:rsidRPr="00000000" w14:paraId="00000020">
      <w:pPr>
        <w:rPr/>
      </w:pPr>
      <w:r w:rsidDel="00000000" w:rsidR="00000000" w:rsidRPr="00000000">
        <w:rPr>
          <w:rtl w:val="0"/>
        </w:rPr>
        <w:t xml:space="preserve">● Promote and monitor adherence with health and safety guidelines, taking reasonable care     for self and others.</w:t>
      </w:r>
    </w:p>
    <w:p w:rsidR="00000000" w:rsidDel="00000000" w:rsidP="00000000" w:rsidRDefault="00000000" w:rsidRPr="00000000" w14:paraId="00000021">
      <w:pPr>
        <w:rPr/>
      </w:pPr>
      <w:r w:rsidDel="00000000" w:rsidR="00000000" w:rsidRPr="00000000">
        <w:rPr>
          <w:rtl w:val="0"/>
        </w:rPr>
        <w:t xml:space="preserve">● Ensure security of premises, including locking/ unlocking, site clearance, switching off energy sources and activation of alarms.</w:t>
      </w:r>
    </w:p>
    <w:p w:rsidR="00000000" w:rsidDel="00000000" w:rsidP="00000000" w:rsidRDefault="00000000" w:rsidRPr="00000000" w14:paraId="00000022">
      <w:pPr>
        <w:rPr/>
      </w:pPr>
      <w:r w:rsidDel="00000000" w:rsidR="00000000" w:rsidRPr="00000000">
        <w:rPr>
          <w:rtl w:val="0"/>
        </w:rPr>
        <w:t xml:space="preserve">● Operate and respond to alarm systems.</w:t>
      </w:r>
    </w:p>
    <w:p w:rsidR="00000000" w:rsidDel="00000000" w:rsidP="00000000" w:rsidRDefault="00000000" w:rsidRPr="00000000" w14:paraId="00000023">
      <w:pPr>
        <w:rPr/>
      </w:pPr>
      <w:r w:rsidDel="00000000" w:rsidR="00000000" w:rsidRPr="00000000">
        <w:rPr>
          <w:rtl w:val="0"/>
        </w:rPr>
        <w:t xml:space="preserve">● Operate and monitor CCTV systems, where appropriate.</w:t>
      </w:r>
    </w:p>
    <w:p w:rsidR="00000000" w:rsidDel="00000000" w:rsidP="00000000" w:rsidRDefault="00000000" w:rsidRPr="00000000" w14:paraId="00000024">
      <w:pPr>
        <w:rPr/>
      </w:pPr>
      <w:r w:rsidDel="00000000" w:rsidR="00000000" w:rsidRPr="00000000">
        <w:rPr>
          <w:rtl w:val="0"/>
        </w:rPr>
        <w:t xml:space="preserve">● Carry out monthly/weekly safety checks (heating, water, electrical, asbestos, fire etc).</w:t>
      </w:r>
    </w:p>
    <w:p w:rsidR="00000000" w:rsidDel="00000000" w:rsidP="00000000" w:rsidRDefault="00000000" w:rsidRPr="00000000" w14:paraId="00000025">
      <w:pPr>
        <w:rPr/>
      </w:pPr>
      <w:r w:rsidDel="00000000" w:rsidR="00000000" w:rsidRPr="00000000">
        <w:rPr>
          <w:rtl w:val="0"/>
        </w:rPr>
        <w:t xml:space="preserve">● Assist in safety audits and contribute to risk assessment activities.</w:t>
      </w:r>
    </w:p>
    <w:p w:rsidR="00000000" w:rsidDel="00000000" w:rsidP="00000000" w:rsidRDefault="00000000" w:rsidRPr="00000000" w14:paraId="00000026">
      <w:pPr>
        <w:rPr/>
      </w:pPr>
      <w:r w:rsidDel="00000000" w:rsidR="00000000" w:rsidRPr="00000000">
        <w:rPr>
          <w:rtl w:val="0"/>
        </w:rPr>
        <w:t xml:space="preserve">● Undertake regular site inspections, identify and record repair and maintenance requirements.</w:t>
      </w:r>
    </w:p>
    <w:p w:rsidR="00000000" w:rsidDel="00000000" w:rsidP="00000000" w:rsidRDefault="00000000" w:rsidRPr="00000000" w14:paraId="00000027">
      <w:pPr>
        <w:rPr/>
      </w:pPr>
      <w:r w:rsidDel="00000000" w:rsidR="00000000" w:rsidRPr="00000000">
        <w:rPr>
          <w:rtl w:val="0"/>
        </w:rPr>
        <w:t xml:space="preserve">● Undertake emergency and specialist cleaning tasks, including removal of graffiti and working at heights.</w:t>
      </w:r>
    </w:p>
    <w:p w:rsidR="00000000" w:rsidDel="00000000" w:rsidP="00000000" w:rsidRDefault="00000000" w:rsidRPr="00000000" w14:paraId="00000028">
      <w:pPr>
        <w:rPr/>
      </w:pPr>
      <w:r w:rsidDel="00000000" w:rsidR="00000000" w:rsidRPr="00000000">
        <w:rPr>
          <w:rtl w:val="0"/>
        </w:rPr>
        <w:t xml:space="preserve">● Organise and carry out minor improvement work e.g. erecting shelves, notice boards,</w:t>
      </w:r>
    </w:p>
    <w:p w:rsidR="00000000" w:rsidDel="00000000" w:rsidP="00000000" w:rsidRDefault="00000000" w:rsidRPr="00000000" w14:paraId="00000029">
      <w:pPr>
        <w:rPr/>
      </w:pPr>
      <w:r w:rsidDel="00000000" w:rsidR="00000000" w:rsidRPr="00000000">
        <w:rPr>
          <w:rtl w:val="0"/>
        </w:rPr>
        <w:t xml:space="preserve">bookshelves etc. as agreed with the line manager.</w:t>
      </w:r>
    </w:p>
    <w:p w:rsidR="00000000" w:rsidDel="00000000" w:rsidP="00000000" w:rsidRDefault="00000000" w:rsidRPr="00000000" w14:paraId="0000002A">
      <w:pPr>
        <w:rPr/>
      </w:pPr>
      <w:r w:rsidDel="00000000" w:rsidR="00000000" w:rsidRPr="00000000">
        <w:rPr>
          <w:rtl w:val="0"/>
        </w:rPr>
        <w:t xml:space="preserve">● Set up furniture and equipment for school use and external lettings, as required.</w:t>
      </w:r>
    </w:p>
    <w:p w:rsidR="00000000" w:rsidDel="00000000" w:rsidP="00000000" w:rsidRDefault="00000000" w:rsidRPr="00000000" w14:paraId="0000002B">
      <w:pPr>
        <w:rPr/>
      </w:pPr>
      <w:r w:rsidDel="00000000" w:rsidR="00000000" w:rsidRPr="00000000">
        <w:rPr>
          <w:rtl w:val="0"/>
        </w:rPr>
        <w:t xml:space="preserve">● Be familiar with relevant school policies and Health and Safety requirements, contributing to site-specific policies.</w:t>
      </w:r>
    </w:p>
    <w:p w:rsidR="00000000" w:rsidDel="00000000" w:rsidP="00000000" w:rsidRDefault="00000000" w:rsidRPr="00000000" w14:paraId="0000002C">
      <w:pPr>
        <w:rPr/>
      </w:pPr>
      <w:r w:rsidDel="00000000" w:rsidR="00000000" w:rsidRPr="00000000">
        <w:rPr>
          <w:rtl w:val="0"/>
        </w:rPr>
        <w:t xml:space="preserve">● Carry a radio/mobile phone for constant contact.</w:t>
      </w:r>
    </w:p>
    <w:p w:rsidR="00000000" w:rsidDel="00000000" w:rsidP="00000000" w:rsidRDefault="00000000" w:rsidRPr="00000000" w14:paraId="0000002D">
      <w:pPr>
        <w:rPr/>
      </w:pPr>
      <w:r w:rsidDel="00000000" w:rsidR="00000000" w:rsidRPr="00000000">
        <w:rPr>
          <w:rtl w:val="0"/>
        </w:rPr>
        <w:t xml:space="preserve">● Be flexible with shift working to cover eventualities, including providing cover for absent Site team members (early/late shifts, weekends).</w:t>
      </w:r>
    </w:p>
    <w:p w:rsidR="00000000" w:rsidDel="00000000" w:rsidP="00000000" w:rsidRDefault="00000000" w:rsidRPr="00000000" w14:paraId="0000002E">
      <w:pPr>
        <w:rPr/>
      </w:pPr>
      <w:r w:rsidDel="00000000" w:rsidR="00000000" w:rsidRPr="00000000">
        <w:rPr>
          <w:rtl w:val="0"/>
        </w:rPr>
        <w:t xml:space="preserve">● Assist with deliveries and the operation of the lettings system and site setup.</w:t>
      </w:r>
    </w:p>
    <w:p w:rsidR="00000000" w:rsidDel="00000000" w:rsidP="00000000" w:rsidRDefault="00000000" w:rsidRPr="00000000" w14:paraId="0000002F">
      <w:pPr>
        <w:rPr/>
      </w:pPr>
      <w:r w:rsidDel="00000000" w:rsidR="00000000" w:rsidRPr="00000000">
        <w:rPr>
          <w:rtl w:val="0"/>
        </w:rPr>
        <w:t xml:space="preserve">● Be flexible with shift working to cover eventualities, including providing cover for absent site team members (shift allowance applies, weekends with additional rates).</w:t>
      </w:r>
    </w:p>
    <w:p w:rsidR="00000000" w:rsidDel="00000000" w:rsidP="00000000" w:rsidRDefault="00000000" w:rsidRPr="00000000" w14:paraId="00000030">
      <w:pPr>
        <w:pageBreakBefore w:val="0"/>
        <w:spacing w:line="240" w:lineRule="auto"/>
        <w:rPr/>
      </w:pPr>
      <w:r w:rsidDel="00000000" w:rsidR="00000000" w:rsidRPr="00000000">
        <w:rPr>
          <w:rtl w:val="0"/>
        </w:rPr>
      </w:r>
    </w:p>
    <w:p w:rsidR="00000000" w:rsidDel="00000000" w:rsidP="00000000" w:rsidRDefault="00000000" w:rsidRPr="00000000" w14:paraId="00000031">
      <w:pPr>
        <w:pageBreakBefore w:val="0"/>
        <w:spacing w:line="240" w:lineRule="auto"/>
        <w:rPr>
          <w:b w:val="1"/>
          <w:highlight w:val="yellow"/>
        </w:rPr>
      </w:pPr>
      <w:r w:rsidDel="00000000" w:rsidR="00000000" w:rsidRPr="00000000">
        <w:rPr>
          <w:b w:val="1"/>
          <w:rtl w:val="0"/>
        </w:rPr>
        <w:t xml:space="preserve">General responsibilities as part of the Trust </w:t>
      </w: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t xml:space="preserve">● To support teaching and learning by providing high quality support as part of a committed and flexible team;</w:t>
      </w:r>
    </w:p>
    <w:p w:rsidR="00000000" w:rsidDel="00000000" w:rsidP="00000000" w:rsidRDefault="00000000" w:rsidRPr="00000000" w14:paraId="00000033">
      <w:pPr>
        <w:rPr/>
      </w:pPr>
      <w:r w:rsidDel="00000000" w:rsidR="00000000" w:rsidRPr="00000000">
        <w:rPr>
          <w:rtl w:val="0"/>
        </w:rPr>
        <w:t xml:space="preserve">● At all times act in accordance with agreed local and national policies and procedures;</w:t>
      </w:r>
    </w:p>
    <w:p w:rsidR="00000000" w:rsidDel="00000000" w:rsidP="00000000" w:rsidRDefault="00000000" w:rsidRPr="00000000" w14:paraId="00000034">
      <w:pPr>
        <w:rPr/>
      </w:pPr>
      <w:r w:rsidDel="00000000" w:rsidR="00000000" w:rsidRPr="00000000">
        <w:rPr>
          <w:rtl w:val="0"/>
        </w:rPr>
        <w:t xml:space="preserve">● Contribute to the overall ethos of Chipping Norton School and the River Learning Trust;</w:t>
      </w:r>
    </w:p>
    <w:p w:rsidR="00000000" w:rsidDel="00000000" w:rsidP="00000000" w:rsidRDefault="00000000" w:rsidRPr="00000000" w14:paraId="00000035">
      <w:pPr>
        <w:rPr/>
      </w:pPr>
      <w:r w:rsidDel="00000000" w:rsidR="00000000" w:rsidRPr="00000000">
        <w:rPr>
          <w:rtl w:val="0"/>
        </w:rPr>
        <w:t xml:space="preserve">● Appreciate and support the role of other professionals;</w:t>
      </w:r>
    </w:p>
    <w:p w:rsidR="00000000" w:rsidDel="00000000" w:rsidP="00000000" w:rsidRDefault="00000000" w:rsidRPr="00000000" w14:paraId="00000036">
      <w:pPr>
        <w:rPr/>
      </w:pPr>
      <w:r w:rsidDel="00000000" w:rsidR="00000000" w:rsidRPr="00000000">
        <w:rPr>
          <w:rtl w:val="0"/>
        </w:rPr>
        <w:t xml:space="preserve">● Attend and participate in relevant meetings as required;</w:t>
      </w:r>
    </w:p>
    <w:p w:rsidR="00000000" w:rsidDel="00000000" w:rsidP="00000000" w:rsidRDefault="00000000" w:rsidRPr="00000000" w14:paraId="00000037">
      <w:pPr>
        <w:rPr/>
      </w:pPr>
      <w:r w:rsidDel="00000000" w:rsidR="00000000" w:rsidRPr="00000000">
        <w:rPr>
          <w:rtl w:val="0"/>
        </w:rPr>
        <w:t xml:space="preserve">● Participate in online training and other learning activities and performance development as required;</w:t>
      </w:r>
    </w:p>
    <w:p w:rsidR="00000000" w:rsidDel="00000000" w:rsidP="00000000" w:rsidRDefault="00000000" w:rsidRPr="00000000" w14:paraId="00000038">
      <w:pPr>
        <w:rPr/>
      </w:pPr>
      <w:r w:rsidDel="00000000" w:rsidR="00000000" w:rsidRPr="00000000">
        <w:rPr>
          <w:rtl w:val="0"/>
        </w:rPr>
        <w:t xml:space="preserve">● Carry out other duties as required from time to time by line manager;</w:t>
      </w:r>
    </w:p>
    <w:p w:rsidR="00000000" w:rsidDel="00000000" w:rsidP="00000000" w:rsidRDefault="00000000" w:rsidRPr="00000000" w14:paraId="00000039">
      <w:pPr>
        <w:rPr/>
      </w:pPr>
      <w:r w:rsidDel="00000000" w:rsidR="00000000" w:rsidRPr="00000000">
        <w:rPr>
          <w:rtl w:val="0"/>
        </w:rPr>
        <w:t xml:space="preserve">● Follow the Trust’s Health and Safety rules and procedures and adhere to safeguarding</w:t>
      </w:r>
    </w:p>
    <w:p w:rsidR="00000000" w:rsidDel="00000000" w:rsidP="00000000" w:rsidRDefault="00000000" w:rsidRPr="00000000" w14:paraId="0000003A">
      <w:pPr>
        <w:rPr/>
      </w:pPr>
      <w:r w:rsidDel="00000000" w:rsidR="00000000" w:rsidRPr="00000000">
        <w:rPr>
          <w:rtl w:val="0"/>
        </w:rPr>
        <w:t xml:space="preserve">principles.</w:t>
      </w:r>
    </w:p>
    <w:p w:rsidR="00000000" w:rsidDel="00000000" w:rsidP="00000000" w:rsidRDefault="00000000" w:rsidRPr="00000000" w14:paraId="0000003B">
      <w:pPr>
        <w:rPr/>
      </w:pPr>
      <w:r w:rsidDel="00000000" w:rsidR="00000000" w:rsidRPr="00000000">
        <w:rPr>
          <w:rtl w:val="0"/>
        </w:rPr>
        <w:t xml:space="preserve">● Whilst every effort has been made to explain the main duties and responsibilities of the post, each individual task undertaken may not be identified.</w:t>
      </w:r>
    </w:p>
    <w:p w:rsidR="00000000" w:rsidDel="00000000" w:rsidP="00000000" w:rsidRDefault="00000000" w:rsidRPr="00000000" w14:paraId="0000003C">
      <w:pPr>
        <w:rPr/>
      </w:pPr>
      <w:r w:rsidDel="00000000" w:rsidR="00000000" w:rsidRPr="00000000">
        <w:rPr>
          <w:rtl w:val="0"/>
        </w:rPr>
        <w:t xml:space="preserve">● Employees will be expected to comply with any reasonable request from a manager to</w:t>
      </w:r>
    </w:p>
    <w:p w:rsidR="00000000" w:rsidDel="00000000" w:rsidP="00000000" w:rsidRDefault="00000000" w:rsidRPr="00000000" w14:paraId="0000003D">
      <w:pPr>
        <w:rPr/>
      </w:pPr>
      <w:r w:rsidDel="00000000" w:rsidR="00000000" w:rsidRPr="00000000">
        <w:rPr>
          <w:rtl w:val="0"/>
        </w:rPr>
        <w:t xml:space="preserve">undertake work of a similar level that is not specified in this job description.</w:t>
      </w:r>
    </w:p>
    <w:p w:rsidR="00000000" w:rsidDel="00000000" w:rsidP="00000000" w:rsidRDefault="00000000" w:rsidRPr="00000000" w14:paraId="0000003E">
      <w:pPr>
        <w:pageBreakBefore w:val="0"/>
        <w:spacing w:line="240" w:lineRule="auto"/>
        <w:jc w:val="both"/>
        <w:rPr/>
      </w:pPr>
      <w:r w:rsidDel="00000000" w:rsidR="00000000" w:rsidRPr="00000000">
        <w:rPr>
          <w:rtl w:val="0"/>
        </w:rPr>
      </w:r>
    </w:p>
    <w:p w:rsidR="00000000" w:rsidDel="00000000" w:rsidP="00000000" w:rsidRDefault="00000000" w:rsidRPr="00000000" w14:paraId="0000003F">
      <w:pPr>
        <w:rPr>
          <w:u w:val="single"/>
        </w:rPr>
      </w:pPr>
      <w:r w:rsidDel="00000000" w:rsidR="00000000" w:rsidRPr="00000000">
        <w:rPr>
          <w:u w:val="single"/>
          <w:rtl w:val="0"/>
        </w:rPr>
        <w:t xml:space="preserve">Safeguarding Statement</w:t>
      </w:r>
    </w:p>
    <w:p w:rsidR="00000000" w:rsidDel="00000000" w:rsidP="00000000" w:rsidRDefault="00000000" w:rsidRPr="00000000" w14:paraId="00000040">
      <w:pPr>
        <w:rPr>
          <w:u w:val="single"/>
        </w:rPr>
      </w:pPr>
      <w:r w:rsidDel="00000000" w:rsidR="00000000" w:rsidRPr="00000000">
        <w:rPr>
          <w:rtl w:val="0"/>
        </w:rPr>
      </w:r>
    </w:p>
    <w:p w:rsidR="00000000" w:rsidDel="00000000" w:rsidP="00000000" w:rsidRDefault="00000000" w:rsidRPr="00000000" w14:paraId="00000041">
      <w:pPr>
        <w:rPr>
          <w:b w:val="1"/>
          <w:sz w:val="24"/>
          <w:szCs w:val="24"/>
          <w:highlight w:val="yellow"/>
        </w:rPr>
      </w:pPr>
      <w:r w:rsidDel="00000000" w:rsidR="00000000" w:rsidRPr="00000000">
        <w:rPr>
          <w:rtl w:val="0"/>
        </w:rPr>
        <w:t xml:space="preserve">Chipping Norton School and The River Learning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(1 from current/latest employer) and evidence of the formal qualifications required for the role.</w:t>
      </w:r>
      <w:r w:rsidDel="00000000" w:rsidR="00000000" w:rsidRPr="00000000">
        <w:rPr>
          <w:rtl w:val="0"/>
        </w:rPr>
      </w:r>
    </w:p>
    <w:p w:rsidR="00000000" w:rsidDel="00000000" w:rsidP="00000000" w:rsidRDefault="00000000" w:rsidRPr="00000000" w14:paraId="00000042">
      <w:pPr>
        <w:spacing w:line="240" w:lineRule="auto"/>
        <w:jc w:val="right"/>
        <w:rPr>
          <w:rFonts w:ascii="Calibri" w:cs="Calibri" w:eastAsia="Calibri" w:hAnsi="Calibri"/>
        </w:rPr>
      </w:pPr>
      <w:r w:rsidDel="00000000" w:rsidR="00000000" w:rsidRPr="00000000">
        <w:rPr>
          <w:rtl w:val="0"/>
        </w:rPr>
      </w:r>
    </w:p>
    <w:tbl>
      <w:tblPr>
        <w:tblStyle w:val="Table2"/>
        <w:tblW w:w="90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6747"/>
        <w:tblGridChange w:id="0">
          <w:tblGrid>
            <w:gridCol w:w="2268"/>
            <w:gridCol w:w="6747"/>
          </w:tblGrid>
        </w:tblGridChange>
      </w:tblGrid>
      <w:tr>
        <w:trPr>
          <w:cantSplit w:val="0"/>
          <w:trHeight w:val="692" w:hRule="atLeast"/>
          <w:tblHeader w:val="0"/>
        </w:trPr>
        <w:tc>
          <w:tcPr>
            <w:vAlign w:val="center"/>
          </w:tcPr>
          <w:p w:rsidR="00000000" w:rsidDel="00000000" w:rsidP="00000000" w:rsidRDefault="00000000" w:rsidRPr="00000000" w14:paraId="00000043">
            <w:pPr>
              <w:tabs>
                <w:tab w:val="left" w:leader="none" w:pos="180"/>
              </w:tabs>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NAME PRINTED:</w:t>
            </w:r>
          </w:p>
        </w:tc>
        <w:tc>
          <w:tcPr>
            <w:vAlign w:val="center"/>
          </w:tcPr>
          <w:p w:rsidR="00000000" w:rsidDel="00000000" w:rsidP="00000000" w:rsidRDefault="00000000" w:rsidRPr="00000000" w14:paraId="00000044">
            <w:pPr>
              <w:tabs>
                <w:tab w:val="left" w:leader="none" w:pos="180"/>
              </w:tabs>
              <w:spacing w:line="240" w:lineRule="auto"/>
              <w:rPr>
                <w:rFonts w:ascii="Calibri" w:cs="Calibri" w:eastAsia="Calibri" w:hAnsi="Calibri"/>
              </w:rPr>
            </w:pPr>
            <w:r w:rsidDel="00000000" w:rsidR="00000000" w:rsidRPr="00000000">
              <w:rPr>
                <w:rtl w:val="0"/>
              </w:rPr>
            </w:r>
          </w:p>
        </w:tc>
      </w:tr>
      <w:tr>
        <w:trPr>
          <w:cantSplit w:val="0"/>
          <w:trHeight w:val="692" w:hRule="atLeast"/>
          <w:tblHeader w:val="0"/>
        </w:trPr>
        <w:tc>
          <w:tcPr>
            <w:vAlign w:val="center"/>
          </w:tcPr>
          <w:p w:rsidR="00000000" w:rsidDel="00000000" w:rsidP="00000000" w:rsidRDefault="00000000" w:rsidRPr="00000000" w14:paraId="00000045">
            <w:pPr>
              <w:tabs>
                <w:tab w:val="left" w:leader="none" w:pos="180"/>
              </w:tabs>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SIGNED:</w:t>
            </w:r>
          </w:p>
        </w:tc>
        <w:tc>
          <w:tcPr>
            <w:vAlign w:val="center"/>
          </w:tcPr>
          <w:p w:rsidR="00000000" w:rsidDel="00000000" w:rsidP="00000000" w:rsidRDefault="00000000" w:rsidRPr="00000000" w14:paraId="00000046">
            <w:pPr>
              <w:tabs>
                <w:tab w:val="left" w:leader="none" w:pos="180"/>
              </w:tabs>
              <w:spacing w:line="240" w:lineRule="auto"/>
              <w:rPr>
                <w:rFonts w:ascii="Calibri" w:cs="Calibri" w:eastAsia="Calibri" w:hAnsi="Calibri"/>
              </w:rPr>
            </w:pPr>
            <w:r w:rsidDel="00000000" w:rsidR="00000000" w:rsidRPr="00000000">
              <w:rPr>
                <w:rtl w:val="0"/>
              </w:rPr>
            </w:r>
          </w:p>
        </w:tc>
      </w:tr>
      <w:tr>
        <w:trPr>
          <w:cantSplit w:val="0"/>
          <w:trHeight w:val="692" w:hRule="atLeast"/>
          <w:tblHeader w:val="0"/>
        </w:trPr>
        <w:tc>
          <w:tcPr>
            <w:vAlign w:val="center"/>
          </w:tcPr>
          <w:p w:rsidR="00000000" w:rsidDel="00000000" w:rsidP="00000000" w:rsidRDefault="00000000" w:rsidRPr="00000000" w14:paraId="00000047">
            <w:pPr>
              <w:tabs>
                <w:tab w:val="left" w:leader="none" w:pos="180"/>
              </w:tabs>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DATED:</w:t>
            </w:r>
          </w:p>
        </w:tc>
        <w:tc>
          <w:tcPr>
            <w:vAlign w:val="center"/>
          </w:tcPr>
          <w:p w:rsidR="00000000" w:rsidDel="00000000" w:rsidP="00000000" w:rsidRDefault="00000000" w:rsidRPr="00000000" w14:paraId="00000048">
            <w:pPr>
              <w:tabs>
                <w:tab w:val="left" w:leader="none" w:pos="180"/>
              </w:tabs>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49">
      <w:pPr>
        <w:pageBreakBefore w:val="0"/>
        <w:rPr>
          <w:vertAlign w:val="baseline"/>
        </w:rPr>
      </w:pPr>
      <w:r w:rsidDel="00000000" w:rsidR="00000000" w:rsidRPr="00000000">
        <w:rPr>
          <w:rtl w:val="0"/>
        </w:rPr>
      </w:r>
    </w:p>
    <w:sectPr>
      <w:headerReference r:id="rId6" w:type="default"/>
      <w:pgSz w:h="15840" w:w="12240" w:orient="portrait"/>
      <w:pgMar w:bottom="1440.0000000000002" w:top="1440.0000000000002"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widowControl w:val="0"/>
      <w:ind w:left="-969.6000000000001" w:right="-220.79999999999927" w:firstLine="0"/>
      <w:jc w:val="right"/>
      <w:rPr/>
    </w:pPr>
    <w:r w:rsidDel="00000000" w:rsidR="00000000" w:rsidRPr="00000000">
      <w:rPr>
        <w:color w:val="ffffff"/>
        <w:sz w:val="55.91999816894531"/>
        <w:szCs w:val="55.91999816894531"/>
      </w:rPr>
      <w:drawing>
        <wp:inline distB="0" distT="0" distL="0" distR="0">
          <wp:extent cx="1047750" cy="376238"/>
          <wp:effectExtent b="0" l="0" r="0" t="0"/>
          <wp:docPr descr="A close up of a logo&#10;&#10;Description generated with very high confidence" id="1" name="image1.png"/>
          <a:graphic>
            <a:graphicData uri="http://schemas.openxmlformats.org/drawingml/2006/picture">
              <pic:pic>
                <pic:nvPicPr>
                  <pic:cNvPr descr="A close up of a logo&#10;&#10;Description generated with very high confidence" id="0" name="image1.png"/>
                  <pic:cNvPicPr preferRelativeResize="0"/>
                </pic:nvPicPr>
                <pic:blipFill>
                  <a:blip r:embed="rId1"/>
                  <a:srcRect b="19261" l="0" r="0" t="23146"/>
                  <a:stretch>
                    <a:fillRect/>
                  </a:stretch>
                </pic:blipFill>
                <pic:spPr>
                  <a:xfrm>
                    <a:off x="0" y="0"/>
                    <a:ext cx="1047750" cy="3762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