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00C3" w14:textId="77777777" w:rsidR="00DF654B" w:rsidRPr="00DA6627" w:rsidRDefault="00DF654B" w:rsidP="007B45C6">
      <w:pPr>
        <w:pStyle w:val="PlainText"/>
        <w:jc w:val="both"/>
        <w:rPr>
          <w:rFonts w:ascii="Arial" w:hAnsi="Arial" w:cs="Arial"/>
          <w:sz w:val="24"/>
          <w:szCs w:val="24"/>
        </w:rPr>
      </w:pPr>
    </w:p>
    <w:p w14:paraId="1544293C" w14:textId="77777777" w:rsidR="00DF654B" w:rsidRPr="00DA6627" w:rsidRDefault="00DF654B" w:rsidP="007B45C6">
      <w:pPr>
        <w:pStyle w:val="PlainText"/>
        <w:ind w:left="360"/>
        <w:jc w:val="center"/>
        <w:rPr>
          <w:rFonts w:ascii="Arial" w:hAnsi="Arial" w:cs="Arial"/>
          <w:b/>
          <w:sz w:val="24"/>
          <w:szCs w:val="24"/>
          <w:u w:val="single"/>
        </w:rPr>
      </w:pPr>
      <w:r w:rsidRPr="00DA6627">
        <w:rPr>
          <w:rFonts w:ascii="Arial" w:hAnsi="Arial" w:cs="Arial"/>
          <w:b/>
          <w:sz w:val="24"/>
          <w:szCs w:val="24"/>
          <w:u w:val="single"/>
        </w:rPr>
        <w:t>The Pines School</w:t>
      </w:r>
    </w:p>
    <w:p w14:paraId="17B4B856" w14:textId="77777777" w:rsidR="006E1E2D" w:rsidRDefault="006E1E2D" w:rsidP="007B45C6">
      <w:pPr>
        <w:pStyle w:val="PlainText"/>
        <w:ind w:left="360"/>
        <w:jc w:val="center"/>
        <w:rPr>
          <w:rFonts w:ascii="Arial" w:hAnsi="Arial" w:cs="Arial"/>
          <w:b/>
          <w:sz w:val="24"/>
          <w:szCs w:val="24"/>
          <w:u w:val="single"/>
        </w:rPr>
      </w:pPr>
    </w:p>
    <w:p w14:paraId="72EEA7F4" w14:textId="1FBC5926" w:rsidR="00DF654B" w:rsidRDefault="00DF654B" w:rsidP="007B45C6">
      <w:pPr>
        <w:pStyle w:val="PlainText"/>
        <w:ind w:left="360"/>
        <w:jc w:val="center"/>
        <w:rPr>
          <w:rFonts w:ascii="Arial" w:hAnsi="Arial" w:cs="Arial"/>
          <w:b/>
          <w:sz w:val="24"/>
          <w:szCs w:val="24"/>
          <w:u w:val="single"/>
        </w:rPr>
      </w:pPr>
      <w:r w:rsidRPr="00DA6627">
        <w:rPr>
          <w:rFonts w:ascii="Arial" w:hAnsi="Arial" w:cs="Arial"/>
          <w:b/>
          <w:sz w:val="24"/>
          <w:szCs w:val="24"/>
          <w:u w:val="single"/>
        </w:rPr>
        <w:t>Job Description</w:t>
      </w:r>
      <w:r w:rsidR="00526F50" w:rsidRPr="00DA6627">
        <w:rPr>
          <w:rFonts w:ascii="Arial" w:hAnsi="Arial" w:cs="Arial"/>
          <w:b/>
          <w:sz w:val="24"/>
          <w:szCs w:val="24"/>
          <w:u w:val="single"/>
        </w:rPr>
        <w:t xml:space="preserve"> for </w:t>
      </w:r>
      <w:r w:rsidR="00B443BB">
        <w:rPr>
          <w:rFonts w:ascii="Arial" w:hAnsi="Arial" w:cs="Arial"/>
          <w:b/>
          <w:sz w:val="24"/>
          <w:szCs w:val="24"/>
          <w:u w:val="single"/>
        </w:rPr>
        <w:t xml:space="preserve">Finance and </w:t>
      </w:r>
      <w:r w:rsidR="00AF7B8F">
        <w:rPr>
          <w:rFonts w:ascii="Arial" w:hAnsi="Arial" w:cs="Arial"/>
          <w:b/>
          <w:sz w:val="24"/>
          <w:szCs w:val="24"/>
          <w:u w:val="single"/>
        </w:rPr>
        <w:t>Operations</w:t>
      </w:r>
      <w:r w:rsidR="005C5EB4">
        <w:rPr>
          <w:rFonts w:ascii="Arial" w:hAnsi="Arial" w:cs="Arial"/>
          <w:b/>
          <w:sz w:val="24"/>
          <w:szCs w:val="24"/>
          <w:u w:val="single"/>
        </w:rPr>
        <w:t xml:space="preserve"> </w:t>
      </w:r>
      <w:r w:rsidR="00AF7B8F">
        <w:rPr>
          <w:rFonts w:ascii="Arial" w:hAnsi="Arial" w:cs="Arial"/>
          <w:b/>
          <w:sz w:val="24"/>
          <w:szCs w:val="24"/>
          <w:u w:val="single"/>
        </w:rPr>
        <w:t>Manager</w:t>
      </w:r>
    </w:p>
    <w:p w14:paraId="10D33640" w14:textId="77777777" w:rsidR="006E1E2D" w:rsidRPr="00DA6627" w:rsidRDefault="006E1E2D" w:rsidP="007B45C6">
      <w:pPr>
        <w:pStyle w:val="PlainText"/>
        <w:ind w:left="360"/>
        <w:jc w:val="center"/>
        <w:rPr>
          <w:rFonts w:ascii="Arial" w:hAnsi="Arial" w:cs="Arial"/>
          <w:b/>
          <w:sz w:val="24"/>
          <w:szCs w:val="24"/>
          <w:u w:val="single"/>
        </w:rPr>
      </w:pPr>
    </w:p>
    <w:p w14:paraId="48AE2E95" w14:textId="77777777" w:rsidR="00526F50" w:rsidRPr="00DA6627" w:rsidRDefault="00526F50" w:rsidP="007B45C6">
      <w:pPr>
        <w:pStyle w:val="PlainText"/>
        <w:jc w:val="both"/>
        <w:rPr>
          <w:rFonts w:ascii="Arial" w:hAnsi="Arial" w:cs="Arial"/>
          <w:b/>
          <w:sz w:val="24"/>
          <w:szCs w:val="24"/>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526F50" w:rsidRPr="00DA6627" w14:paraId="0B99B2EF" w14:textId="77777777" w:rsidTr="00580807">
        <w:tc>
          <w:tcPr>
            <w:tcW w:w="10173" w:type="dxa"/>
            <w:tcBorders>
              <w:top w:val="single" w:sz="4" w:space="0" w:color="auto"/>
              <w:left w:val="single" w:sz="4" w:space="0" w:color="auto"/>
              <w:bottom w:val="single" w:sz="4" w:space="0" w:color="auto"/>
              <w:right w:val="single" w:sz="4" w:space="0" w:color="auto"/>
            </w:tcBorders>
            <w:shd w:val="clear" w:color="auto" w:fill="E2EFD9"/>
          </w:tcPr>
          <w:p w14:paraId="5D3DD608" w14:textId="4D1367AB" w:rsidR="00526F50" w:rsidRPr="00DA6627" w:rsidRDefault="00526F50" w:rsidP="007B45C6">
            <w:pPr>
              <w:jc w:val="both"/>
              <w:rPr>
                <w:rFonts w:ascii="Arial" w:hAnsi="Arial" w:cs="Arial"/>
                <w:szCs w:val="24"/>
              </w:rPr>
            </w:pPr>
            <w:r w:rsidRPr="00DA6627">
              <w:rPr>
                <w:rFonts w:ascii="Arial" w:hAnsi="Arial" w:cs="Arial"/>
                <w:b/>
                <w:szCs w:val="24"/>
              </w:rPr>
              <w:t>Job Title:</w:t>
            </w:r>
            <w:r w:rsidR="0034369A" w:rsidRPr="00DA6627">
              <w:rPr>
                <w:rFonts w:ascii="Arial" w:hAnsi="Arial" w:cs="Arial"/>
                <w:szCs w:val="24"/>
              </w:rPr>
              <w:t xml:space="preserve">  </w:t>
            </w:r>
            <w:r w:rsidR="00B443BB">
              <w:rPr>
                <w:rFonts w:ascii="Arial" w:hAnsi="Arial" w:cs="Arial"/>
                <w:szCs w:val="24"/>
              </w:rPr>
              <w:t xml:space="preserve">Finance </w:t>
            </w:r>
            <w:r w:rsidR="005C5EB4">
              <w:rPr>
                <w:rFonts w:ascii="Arial" w:hAnsi="Arial" w:cs="Arial"/>
                <w:szCs w:val="24"/>
              </w:rPr>
              <w:t xml:space="preserve">and </w:t>
            </w:r>
            <w:r w:rsidR="00B443BB">
              <w:rPr>
                <w:rFonts w:ascii="Arial" w:hAnsi="Arial" w:cs="Arial"/>
                <w:szCs w:val="24"/>
              </w:rPr>
              <w:t xml:space="preserve">Operations </w:t>
            </w:r>
            <w:r w:rsidR="00AF7B8F">
              <w:rPr>
                <w:rFonts w:ascii="Arial" w:hAnsi="Arial" w:cs="Arial"/>
                <w:szCs w:val="24"/>
              </w:rPr>
              <w:t xml:space="preserve">Manager </w:t>
            </w:r>
            <w:r w:rsidR="0034369A" w:rsidRPr="00DA6627">
              <w:rPr>
                <w:rFonts w:ascii="Arial" w:hAnsi="Arial" w:cs="Arial"/>
                <w:szCs w:val="24"/>
              </w:rPr>
              <w:t xml:space="preserve">    </w:t>
            </w:r>
            <w:r w:rsidRPr="00DA6627">
              <w:rPr>
                <w:rFonts w:ascii="Arial" w:hAnsi="Arial" w:cs="Arial"/>
                <w:b/>
                <w:szCs w:val="24"/>
              </w:rPr>
              <w:t>Salary Grade</w:t>
            </w:r>
            <w:r w:rsidR="00AF7B8F">
              <w:rPr>
                <w:rFonts w:ascii="Arial" w:hAnsi="Arial" w:cs="Arial"/>
                <w:b/>
                <w:szCs w:val="24"/>
              </w:rPr>
              <w:t xml:space="preserve">: </w:t>
            </w:r>
            <w:r w:rsidR="00EF0859" w:rsidRPr="009A13F1">
              <w:rPr>
                <w:rFonts w:ascii="Century Gothic" w:hAnsi="Century Gothic"/>
                <w:bCs/>
                <w:sz w:val="22"/>
                <w:szCs w:val="22"/>
              </w:rPr>
              <w:t>£45,091.00 - £53.460</w:t>
            </w:r>
          </w:p>
          <w:p w14:paraId="2848CAD2" w14:textId="77777777" w:rsidR="0034369A" w:rsidRPr="00DA6627" w:rsidRDefault="0034369A" w:rsidP="007B45C6">
            <w:pPr>
              <w:jc w:val="both"/>
              <w:rPr>
                <w:rFonts w:ascii="Arial" w:hAnsi="Arial" w:cs="Arial"/>
                <w:szCs w:val="24"/>
              </w:rPr>
            </w:pPr>
          </w:p>
        </w:tc>
      </w:tr>
    </w:tbl>
    <w:p w14:paraId="72DA9FD5" w14:textId="77777777" w:rsidR="007B45C6" w:rsidRDefault="007B45C6" w:rsidP="007B45C6">
      <w:pPr>
        <w:spacing w:before="100" w:beforeAutospacing="1" w:after="100" w:afterAutospacing="1"/>
        <w:jc w:val="both"/>
        <w:outlineLvl w:val="2"/>
        <w:rPr>
          <w:rFonts w:ascii="Century Gothic" w:hAnsi="Century Gothic"/>
          <w:b/>
          <w:bCs/>
          <w:color w:val="000000"/>
          <w:sz w:val="22"/>
          <w:szCs w:val="22"/>
          <w:lang w:eastAsia="en-GB"/>
        </w:rPr>
      </w:pPr>
    </w:p>
    <w:p w14:paraId="3ABD45BA" w14:textId="703D1850" w:rsidR="00580807" w:rsidRPr="007B45C6" w:rsidRDefault="00580807" w:rsidP="00970BAD">
      <w:pPr>
        <w:spacing w:before="100" w:beforeAutospacing="1" w:after="100" w:afterAutospacing="1"/>
        <w:jc w:val="both"/>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Budget Management</w:t>
      </w:r>
    </w:p>
    <w:p w14:paraId="0A28C073" w14:textId="77777777" w:rsidR="00580807" w:rsidRPr="007B45C6" w:rsidRDefault="00580807" w:rsidP="00970BAD">
      <w:pPr>
        <w:numPr>
          <w:ilvl w:val="0"/>
          <w:numId w:val="44"/>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Support the Headteacher and Governors in preparing the annual budget and longer-term financial planning.</w:t>
      </w:r>
    </w:p>
    <w:p w14:paraId="586BA104" w14:textId="77777777" w:rsidR="00580807" w:rsidRPr="007B45C6" w:rsidRDefault="00580807" w:rsidP="00970BAD">
      <w:pPr>
        <w:numPr>
          <w:ilvl w:val="0"/>
          <w:numId w:val="44"/>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Monitor budgets against expenditure and report any significant variances promptly.</w:t>
      </w:r>
    </w:p>
    <w:p w14:paraId="340CFADC" w14:textId="77777777" w:rsidR="00580807" w:rsidRPr="007B45C6" w:rsidRDefault="00580807" w:rsidP="00970BAD">
      <w:pPr>
        <w:numPr>
          <w:ilvl w:val="0"/>
          <w:numId w:val="44"/>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Provide regular budget updates and reports to budget holders and SLT.</w:t>
      </w:r>
    </w:p>
    <w:p w14:paraId="71008CAE" w14:textId="77777777" w:rsidR="00580807" w:rsidRPr="007B45C6" w:rsidRDefault="00580807" w:rsidP="00970BAD">
      <w:pPr>
        <w:numPr>
          <w:ilvl w:val="0"/>
          <w:numId w:val="44"/>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Prepare financial reports for Governors’ Finance Committee meetings.</w:t>
      </w:r>
    </w:p>
    <w:p w14:paraId="3D21E958" w14:textId="77777777" w:rsidR="00580807" w:rsidRDefault="00580807" w:rsidP="00970BAD">
      <w:pPr>
        <w:numPr>
          <w:ilvl w:val="0"/>
          <w:numId w:val="44"/>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Assist with forecasting, benchmarking, and identifying efficiencies to ensure value for money.</w:t>
      </w:r>
    </w:p>
    <w:p w14:paraId="45AA4DA5" w14:textId="77777777" w:rsidR="006E1E2D" w:rsidRPr="007B45C6" w:rsidRDefault="006E1E2D" w:rsidP="00970BAD">
      <w:pPr>
        <w:spacing w:before="100" w:beforeAutospacing="1" w:after="100" w:afterAutospacing="1"/>
        <w:ind w:left="720"/>
        <w:jc w:val="both"/>
        <w:rPr>
          <w:rFonts w:ascii="Century Gothic" w:hAnsi="Century Gothic"/>
          <w:color w:val="000000"/>
          <w:sz w:val="22"/>
          <w:szCs w:val="22"/>
          <w:lang w:eastAsia="en-GB"/>
        </w:rPr>
      </w:pPr>
    </w:p>
    <w:p w14:paraId="5901B1A7" w14:textId="77777777" w:rsidR="00580807" w:rsidRPr="007B45C6" w:rsidRDefault="00580807" w:rsidP="00970BAD">
      <w:pPr>
        <w:spacing w:before="100" w:beforeAutospacing="1" w:after="100" w:afterAutospacing="1"/>
        <w:jc w:val="both"/>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Financial Management</w:t>
      </w:r>
    </w:p>
    <w:p w14:paraId="310947F5"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Lead on the administration of the school’s finances in accordance with school financial procedures and regulations.</w:t>
      </w:r>
    </w:p>
    <w:p w14:paraId="4C1A583F"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Oversee bank accounts, reconciliations, VAT returns, cash handling, and public funds.</w:t>
      </w:r>
    </w:p>
    <w:p w14:paraId="29B8455A"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Ensure all grants and funding streams are claimed accurately and on time, including SEN-related funding where appropriate.</w:t>
      </w:r>
    </w:p>
    <w:p w14:paraId="1D4946B8"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Prepare documentation required for audit and support audit processes.</w:t>
      </w:r>
    </w:p>
    <w:p w14:paraId="1F2ABD17"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Monitor procurement and tendering processes to ensure best value and compliance.</w:t>
      </w:r>
    </w:p>
    <w:p w14:paraId="45A4D054"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Maintain accurate financial records and accounting systems.</w:t>
      </w:r>
    </w:p>
    <w:p w14:paraId="5ED91076" w14:textId="56D0C154" w:rsidR="00580807" w:rsidRPr="007B45C6" w:rsidRDefault="007B45C6"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Oversee</w:t>
      </w:r>
      <w:r w:rsidR="00580807" w:rsidRPr="007B45C6">
        <w:rPr>
          <w:rFonts w:ascii="Century Gothic" w:hAnsi="Century Gothic"/>
          <w:color w:val="000000"/>
          <w:sz w:val="22"/>
          <w:szCs w:val="22"/>
          <w:lang w:eastAsia="en-GB"/>
        </w:rPr>
        <w:t xml:space="preserve"> purchase orders, invoices, BACS payments, supplier reconciliations, and debt recovery processes.</w:t>
      </w:r>
    </w:p>
    <w:p w14:paraId="2B80F1D1" w14:textId="77777777" w:rsidR="00580807" w:rsidRPr="007B45C6"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Support the management of school trips, lettings, and income generation activities.</w:t>
      </w:r>
    </w:p>
    <w:p w14:paraId="0CC9B0FA" w14:textId="77777777" w:rsidR="00580807" w:rsidRDefault="00580807"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Ensure secure handling and storage of financial records, cash, chequebooks, and cards.</w:t>
      </w:r>
    </w:p>
    <w:p w14:paraId="325FE6FA" w14:textId="77777777"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Contribute to the Strategic Leadership Team and appropriate Governors’ sub-committee meetings. </w:t>
      </w:r>
    </w:p>
    <w:p w14:paraId="242CDAFD" w14:textId="6EEF5BD4"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Negotiate and influence strategic decision making within the school’s Strategic Leadership Team. </w:t>
      </w:r>
    </w:p>
    <w:p w14:paraId="67D9F167" w14:textId="3DC93385"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In the absence of the Headteacher, take delegated responsibility for Financial and other decisions. </w:t>
      </w:r>
    </w:p>
    <w:p w14:paraId="2F0EDFED" w14:textId="346AFE4F"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Plan and manage change in accordance with the School Development Plan. </w:t>
      </w:r>
    </w:p>
    <w:p w14:paraId="32B5650C" w14:textId="275341BA" w:rsidR="00F30C9B" w:rsidRPr="008344B0"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lastRenderedPageBreak/>
        <w:t xml:space="preserve">Provide accurate annual estimates of expenditure to ensure that the </w:t>
      </w:r>
      <w:proofErr w:type="gramStart"/>
      <w:r w:rsidRPr="00F30C9B">
        <w:rPr>
          <w:rFonts w:ascii="Century Gothic" w:hAnsi="Century Gothic"/>
          <w:color w:val="000000"/>
          <w:sz w:val="22"/>
          <w:szCs w:val="22"/>
          <w:lang w:eastAsia="en-GB"/>
        </w:rPr>
        <w:t>School’s</w:t>
      </w:r>
      <w:proofErr w:type="gramEnd"/>
      <w:r w:rsidRPr="00F30C9B">
        <w:rPr>
          <w:rFonts w:ascii="Century Gothic" w:hAnsi="Century Gothic"/>
          <w:color w:val="000000"/>
          <w:sz w:val="22"/>
          <w:szCs w:val="22"/>
          <w:lang w:eastAsia="en-GB"/>
        </w:rPr>
        <w:t xml:space="preserve"> financial resources are </w:t>
      </w:r>
      <w:r w:rsidRPr="008344B0">
        <w:rPr>
          <w:rFonts w:ascii="Century Gothic" w:hAnsi="Century Gothic"/>
          <w:color w:val="000000"/>
          <w:sz w:val="22"/>
          <w:szCs w:val="22"/>
          <w:lang w:eastAsia="en-GB"/>
        </w:rPr>
        <w:t>maximised and the needs identified in</w:t>
      </w:r>
      <w:r w:rsidR="00D266CC">
        <w:rPr>
          <w:rFonts w:ascii="Century Gothic" w:hAnsi="Century Gothic"/>
          <w:color w:val="000000"/>
          <w:sz w:val="22"/>
          <w:szCs w:val="22"/>
          <w:lang w:eastAsia="en-GB"/>
        </w:rPr>
        <w:t xml:space="preserve"> </w:t>
      </w:r>
      <w:r w:rsidRPr="008344B0">
        <w:rPr>
          <w:rFonts w:ascii="Century Gothic" w:hAnsi="Century Gothic"/>
          <w:color w:val="000000"/>
          <w:sz w:val="22"/>
          <w:szCs w:val="22"/>
          <w:lang w:eastAsia="en-GB"/>
        </w:rPr>
        <w:t xml:space="preserve">the School Improvement Plan are targeted, within the limits of available funds. </w:t>
      </w:r>
    </w:p>
    <w:p w14:paraId="2E60D282" w14:textId="44684F14"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Ensure that expenditure is monitored and controlled in line with the Budget Plan; ensure that accurate financial records are maintained and reported on a regular basis, including attending governors’ meetings, with particular reference to variances.</w:t>
      </w:r>
    </w:p>
    <w:p w14:paraId="5378921A" w14:textId="0F443AE2"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Supervise the maintenance of all school accounts</w:t>
      </w:r>
    </w:p>
    <w:p w14:paraId="6A126F22" w14:textId="29D31092" w:rsidR="00F30C9B" w:rsidRPr="00D266CC"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Make day to day decisions within the budget headings and act as the first point of contact on </w:t>
      </w:r>
      <w:r w:rsidRPr="00D266CC">
        <w:rPr>
          <w:rFonts w:ascii="Century Gothic" w:hAnsi="Century Gothic"/>
          <w:color w:val="000000"/>
          <w:sz w:val="22"/>
          <w:szCs w:val="22"/>
          <w:lang w:eastAsia="en-GB"/>
        </w:rPr>
        <w:t xml:space="preserve">financial procedures. </w:t>
      </w:r>
    </w:p>
    <w:p w14:paraId="603E6BDA" w14:textId="580A8BFE"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Maintain a thorough system of internal financial controls. </w:t>
      </w:r>
    </w:p>
    <w:p w14:paraId="3A4A7CEE" w14:textId="6F5AB62C" w:rsidR="00F30C9B" w:rsidRPr="00D266CC"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Ensure compliance with the Schools Financial Value Standard (SFVS), other audits, and that </w:t>
      </w:r>
      <w:r w:rsidRPr="00D266CC">
        <w:rPr>
          <w:rFonts w:ascii="Century Gothic" w:hAnsi="Century Gothic"/>
          <w:color w:val="000000"/>
          <w:sz w:val="22"/>
          <w:szCs w:val="22"/>
          <w:lang w:eastAsia="en-GB"/>
        </w:rPr>
        <w:t xml:space="preserve">appropriate evidence is retained to demonstrate compliance. </w:t>
      </w:r>
    </w:p>
    <w:p w14:paraId="56A7862F" w14:textId="1B7575C7"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Prepare financial appraisals for particular projects and developments for long term School initiatives.</w:t>
      </w:r>
    </w:p>
    <w:p w14:paraId="73D39D1A" w14:textId="72D6779A"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 xml:space="preserve">Use data analysis, evaluation and reporting systems to maximise efficiency </w:t>
      </w:r>
    </w:p>
    <w:p w14:paraId="183EDB18" w14:textId="04E64DC0" w:rsidR="00F30C9B" w:rsidRPr="00F30C9B"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Benchmark systems and information to assess trends and make appropriate recommendations.</w:t>
      </w:r>
    </w:p>
    <w:p w14:paraId="60B0270C" w14:textId="5073F931" w:rsidR="00F30C9B" w:rsidRPr="007B45C6" w:rsidRDefault="00F30C9B" w:rsidP="00970BAD">
      <w:pPr>
        <w:numPr>
          <w:ilvl w:val="0"/>
          <w:numId w:val="45"/>
        </w:numPr>
        <w:spacing w:before="100" w:beforeAutospacing="1" w:after="100" w:afterAutospacing="1"/>
        <w:jc w:val="both"/>
        <w:rPr>
          <w:rFonts w:ascii="Century Gothic" w:hAnsi="Century Gothic"/>
          <w:color w:val="000000"/>
          <w:sz w:val="22"/>
          <w:szCs w:val="22"/>
          <w:lang w:eastAsia="en-GB"/>
        </w:rPr>
      </w:pPr>
      <w:r w:rsidRPr="00F30C9B">
        <w:rPr>
          <w:rFonts w:ascii="Century Gothic" w:hAnsi="Century Gothic"/>
          <w:color w:val="000000"/>
          <w:sz w:val="22"/>
          <w:szCs w:val="22"/>
          <w:lang w:eastAsia="en-GB"/>
        </w:rPr>
        <w:t>Produce, maintain and ensure compliance of relevan</w:t>
      </w:r>
      <w:r>
        <w:rPr>
          <w:rFonts w:ascii="Century Gothic" w:hAnsi="Century Gothic"/>
          <w:color w:val="000000"/>
          <w:sz w:val="22"/>
          <w:szCs w:val="22"/>
          <w:lang w:eastAsia="en-GB"/>
        </w:rPr>
        <w:t xml:space="preserve">t policies and make recommendations </w:t>
      </w:r>
    </w:p>
    <w:p w14:paraId="56B536E0" w14:textId="77777777" w:rsidR="00D266CC" w:rsidRDefault="00D266CC" w:rsidP="00970BAD">
      <w:pPr>
        <w:spacing w:before="100" w:beforeAutospacing="1" w:after="100" w:afterAutospacing="1"/>
        <w:jc w:val="both"/>
        <w:outlineLvl w:val="2"/>
        <w:rPr>
          <w:rFonts w:ascii="Century Gothic" w:hAnsi="Century Gothic"/>
          <w:b/>
          <w:bCs/>
          <w:color w:val="000000"/>
          <w:sz w:val="22"/>
          <w:szCs w:val="22"/>
          <w:lang w:eastAsia="en-GB"/>
        </w:rPr>
      </w:pPr>
    </w:p>
    <w:p w14:paraId="30971653" w14:textId="5B1BDB34" w:rsidR="00580807" w:rsidRPr="007B45C6" w:rsidRDefault="00580807" w:rsidP="00970BAD">
      <w:pPr>
        <w:spacing w:before="100" w:beforeAutospacing="1" w:after="100" w:afterAutospacing="1"/>
        <w:jc w:val="both"/>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Payroll and HR Support</w:t>
      </w:r>
    </w:p>
    <w:p w14:paraId="2F404E23" w14:textId="77777777" w:rsidR="00580807" w:rsidRPr="007B45C6" w:rsidRDefault="00580807" w:rsidP="00970BAD">
      <w:pPr>
        <w:numPr>
          <w:ilvl w:val="0"/>
          <w:numId w:val="46"/>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Liaise with payroll providers to ensure accurate salary payments.</w:t>
      </w:r>
    </w:p>
    <w:p w14:paraId="51026257" w14:textId="77777777" w:rsidR="00580807" w:rsidRPr="007B45C6" w:rsidRDefault="00580807" w:rsidP="00970BAD">
      <w:pPr>
        <w:numPr>
          <w:ilvl w:val="0"/>
          <w:numId w:val="46"/>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Undertake payroll checking and reconciliations.</w:t>
      </w:r>
    </w:p>
    <w:p w14:paraId="63838456" w14:textId="77777777" w:rsidR="00580807" w:rsidRPr="007B45C6" w:rsidRDefault="00580807" w:rsidP="00970BAD">
      <w:pPr>
        <w:numPr>
          <w:ilvl w:val="0"/>
          <w:numId w:val="46"/>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Support completion of pension, taxation, and statutory returns within required deadlines.</w:t>
      </w:r>
    </w:p>
    <w:p w14:paraId="4778C430" w14:textId="6B874987" w:rsidR="00580807" w:rsidRPr="007B45C6" w:rsidRDefault="00D266CC" w:rsidP="00970BAD">
      <w:pPr>
        <w:numPr>
          <w:ilvl w:val="0"/>
          <w:numId w:val="46"/>
        </w:numPr>
        <w:spacing w:before="100" w:beforeAutospacing="1" w:after="100" w:afterAutospacing="1"/>
        <w:jc w:val="both"/>
        <w:rPr>
          <w:rFonts w:ascii="Century Gothic" w:hAnsi="Century Gothic"/>
          <w:color w:val="000000"/>
          <w:sz w:val="22"/>
          <w:szCs w:val="22"/>
          <w:lang w:eastAsia="en-GB"/>
        </w:rPr>
      </w:pPr>
      <w:r>
        <w:rPr>
          <w:rFonts w:ascii="Century Gothic" w:hAnsi="Century Gothic"/>
          <w:color w:val="000000"/>
          <w:sz w:val="22"/>
          <w:szCs w:val="22"/>
          <w:lang w:eastAsia="en-GB"/>
        </w:rPr>
        <w:t>Provide contingency to</w:t>
      </w:r>
      <w:r w:rsidR="00580807" w:rsidRPr="007B45C6">
        <w:rPr>
          <w:rFonts w:ascii="Century Gothic" w:hAnsi="Century Gothic"/>
          <w:color w:val="000000"/>
          <w:sz w:val="22"/>
          <w:szCs w:val="22"/>
          <w:lang w:eastAsia="en-GB"/>
        </w:rPr>
        <w:t xml:space="preserve"> HR administration processes linked to staffing and finance.</w:t>
      </w:r>
    </w:p>
    <w:p w14:paraId="0014FC7A" w14:textId="77777777" w:rsidR="007B45C6" w:rsidRPr="007B45C6" w:rsidRDefault="007B45C6" w:rsidP="00970BAD">
      <w:pPr>
        <w:spacing w:before="100" w:beforeAutospacing="1" w:after="100" w:afterAutospacing="1"/>
        <w:jc w:val="both"/>
        <w:outlineLvl w:val="2"/>
        <w:rPr>
          <w:rFonts w:ascii="Century Gothic" w:hAnsi="Century Gothic"/>
          <w:b/>
          <w:bCs/>
          <w:color w:val="000000"/>
          <w:sz w:val="22"/>
          <w:szCs w:val="22"/>
          <w:lang w:eastAsia="en-GB"/>
        </w:rPr>
      </w:pPr>
    </w:p>
    <w:p w14:paraId="7F0B4352" w14:textId="219584D1" w:rsidR="00580807" w:rsidRPr="007B45C6" w:rsidRDefault="00580807" w:rsidP="00970BAD">
      <w:pPr>
        <w:spacing w:before="100" w:beforeAutospacing="1" w:after="100" w:afterAutospacing="1"/>
        <w:jc w:val="both"/>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Whole School Administration</w:t>
      </w:r>
    </w:p>
    <w:p w14:paraId="6E22917B" w14:textId="77777777" w:rsidR="00580807" w:rsidRPr="007B45C6" w:rsidRDefault="00580807" w:rsidP="00970BAD">
      <w:pPr>
        <w:numPr>
          <w:ilvl w:val="0"/>
          <w:numId w:val="47"/>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Ensure statutory financial records and returns are completed accurately and on time.</w:t>
      </w:r>
    </w:p>
    <w:p w14:paraId="3F33FCB7" w14:textId="77777777" w:rsidR="00580807" w:rsidRPr="007B45C6" w:rsidRDefault="00580807" w:rsidP="00970BAD">
      <w:pPr>
        <w:numPr>
          <w:ilvl w:val="0"/>
          <w:numId w:val="47"/>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Support compliance with licensing, insurance, and financial reporting requirements.</w:t>
      </w:r>
    </w:p>
    <w:p w14:paraId="4872DB03" w14:textId="77777777" w:rsidR="00580807" w:rsidRDefault="00580807" w:rsidP="00970BAD">
      <w:pPr>
        <w:numPr>
          <w:ilvl w:val="0"/>
          <w:numId w:val="47"/>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Contribute to wider school administration and operational systems as required.</w:t>
      </w:r>
    </w:p>
    <w:p w14:paraId="5A03B3F6" w14:textId="77777777" w:rsidR="00D266CC" w:rsidRDefault="00D266CC" w:rsidP="00970BAD">
      <w:pPr>
        <w:spacing w:before="100" w:beforeAutospacing="1" w:after="100" w:afterAutospacing="1"/>
        <w:jc w:val="both"/>
        <w:rPr>
          <w:rFonts w:ascii="Century Gothic" w:hAnsi="Century Gothic"/>
          <w:b/>
          <w:bCs/>
          <w:color w:val="000000"/>
          <w:sz w:val="22"/>
          <w:szCs w:val="22"/>
          <w:lang w:eastAsia="en-GB"/>
        </w:rPr>
      </w:pPr>
    </w:p>
    <w:p w14:paraId="3EF8510A" w14:textId="400D51B0" w:rsidR="00B12DDB" w:rsidRPr="00B12DDB" w:rsidRDefault="00B12DDB" w:rsidP="00970BAD">
      <w:pPr>
        <w:spacing w:before="100" w:beforeAutospacing="1" w:after="100" w:afterAutospacing="1"/>
        <w:jc w:val="both"/>
        <w:rPr>
          <w:rFonts w:ascii="Century Gothic" w:hAnsi="Century Gothic"/>
          <w:b/>
          <w:bCs/>
          <w:color w:val="000000"/>
          <w:sz w:val="22"/>
          <w:szCs w:val="22"/>
          <w:lang w:eastAsia="en-GB"/>
        </w:rPr>
      </w:pPr>
      <w:r w:rsidRPr="00B12DDB">
        <w:rPr>
          <w:rFonts w:ascii="Century Gothic" w:hAnsi="Century Gothic"/>
          <w:b/>
          <w:bCs/>
          <w:color w:val="000000"/>
          <w:sz w:val="22"/>
          <w:szCs w:val="22"/>
          <w:lang w:eastAsia="en-GB"/>
        </w:rPr>
        <w:t xml:space="preserve">Operations and Facilities management </w:t>
      </w:r>
    </w:p>
    <w:p w14:paraId="3CF9892C" w14:textId="1F69D254" w:rsidR="00607FC6" w:rsidRDefault="00607FC6" w:rsidP="00970BAD">
      <w:pPr>
        <w:pStyle w:val="ListParagraph"/>
        <w:numPr>
          <w:ilvl w:val="0"/>
          <w:numId w:val="56"/>
        </w:numPr>
        <w:spacing w:before="100" w:beforeAutospacing="1" w:after="100" w:afterAutospacing="1"/>
        <w:jc w:val="both"/>
        <w:outlineLvl w:val="2"/>
        <w:rPr>
          <w:rFonts w:ascii="Century Gothic" w:hAnsi="Century Gothic"/>
          <w:color w:val="000000"/>
          <w:sz w:val="22"/>
          <w:szCs w:val="22"/>
          <w:lang w:eastAsia="en-GB"/>
        </w:rPr>
      </w:pPr>
      <w:r w:rsidRPr="00607FC6">
        <w:rPr>
          <w:rFonts w:ascii="Century Gothic" w:hAnsi="Century Gothic"/>
          <w:color w:val="000000"/>
          <w:sz w:val="22"/>
          <w:szCs w:val="22"/>
          <w:lang w:eastAsia="en-GB"/>
        </w:rPr>
        <w:t>Oversee premises management, including site maintenance and health and safety compliance.</w:t>
      </w:r>
    </w:p>
    <w:p w14:paraId="4808DA4B" w14:textId="77777777" w:rsidR="00607FC6" w:rsidRPr="00607FC6" w:rsidRDefault="00607FC6" w:rsidP="00970BAD">
      <w:pPr>
        <w:pStyle w:val="ListParagraph"/>
        <w:spacing w:before="100" w:beforeAutospacing="1" w:after="100" w:afterAutospacing="1"/>
        <w:jc w:val="both"/>
        <w:outlineLvl w:val="2"/>
        <w:rPr>
          <w:rFonts w:ascii="Century Gothic" w:hAnsi="Century Gothic"/>
          <w:color w:val="000000"/>
          <w:sz w:val="22"/>
          <w:szCs w:val="22"/>
          <w:lang w:eastAsia="en-GB"/>
        </w:rPr>
      </w:pPr>
    </w:p>
    <w:p w14:paraId="4C103DB7" w14:textId="2EE37241" w:rsidR="00607FC6" w:rsidRDefault="00607FC6" w:rsidP="00970BAD">
      <w:pPr>
        <w:pStyle w:val="ListParagraph"/>
        <w:numPr>
          <w:ilvl w:val="0"/>
          <w:numId w:val="56"/>
        </w:numPr>
        <w:spacing w:before="100" w:beforeAutospacing="1" w:after="100" w:afterAutospacing="1"/>
        <w:jc w:val="both"/>
        <w:outlineLvl w:val="2"/>
        <w:rPr>
          <w:rFonts w:ascii="Century Gothic" w:hAnsi="Century Gothic"/>
          <w:color w:val="000000"/>
          <w:sz w:val="22"/>
          <w:szCs w:val="22"/>
          <w:lang w:eastAsia="en-GB"/>
        </w:rPr>
      </w:pPr>
      <w:r w:rsidRPr="00607FC6">
        <w:rPr>
          <w:rFonts w:ascii="Century Gothic" w:hAnsi="Century Gothic"/>
          <w:color w:val="000000"/>
          <w:sz w:val="22"/>
          <w:szCs w:val="22"/>
          <w:lang w:eastAsia="en-GB"/>
        </w:rPr>
        <w:t>Manage contractor arrangements and support premises development planning.</w:t>
      </w:r>
    </w:p>
    <w:p w14:paraId="42D51189" w14:textId="77777777" w:rsidR="00607FC6" w:rsidRPr="00607FC6" w:rsidRDefault="00607FC6" w:rsidP="00970BAD">
      <w:pPr>
        <w:pStyle w:val="ListParagraph"/>
        <w:spacing w:before="100" w:beforeAutospacing="1" w:after="100" w:afterAutospacing="1"/>
        <w:jc w:val="both"/>
        <w:outlineLvl w:val="2"/>
        <w:rPr>
          <w:rFonts w:ascii="Century Gothic" w:hAnsi="Century Gothic"/>
          <w:color w:val="000000"/>
          <w:sz w:val="22"/>
          <w:szCs w:val="22"/>
          <w:lang w:eastAsia="en-GB"/>
        </w:rPr>
      </w:pPr>
    </w:p>
    <w:p w14:paraId="261C826E" w14:textId="32E9A459" w:rsidR="00607FC6" w:rsidRDefault="00607FC6" w:rsidP="00970BAD">
      <w:pPr>
        <w:pStyle w:val="ListParagraph"/>
        <w:numPr>
          <w:ilvl w:val="0"/>
          <w:numId w:val="56"/>
        </w:numPr>
        <w:spacing w:before="100" w:beforeAutospacing="1" w:after="100" w:afterAutospacing="1"/>
        <w:jc w:val="both"/>
        <w:outlineLvl w:val="2"/>
        <w:rPr>
          <w:rFonts w:ascii="Century Gothic" w:hAnsi="Century Gothic"/>
          <w:color w:val="000000"/>
          <w:sz w:val="22"/>
          <w:szCs w:val="22"/>
          <w:lang w:eastAsia="en-GB"/>
        </w:rPr>
      </w:pPr>
      <w:r w:rsidRPr="00607FC6">
        <w:rPr>
          <w:rFonts w:ascii="Century Gothic" w:hAnsi="Century Gothic"/>
          <w:color w:val="000000"/>
          <w:sz w:val="22"/>
          <w:szCs w:val="22"/>
          <w:lang w:eastAsia="en-GB"/>
        </w:rPr>
        <w:t>Oversee the catering provision, including budget monitoring and line management responsibilities where appropriate.</w:t>
      </w:r>
    </w:p>
    <w:p w14:paraId="6278D1B6" w14:textId="77777777" w:rsidR="00607FC6" w:rsidRPr="00607FC6" w:rsidRDefault="00607FC6" w:rsidP="00970BAD">
      <w:pPr>
        <w:pStyle w:val="ListParagraph"/>
        <w:spacing w:before="100" w:beforeAutospacing="1" w:after="100" w:afterAutospacing="1"/>
        <w:jc w:val="both"/>
        <w:outlineLvl w:val="2"/>
        <w:rPr>
          <w:rFonts w:ascii="Century Gothic" w:hAnsi="Century Gothic"/>
          <w:color w:val="000000"/>
          <w:sz w:val="22"/>
          <w:szCs w:val="22"/>
          <w:lang w:eastAsia="en-GB"/>
        </w:rPr>
      </w:pPr>
    </w:p>
    <w:p w14:paraId="2EC46D7C" w14:textId="65B8CEFF" w:rsidR="00607FC6" w:rsidRDefault="00607FC6" w:rsidP="00970BAD">
      <w:pPr>
        <w:pStyle w:val="ListParagraph"/>
        <w:numPr>
          <w:ilvl w:val="0"/>
          <w:numId w:val="56"/>
        </w:numPr>
        <w:spacing w:before="100" w:beforeAutospacing="1" w:after="100" w:afterAutospacing="1"/>
        <w:jc w:val="both"/>
        <w:outlineLvl w:val="2"/>
        <w:rPr>
          <w:rFonts w:ascii="Century Gothic" w:hAnsi="Century Gothic"/>
          <w:color w:val="000000"/>
          <w:sz w:val="22"/>
          <w:szCs w:val="22"/>
          <w:lang w:eastAsia="en-GB"/>
        </w:rPr>
      </w:pPr>
      <w:r w:rsidRPr="00607FC6">
        <w:rPr>
          <w:rFonts w:ascii="Century Gothic" w:hAnsi="Century Gothic"/>
          <w:color w:val="000000"/>
          <w:sz w:val="22"/>
          <w:szCs w:val="22"/>
          <w:lang w:eastAsia="en-GB"/>
        </w:rPr>
        <w:lastRenderedPageBreak/>
        <w:t>Support income generation initiatives, including lettings, clubs and holiday provision.</w:t>
      </w:r>
    </w:p>
    <w:p w14:paraId="609ECF22" w14:textId="77777777" w:rsidR="00607FC6" w:rsidRPr="00607FC6" w:rsidRDefault="00607FC6" w:rsidP="00970BAD">
      <w:pPr>
        <w:pStyle w:val="ListParagraph"/>
        <w:spacing w:before="100" w:beforeAutospacing="1" w:after="100" w:afterAutospacing="1"/>
        <w:jc w:val="both"/>
        <w:outlineLvl w:val="2"/>
        <w:rPr>
          <w:rFonts w:ascii="Century Gothic" w:hAnsi="Century Gothic"/>
          <w:color w:val="000000"/>
          <w:sz w:val="22"/>
          <w:szCs w:val="22"/>
          <w:lang w:eastAsia="en-GB"/>
        </w:rPr>
      </w:pPr>
    </w:p>
    <w:p w14:paraId="2962DA77" w14:textId="0FC64131" w:rsidR="00D266CC" w:rsidRDefault="00607FC6" w:rsidP="00970BAD">
      <w:pPr>
        <w:pStyle w:val="ListParagraph"/>
        <w:numPr>
          <w:ilvl w:val="0"/>
          <w:numId w:val="56"/>
        </w:numPr>
        <w:spacing w:before="100" w:beforeAutospacing="1" w:after="100" w:afterAutospacing="1"/>
        <w:jc w:val="both"/>
        <w:outlineLvl w:val="2"/>
        <w:rPr>
          <w:rFonts w:ascii="Century Gothic" w:hAnsi="Century Gothic"/>
          <w:color w:val="000000"/>
          <w:sz w:val="22"/>
          <w:szCs w:val="22"/>
          <w:lang w:eastAsia="en-GB"/>
        </w:rPr>
      </w:pPr>
      <w:r w:rsidRPr="00607FC6">
        <w:rPr>
          <w:rFonts w:ascii="Century Gothic" w:hAnsi="Century Gothic"/>
          <w:color w:val="000000"/>
          <w:sz w:val="22"/>
          <w:szCs w:val="22"/>
          <w:lang w:eastAsia="en-GB"/>
        </w:rPr>
        <w:t>Ensure operational systems support the efficient running of the school.</w:t>
      </w:r>
    </w:p>
    <w:p w14:paraId="2A70DFEC" w14:textId="77777777" w:rsidR="00D266CC" w:rsidRPr="00D266CC" w:rsidRDefault="00D266CC" w:rsidP="00970BAD">
      <w:pPr>
        <w:pStyle w:val="ListParagraph"/>
        <w:spacing w:before="100" w:beforeAutospacing="1" w:after="100" w:afterAutospacing="1"/>
        <w:jc w:val="both"/>
        <w:outlineLvl w:val="2"/>
        <w:rPr>
          <w:rFonts w:ascii="Century Gothic" w:hAnsi="Century Gothic"/>
          <w:color w:val="000000"/>
          <w:sz w:val="22"/>
          <w:szCs w:val="22"/>
          <w:lang w:eastAsia="en-GB"/>
        </w:rPr>
      </w:pPr>
    </w:p>
    <w:p w14:paraId="7948D675" w14:textId="5F390432" w:rsidR="00580807" w:rsidRPr="007B45C6" w:rsidRDefault="00580807" w:rsidP="00970BAD">
      <w:pPr>
        <w:spacing w:before="100" w:beforeAutospacing="1" w:after="100" w:afterAutospacing="1"/>
        <w:jc w:val="both"/>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General Responsibilities</w:t>
      </w:r>
    </w:p>
    <w:p w14:paraId="7A583492" w14:textId="77777777" w:rsidR="00580807" w:rsidRPr="007B45C6" w:rsidRDefault="0058080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Promote the ethos, values, and policies of The Pines School.</w:t>
      </w:r>
    </w:p>
    <w:p w14:paraId="24E5BECD" w14:textId="77777777" w:rsidR="00580807" w:rsidRPr="007B45C6" w:rsidRDefault="0058080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Maintain confidentiality and comply with safeguarding, health and safety, GDPR, and other statutory responsibilities.</w:t>
      </w:r>
    </w:p>
    <w:p w14:paraId="2B6DE34D" w14:textId="77777777" w:rsidR="007B45C6" w:rsidRDefault="0058080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hAnsi="Century Gothic"/>
          <w:color w:val="000000"/>
          <w:sz w:val="22"/>
          <w:szCs w:val="22"/>
          <w:lang w:eastAsia="en-GB"/>
        </w:rPr>
        <w:t>Build positive professional relationships with staff, pupils, families, governors, and external professionals.</w:t>
      </w:r>
    </w:p>
    <w:p w14:paraId="75CA2430" w14:textId="5BB7479C" w:rsidR="007B45C6" w:rsidRDefault="00D6235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eastAsia="MS Mincho" w:hAnsi="Century Gothic" w:cs="Arial"/>
          <w:sz w:val="22"/>
          <w:szCs w:val="22"/>
          <w:lang w:val="en-US"/>
        </w:rPr>
        <w:t xml:space="preserve">Assist with the selection and recruitment </w:t>
      </w:r>
      <w:r w:rsidR="00DA6627" w:rsidRPr="007B45C6">
        <w:rPr>
          <w:rFonts w:ascii="Century Gothic" w:eastAsia="MS Mincho" w:hAnsi="Century Gothic" w:cs="Arial"/>
          <w:sz w:val="22"/>
          <w:szCs w:val="22"/>
          <w:lang w:val="en-US"/>
        </w:rPr>
        <w:t xml:space="preserve">and induction </w:t>
      </w:r>
      <w:r w:rsidRPr="007B45C6">
        <w:rPr>
          <w:rFonts w:ascii="Century Gothic" w:eastAsia="MS Mincho" w:hAnsi="Century Gothic" w:cs="Arial"/>
          <w:sz w:val="22"/>
          <w:szCs w:val="22"/>
          <w:lang w:val="en-US"/>
        </w:rPr>
        <w:t xml:space="preserve">of new </w:t>
      </w:r>
      <w:r w:rsidR="00B443BB">
        <w:rPr>
          <w:rFonts w:ascii="Century Gothic" w:eastAsia="MS Mincho" w:hAnsi="Century Gothic" w:cs="Arial"/>
          <w:sz w:val="22"/>
          <w:szCs w:val="22"/>
          <w:lang w:val="en-US"/>
        </w:rPr>
        <w:t>staff</w:t>
      </w:r>
      <w:r w:rsidRPr="007B45C6">
        <w:rPr>
          <w:rFonts w:ascii="Century Gothic" w:eastAsia="MS Mincho" w:hAnsi="Century Gothic" w:cs="Arial"/>
          <w:sz w:val="22"/>
          <w:szCs w:val="22"/>
          <w:lang w:val="en-US"/>
        </w:rPr>
        <w:t xml:space="preserve"> </w:t>
      </w:r>
      <w:r w:rsidR="00DA6627" w:rsidRPr="007B45C6">
        <w:rPr>
          <w:rFonts w:ascii="Century Gothic" w:eastAsia="MS Mincho" w:hAnsi="Century Gothic" w:cs="Arial"/>
          <w:sz w:val="22"/>
          <w:szCs w:val="22"/>
          <w:lang w:val="en-US"/>
        </w:rPr>
        <w:t>as required</w:t>
      </w:r>
    </w:p>
    <w:p w14:paraId="0F81670D" w14:textId="77777777" w:rsidR="007B45C6" w:rsidRDefault="00D6235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eastAsia="MS Mincho" w:hAnsi="Century Gothic" w:cs="Arial"/>
          <w:sz w:val="22"/>
          <w:szCs w:val="22"/>
          <w:lang w:val="en-US"/>
        </w:rPr>
        <w:t xml:space="preserve">Performance </w:t>
      </w:r>
      <w:proofErr w:type="gramStart"/>
      <w:r w:rsidRPr="007B45C6">
        <w:rPr>
          <w:rFonts w:ascii="Century Gothic" w:eastAsia="MS Mincho" w:hAnsi="Century Gothic" w:cs="Arial"/>
          <w:sz w:val="22"/>
          <w:szCs w:val="22"/>
          <w:lang w:val="en-US"/>
        </w:rPr>
        <w:t>manage</w:t>
      </w:r>
      <w:proofErr w:type="gramEnd"/>
      <w:r w:rsidRPr="007B45C6">
        <w:rPr>
          <w:rFonts w:ascii="Century Gothic" w:eastAsia="MS Mincho" w:hAnsi="Century Gothic" w:cs="Arial"/>
          <w:sz w:val="22"/>
          <w:szCs w:val="22"/>
          <w:lang w:val="en-US"/>
        </w:rPr>
        <w:t xml:space="preserve"> </w:t>
      </w:r>
      <w:r w:rsidR="00580807" w:rsidRPr="007B45C6">
        <w:rPr>
          <w:rFonts w:ascii="Century Gothic" w:eastAsia="MS Mincho" w:hAnsi="Century Gothic" w:cs="Arial"/>
          <w:sz w:val="22"/>
          <w:szCs w:val="22"/>
          <w:lang w:val="en-US"/>
        </w:rPr>
        <w:t>support staff</w:t>
      </w:r>
      <w:r w:rsidRPr="007B45C6">
        <w:rPr>
          <w:rFonts w:ascii="Century Gothic" w:eastAsia="MS Mincho" w:hAnsi="Century Gothic" w:cs="Arial"/>
          <w:sz w:val="22"/>
          <w:szCs w:val="22"/>
          <w:lang w:val="en-US"/>
        </w:rPr>
        <w:t>, including carrying out appraisals, providing professional development opportunities, and holding staff to account to their performance</w:t>
      </w:r>
    </w:p>
    <w:p w14:paraId="6AE3B253" w14:textId="77777777" w:rsidR="007B45C6" w:rsidRDefault="00D6235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eastAsia="MS Mincho" w:hAnsi="Century Gothic" w:cs="Arial"/>
          <w:sz w:val="22"/>
          <w:szCs w:val="22"/>
          <w:lang w:val="en-US"/>
        </w:rPr>
        <w:t>Create an ethos within which their direct reports are motivated and supported to develop their skills and knowledge</w:t>
      </w:r>
    </w:p>
    <w:p w14:paraId="79A3B1C0" w14:textId="77777777" w:rsidR="007B45C6" w:rsidRDefault="00D6235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eastAsia="MS Mincho" w:hAnsi="Century Gothic" w:cs="Arial"/>
          <w:sz w:val="22"/>
          <w:szCs w:val="22"/>
          <w:lang w:val="en-US"/>
        </w:rPr>
        <w:t xml:space="preserve">Commit to their own professional development, proactively identifying development opportunities </w:t>
      </w:r>
    </w:p>
    <w:p w14:paraId="54558787" w14:textId="77777777" w:rsidR="007B45C6" w:rsidRDefault="00DA662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eastAsia="MS Mincho" w:hAnsi="Century Gothic" w:cs="Arial"/>
          <w:sz w:val="22"/>
          <w:szCs w:val="22"/>
          <w:lang w:val="en-US"/>
        </w:rPr>
        <w:t>To be a proactive member of the Birmingham Special Schools Cooperative trust</w:t>
      </w:r>
    </w:p>
    <w:p w14:paraId="02808DA6" w14:textId="1E9D91EB" w:rsidR="00970BAD" w:rsidRPr="00970BAD" w:rsidRDefault="00D62357" w:rsidP="00970BAD">
      <w:pPr>
        <w:numPr>
          <w:ilvl w:val="0"/>
          <w:numId w:val="48"/>
        </w:numPr>
        <w:spacing w:before="100" w:beforeAutospacing="1" w:after="100" w:afterAutospacing="1"/>
        <w:jc w:val="both"/>
        <w:rPr>
          <w:rFonts w:ascii="Century Gothic" w:hAnsi="Century Gothic"/>
          <w:color w:val="000000"/>
          <w:sz w:val="22"/>
          <w:szCs w:val="22"/>
          <w:lang w:eastAsia="en-GB"/>
        </w:rPr>
      </w:pPr>
      <w:r w:rsidRPr="007B45C6">
        <w:rPr>
          <w:rFonts w:ascii="Century Gothic" w:eastAsia="MS Mincho" w:hAnsi="Century Gothic" w:cs="Arial"/>
          <w:sz w:val="22"/>
          <w:szCs w:val="22"/>
          <w:lang w:val="en-US"/>
        </w:rPr>
        <w:t xml:space="preserve">Implement strategies and initiatives to share best practice with others in the school, developing confidence and skills in others </w:t>
      </w:r>
    </w:p>
    <w:p w14:paraId="0DF116DD" w14:textId="77777777" w:rsidR="00DA6627" w:rsidRPr="007B45C6" w:rsidRDefault="00DA6627" w:rsidP="00970BAD">
      <w:pPr>
        <w:pStyle w:val="PlainText"/>
        <w:jc w:val="both"/>
        <w:rPr>
          <w:rFonts w:ascii="Century Gothic" w:hAnsi="Century Gothic" w:cs="Arial"/>
          <w:sz w:val="22"/>
          <w:szCs w:val="22"/>
        </w:rPr>
      </w:pPr>
    </w:p>
    <w:p w14:paraId="7506C4AB" w14:textId="3E61052C" w:rsidR="00DA6627" w:rsidRPr="007B45C6" w:rsidRDefault="00B443BB" w:rsidP="00970BAD">
      <w:pPr>
        <w:jc w:val="both"/>
        <w:rPr>
          <w:rFonts w:ascii="Century Gothic" w:hAnsi="Century Gothic" w:cs="Arial"/>
          <w:sz w:val="22"/>
          <w:szCs w:val="22"/>
        </w:rPr>
      </w:pPr>
      <w:r>
        <w:rPr>
          <w:rFonts w:ascii="Century Gothic" w:hAnsi="Century Gothic" w:cs="Arial"/>
          <w:b/>
          <w:sz w:val="22"/>
          <w:szCs w:val="22"/>
        </w:rPr>
        <w:t xml:space="preserve">Safeguarding, </w:t>
      </w:r>
      <w:r w:rsidR="007B45C6">
        <w:rPr>
          <w:rFonts w:ascii="Century Gothic" w:hAnsi="Century Gothic" w:cs="Arial"/>
          <w:b/>
          <w:sz w:val="22"/>
          <w:szCs w:val="22"/>
        </w:rPr>
        <w:t>H</w:t>
      </w:r>
      <w:r w:rsidR="00DA6627" w:rsidRPr="007B45C6">
        <w:rPr>
          <w:rFonts w:ascii="Century Gothic" w:hAnsi="Century Gothic" w:cs="Arial"/>
          <w:b/>
          <w:sz w:val="22"/>
          <w:szCs w:val="22"/>
        </w:rPr>
        <w:t>ealth and safety:</w:t>
      </w:r>
    </w:p>
    <w:p w14:paraId="6021CDBF" w14:textId="5370D6F8" w:rsidR="007B45C6" w:rsidRDefault="00DA6627" w:rsidP="00970BAD">
      <w:pPr>
        <w:numPr>
          <w:ilvl w:val="0"/>
          <w:numId w:val="30"/>
        </w:numPr>
        <w:tabs>
          <w:tab w:val="clear" w:pos="360"/>
          <w:tab w:val="num" w:pos="426"/>
        </w:tabs>
        <w:ind w:left="993" w:hanging="993"/>
        <w:jc w:val="both"/>
        <w:rPr>
          <w:rFonts w:ascii="Century Gothic" w:hAnsi="Century Gothic" w:cs="Arial"/>
          <w:sz w:val="22"/>
          <w:szCs w:val="22"/>
        </w:rPr>
      </w:pPr>
      <w:r w:rsidRPr="007B45C6">
        <w:rPr>
          <w:rFonts w:ascii="Century Gothic" w:hAnsi="Century Gothic" w:cs="Arial"/>
          <w:sz w:val="22"/>
          <w:szCs w:val="22"/>
        </w:rPr>
        <w:t xml:space="preserve">Safeguarding the Health and Safety of oneself and </w:t>
      </w:r>
      <w:r w:rsidR="007B45C6" w:rsidRPr="007B45C6">
        <w:rPr>
          <w:rFonts w:ascii="Century Gothic" w:hAnsi="Century Gothic" w:cs="Arial"/>
          <w:sz w:val="22"/>
          <w:szCs w:val="22"/>
        </w:rPr>
        <w:t>all stakeholders</w:t>
      </w:r>
      <w:r w:rsidRPr="007B45C6">
        <w:rPr>
          <w:rFonts w:ascii="Century Gothic" w:hAnsi="Century Gothic" w:cs="Arial"/>
          <w:sz w:val="22"/>
          <w:szCs w:val="22"/>
        </w:rPr>
        <w:t>.</w:t>
      </w:r>
    </w:p>
    <w:p w14:paraId="03819789" w14:textId="13A9620D" w:rsidR="00B443BB" w:rsidRPr="00B443BB" w:rsidRDefault="00B443BB" w:rsidP="00970BAD">
      <w:pPr>
        <w:pStyle w:val="NormalWeb"/>
        <w:numPr>
          <w:ilvl w:val="0"/>
          <w:numId w:val="30"/>
        </w:numPr>
        <w:jc w:val="both"/>
        <w:rPr>
          <w:rFonts w:ascii="Century Gothic" w:hAnsi="Century Gothic" w:cs="Arial"/>
          <w:sz w:val="22"/>
          <w:szCs w:val="22"/>
          <w:lang w:eastAsia="en-US"/>
        </w:rPr>
      </w:pPr>
      <w:r w:rsidRPr="00B443BB">
        <w:rPr>
          <w:rFonts w:ascii="Century Gothic" w:hAnsi="Century Gothic" w:cs="Arial"/>
          <w:sz w:val="22"/>
          <w:szCs w:val="22"/>
          <w:lang w:eastAsia="en-US"/>
        </w:rPr>
        <w:t>Act in accordance with safeguarding and child protection policies and report concerns appropriately.</w:t>
      </w:r>
    </w:p>
    <w:p w14:paraId="79D02E78" w14:textId="77777777" w:rsidR="007B45C6" w:rsidRPr="007B45C6" w:rsidRDefault="007B45C6" w:rsidP="00970BAD">
      <w:pPr>
        <w:jc w:val="both"/>
        <w:rPr>
          <w:rFonts w:ascii="Century Gothic" w:hAnsi="Century Gothic" w:cs="Arial"/>
          <w:sz w:val="22"/>
          <w:szCs w:val="22"/>
        </w:rPr>
      </w:pPr>
    </w:p>
    <w:p w14:paraId="463D65B4" w14:textId="437CD48E" w:rsidR="007B45C6" w:rsidRPr="007B45C6" w:rsidRDefault="007B45C6" w:rsidP="00970BAD">
      <w:pPr>
        <w:spacing w:before="120" w:after="120"/>
        <w:jc w:val="both"/>
        <w:rPr>
          <w:rFonts w:ascii="Century Gothic" w:eastAsia="MS Mincho" w:hAnsi="Century Gothic" w:cs="Arial"/>
          <w:sz w:val="22"/>
          <w:szCs w:val="22"/>
          <w:lang w:val="en-US"/>
        </w:rPr>
      </w:pPr>
      <w:r w:rsidRPr="007B45C6">
        <w:rPr>
          <w:rFonts w:ascii="Century Gothic" w:eastAsia="MS Mincho" w:hAnsi="Century Gothic" w:cs="Arial"/>
          <w:sz w:val="22"/>
          <w:szCs w:val="22"/>
          <w:lang w:val="en-US"/>
        </w:rPr>
        <w:t>The</w:t>
      </w:r>
      <w:r>
        <w:rPr>
          <w:rFonts w:ascii="Century Gothic" w:eastAsia="MS Mincho" w:hAnsi="Century Gothic" w:cs="Arial"/>
          <w:sz w:val="22"/>
          <w:szCs w:val="22"/>
          <w:lang w:val="en-US"/>
        </w:rPr>
        <w:t xml:space="preserve"> Finance </w:t>
      </w:r>
      <w:r w:rsidR="008344B0">
        <w:rPr>
          <w:rFonts w:ascii="Century Gothic" w:eastAsia="MS Mincho" w:hAnsi="Century Gothic" w:cs="Arial"/>
          <w:sz w:val="22"/>
          <w:szCs w:val="22"/>
          <w:lang w:val="en-US"/>
        </w:rPr>
        <w:t xml:space="preserve">and </w:t>
      </w:r>
      <w:r>
        <w:rPr>
          <w:rFonts w:ascii="Century Gothic" w:eastAsia="MS Mincho" w:hAnsi="Century Gothic" w:cs="Arial"/>
          <w:sz w:val="22"/>
          <w:szCs w:val="22"/>
          <w:lang w:val="en-US"/>
        </w:rPr>
        <w:t>Operations Manager</w:t>
      </w:r>
      <w:r w:rsidRPr="007B45C6">
        <w:rPr>
          <w:rFonts w:ascii="Century Gothic" w:eastAsia="MS Mincho" w:hAnsi="Century Gothic" w:cs="Arial"/>
          <w:sz w:val="22"/>
          <w:szCs w:val="22"/>
          <w:lang w:val="en-US"/>
        </w:rPr>
        <w:t xml:space="preserve"> will be required to safeguard and promote the welfare of children and young people</w:t>
      </w:r>
      <w:r w:rsidR="00D266CC">
        <w:rPr>
          <w:rFonts w:ascii="Century Gothic" w:eastAsia="MS Mincho" w:hAnsi="Century Gothic" w:cs="Arial"/>
          <w:sz w:val="22"/>
          <w:szCs w:val="22"/>
          <w:lang w:val="en-US"/>
        </w:rPr>
        <w:t xml:space="preserve"> </w:t>
      </w:r>
      <w:r w:rsidRPr="007B45C6">
        <w:rPr>
          <w:rFonts w:ascii="Century Gothic" w:eastAsia="MS Mincho" w:hAnsi="Century Gothic" w:cs="Arial"/>
          <w:sz w:val="22"/>
          <w:szCs w:val="22"/>
          <w:lang w:val="en-US"/>
        </w:rPr>
        <w:t>and follow school policies and the staff code of conduct.</w:t>
      </w:r>
    </w:p>
    <w:p w14:paraId="3C73843B" w14:textId="5E831555" w:rsidR="007B45C6" w:rsidRPr="007B45C6" w:rsidRDefault="007B45C6" w:rsidP="00970BAD">
      <w:pPr>
        <w:spacing w:before="120" w:after="120"/>
        <w:jc w:val="both"/>
        <w:rPr>
          <w:rFonts w:ascii="Century Gothic" w:eastAsia="MS Mincho" w:hAnsi="Century Gothic" w:cs="Arial"/>
          <w:sz w:val="22"/>
          <w:szCs w:val="22"/>
          <w:lang w:val="en-US"/>
        </w:rPr>
      </w:pPr>
      <w:r w:rsidRPr="007B45C6">
        <w:rPr>
          <w:rFonts w:ascii="Century Gothic" w:eastAsia="MS Mincho" w:hAnsi="Century Gothic" w:cs="Arial"/>
          <w:sz w:val="22"/>
          <w:szCs w:val="22"/>
          <w:lang w:val="en-US"/>
        </w:rPr>
        <w:t>Please note that t</w:t>
      </w:r>
      <w:r>
        <w:rPr>
          <w:rFonts w:ascii="Century Gothic" w:eastAsia="MS Mincho" w:hAnsi="Century Gothic" w:cs="Arial"/>
          <w:sz w:val="22"/>
          <w:szCs w:val="22"/>
          <w:lang w:val="en-US"/>
        </w:rPr>
        <w:t xml:space="preserve">he above bullets are </w:t>
      </w:r>
      <w:r w:rsidRPr="007B45C6">
        <w:rPr>
          <w:rFonts w:ascii="Century Gothic" w:eastAsia="MS Mincho" w:hAnsi="Century Gothic" w:cs="Arial"/>
          <w:sz w:val="22"/>
          <w:szCs w:val="22"/>
          <w:lang w:val="en-US"/>
        </w:rPr>
        <w:t>illustrative of the general nature and level of responsibility of the role. It is not a comprehensive list of all tasks that the postholder will carry out. The post holder may be required to do other duties appropriate to the level of the role, as directed by the Headteacher.</w:t>
      </w:r>
    </w:p>
    <w:p w14:paraId="642BEE32" w14:textId="77777777" w:rsidR="007B45C6" w:rsidRPr="007B45C6" w:rsidRDefault="007B45C6" w:rsidP="00970BAD">
      <w:pPr>
        <w:pStyle w:val="PlainText"/>
        <w:jc w:val="both"/>
        <w:rPr>
          <w:rFonts w:ascii="Century Gothic" w:hAnsi="Century Gothic" w:cs="Arial"/>
          <w:sz w:val="22"/>
          <w:szCs w:val="22"/>
        </w:rPr>
      </w:pPr>
    </w:p>
    <w:p w14:paraId="045DE8C2" w14:textId="77777777" w:rsidR="007B45C6" w:rsidRPr="007B45C6" w:rsidRDefault="007B45C6" w:rsidP="00970BAD">
      <w:pPr>
        <w:pStyle w:val="PlainText"/>
        <w:jc w:val="both"/>
        <w:rPr>
          <w:rFonts w:ascii="Century Gothic" w:hAnsi="Century Gothic" w:cs="Arial"/>
          <w:b/>
          <w:sz w:val="22"/>
          <w:szCs w:val="22"/>
          <w:u w:val="single"/>
        </w:rPr>
      </w:pPr>
      <w:r w:rsidRPr="007B45C6">
        <w:rPr>
          <w:rFonts w:ascii="Century Gothic" w:hAnsi="Century Gothic" w:cs="Arial"/>
          <w:b/>
          <w:sz w:val="22"/>
          <w:szCs w:val="22"/>
          <w:u w:val="single"/>
        </w:rPr>
        <w:t>Conditions of Employment</w:t>
      </w:r>
    </w:p>
    <w:p w14:paraId="21B6FFDE" w14:textId="77777777" w:rsidR="007B45C6" w:rsidRPr="007B45C6" w:rsidRDefault="007B45C6" w:rsidP="00970BAD">
      <w:pPr>
        <w:pStyle w:val="PlainText"/>
        <w:jc w:val="both"/>
        <w:rPr>
          <w:rFonts w:ascii="Century Gothic" w:hAnsi="Century Gothic" w:cs="Arial"/>
          <w:b/>
          <w:sz w:val="22"/>
          <w:szCs w:val="22"/>
          <w:u w:val="single"/>
        </w:rPr>
      </w:pPr>
    </w:p>
    <w:p w14:paraId="0482B3A1" w14:textId="35556D93" w:rsidR="007B45C6" w:rsidRPr="007B45C6" w:rsidRDefault="00B12DDB" w:rsidP="00970BAD">
      <w:pPr>
        <w:pStyle w:val="PlainText"/>
        <w:jc w:val="both"/>
        <w:rPr>
          <w:rFonts w:ascii="Century Gothic" w:hAnsi="Century Gothic" w:cs="Arial"/>
          <w:sz w:val="22"/>
          <w:szCs w:val="22"/>
        </w:rPr>
      </w:pPr>
      <w:r w:rsidRPr="00B12DDB">
        <w:rPr>
          <w:rFonts w:ascii="Century Gothic" w:hAnsi="Century Gothic" w:cs="Arial"/>
          <w:sz w:val="22"/>
          <w:szCs w:val="22"/>
        </w:rPr>
        <w:t xml:space="preserve">The postholder will work in accordance with the conditions of employment for support staff employed </w:t>
      </w:r>
      <w:r w:rsidR="008344B0">
        <w:rPr>
          <w:rFonts w:ascii="Century Gothic" w:hAnsi="Century Gothic" w:cs="Arial"/>
          <w:sz w:val="22"/>
          <w:szCs w:val="22"/>
        </w:rPr>
        <w:t>and</w:t>
      </w:r>
      <w:r w:rsidRPr="00B12DDB">
        <w:rPr>
          <w:rFonts w:ascii="Century Gothic" w:hAnsi="Century Gothic" w:cs="Arial"/>
          <w:sz w:val="22"/>
          <w:szCs w:val="22"/>
        </w:rPr>
        <w:t xml:space="preserve"> The Pines School policies and procedure</w:t>
      </w:r>
      <w:r w:rsidR="00607FC6">
        <w:rPr>
          <w:rFonts w:ascii="Century Gothic" w:hAnsi="Century Gothic" w:cs="Arial"/>
          <w:sz w:val="22"/>
          <w:szCs w:val="22"/>
        </w:rPr>
        <w:t>s</w:t>
      </w:r>
      <w:r w:rsidR="007B45C6" w:rsidRPr="007B45C6">
        <w:rPr>
          <w:rFonts w:ascii="Century Gothic" w:hAnsi="Century Gothic" w:cs="Arial"/>
          <w:sz w:val="22"/>
          <w:szCs w:val="22"/>
        </w:rPr>
        <w:t>.</w:t>
      </w:r>
    </w:p>
    <w:p w14:paraId="2531E202" w14:textId="77777777" w:rsidR="007B45C6" w:rsidRPr="007B45C6" w:rsidRDefault="007B45C6" w:rsidP="00970BAD">
      <w:pPr>
        <w:pStyle w:val="PlainText"/>
        <w:jc w:val="both"/>
        <w:rPr>
          <w:rFonts w:ascii="Century Gothic" w:hAnsi="Century Gothic" w:cs="Arial"/>
          <w:sz w:val="22"/>
          <w:szCs w:val="22"/>
        </w:rPr>
      </w:pPr>
    </w:p>
    <w:p w14:paraId="05B83B40" w14:textId="13AFB69A" w:rsidR="007B45C6" w:rsidRPr="007B45C6" w:rsidRDefault="007B45C6" w:rsidP="00970BAD">
      <w:pPr>
        <w:pStyle w:val="PlainText"/>
        <w:jc w:val="both"/>
        <w:rPr>
          <w:rFonts w:ascii="Century Gothic" w:hAnsi="Century Gothic" w:cs="Arial"/>
          <w:sz w:val="22"/>
          <w:szCs w:val="22"/>
        </w:rPr>
      </w:pPr>
      <w:r w:rsidRPr="007B45C6">
        <w:rPr>
          <w:rFonts w:ascii="Century Gothic" w:hAnsi="Century Gothic" w:cs="Arial"/>
          <w:sz w:val="22"/>
          <w:szCs w:val="22"/>
        </w:rPr>
        <w:t>Job Description issued by:</w:t>
      </w:r>
      <w:r w:rsidRPr="007B45C6">
        <w:rPr>
          <w:rFonts w:ascii="Century Gothic" w:hAnsi="Century Gothic" w:cs="Arial"/>
          <w:sz w:val="22"/>
          <w:szCs w:val="22"/>
        </w:rPr>
        <w:tab/>
      </w:r>
      <w:r w:rsidRPr="007B45C6">
        <w:rPr>
          <w:rFonts w:ascii="Century Gothic" w:hAnsi="Century Gothic" w:cs="Arial"/>
          <w:sz w:val="22"/>
          <w:szCs w:val="22"/>
        </w:rPr>
        <w:tab/>
      </w:r>
      <w:r>
        <w:rPr>
          <w:rFonts w:ascii="Century Gothic" w:hAnsi="Century Gothic" w:cs="Arial"/>
          <w:sz w:val="22"/>
          <w:szCs w:val="22"/>
        </w:rPr>
        <w:tab/>
      </w:r>
      <w:r w:rsidRPr="007B45C6">
        <w:rPr>
          <w:rFonts w:ascii="Century Gothic" w:hAnsi="Century Gothic" w:cs="Arial"/>
          <w:sz w:val="22"/>
          <w:szCs w:val="22"/>
        </w:rPr>
        <w:t>(Signature of Headteacher)</w:t>
      </w:r>
    </w:p>
    <w:p w14:paraId="46D1ED7C" w14:textId="77777777" w:rsidR="007B45C6" w:rsidRPr="007B45C6" w:rsidRDefault="007B45C6" w:rsidP="00970BAD">
      <w:pPr>
        <w:pStyle w:val="PlainText"/>
        <w:jc w:val="both"/>
        <w:rPr>
          <w:rFonts w:ascii="Century Gothic" w:hAnsi="Century Gothic" w:cs="Arial"/>
          <w:sz w:val="22"/>
          <w:szCs w:val="22"/>
        </w:rPr>
      </w:pPr>
    </w:p>
    <w:p w14:paraId="7E908808" w14:textId="0D1B1BA9" w:rsidR="007B45C6" w:rsidRPr="007B45C6" w:rsidRDefault="007B45C6" w:rsidP="00970BAD">
      <w:pPr>
        <w:pStyle w:val="PlainText"/>
        <w:jc w:val="both"/>
        <w:rPr>
          <w:rFonts w:ascii="Century Gothic" w:hAnsi="Century Gothic" w:cs="Arial"/>
          <w:sz w:val="22"/>
          <w:szCs w:val="22"/>
        </w:rPr>
      </w:pPr>
      <w:r w:rsidRPr="007B45C6">
        <w:rPr>
          <w:rFonts w:ascii="Century Gothic" w:hAnsi="Century Gothic" w:cs="Arial"/>
          <w:sz w:val="22"/>
          <w:szCs w:val="22"/>
        </w:rPr>
        <w:t>Job Description agreed by:</w:t>
      </w:r>
      <w:r w:rsidRPr="007B45C6">
        <w:rPr>
          <w:rFonts w:ascii="Century Gothic" w:hAnsi="Century Gothic" w:cs="Arial"/>
          <w:sz w:val="22"/>
          <w:szCs w:val="22"/>
        </w:rPr>
        <w:tab/>
      </w:r>
      <w:r w:rsidRPr="007B45C6">
        <w:rPr>
          <w:rFonts w:ascii="Century Gothic" w:hAnsi="Century Gothic" w:cs="Arial"/>
          <w:sz w:val="22"/>
          <w:szCs w:val="22"/>
        </w:rPr>
        <w:tab/>
        <w:t>(Signature of</w:t>
      </w:r>
      <w:r>
        <w:rPr>
          <w:rFonts w:ascii="Century Gothic" w:hAnsi="Century Gothic" w:cs="Arial"/>
          <w:sz w:val="22"/>
          <w:szCs w:val="22"/>
        </w:rPr>
        <w:t xml:space="preserve"> Finance </w:t>
      </w:r>
      <w:r w:rsidR="003C361C">
        <w:rPr>
          <w:rFonts w:ascii="Century Gothic" w:hAnsi="Century Gothic" w:cs="Arial"/>
          <w:sz w:val="22"/>
          <w:szCs w:val="22"/>
        </w:rPr>
        <w:t xml:space="preserve">and </w:t>
      </w:r>
      <w:r>
        <w:rPr>
          <w:rFonts w:ascii="Century Gothic" w:hAnsi="Century Gothic" w:cs="Arial"/>
          <w:sz w:val="22"/>
          <w:szCs w:val="22"/>
        </w:rPr>
        <w:t>Operations manager</w:t>
      </w:r>
      <w:r w:rsidRPr="007B45C6">
        <w:rPr>
          <w:rFonts w:ascii="Century Gothic" w:hAnsi="Century Gothic" w:cs="Arial"/>
          <w:sz w:val="22"/>
          <w:szCs w:val="22"/>
        </w:rPr>
        <w:t>)</w:t>
      </w:r>
    </w:p>
    <w:p w14:paraId="09BFA0E2" w14:textId="77777777" w:rsidR="007B45C6" w:rsidRPr="007B45C6" w:rsidRDefault="007B45C6" w:rsidP="00970BAD">
      <w:pPr>
        <w:pStyle w:val="PlainText"/>
        <w:jc w:val="both"/>
        <w:rPr>
          <w:rFonts w:ascii="Century Gothic" w:hAnsi="Century Gothic" w:cs="Arial"/>
          <w:sz w:val="22"/>
          <w:szCs w:val="22"/>
        </w:rPr>
      </w:pPr>
    </w:p>
    <w:p w14:paraId="178BA8E3" w14:textId="3A0D8590" w:rsidR="007B45C6" w:rsidRPr="007B45C6" w:rsidRDefault="007B45C6" w:rsidP="007B45C6">
      <w:pPr>
        <w:pStyle w:val="PlainText"/>
        <w:rPr>
          <w:rFonts w:ascii="Century Gothic" w:hAnsi="Century Gothic" w:cs="Arial"/>
          <w:sz w:val="22"/>
          <w:szCs w:val="22"/>
        </w:rPr>
      </w:pPr>
      <w:r w:rsidRPr="007B45C6">
        <w:rPr>
          <w:rFonts w:ascii="Century Gothic" w:hAnsi="Century Gothic" w:cs="Arial"/>
          <w:sz w:val="22"/>
          <w:szCs w:val="22"/>
        </w:rPr>
        <w:t>Date:</w:t>
      </w:r>
      <w:r w:rsidRPr="007B45C6">
        <w:rPr>
          <w:rFonts w:ascii="Century Gothic" w:hAnsi="Century Gothic" w:cs="Arial"/>
          <w:sz w:val="22"/>
          <w:szCs w:val="22"/>
        </w:rPr>
        <w:tab/>
      </w:r>
      <w:r w:rsidRPr="007B45C6">
        <w:rPr>
          <w:rFonts w:ascii="Century Gothic" w:hAnsi="Century Gothic" w:cs="Arial"/>
          <w:sz w:val="22"/>
          <w:szCs w:val="22"/>
        </w:rPr>
        <w:tab/>
      </w:r>
      <w:r w:rsidRPr="007B45C6">
        <w:rPr>
          <w:rFonts w:ascii="Century Gothic" w:hAnsi="Century Gothic" w:cs="Arial"/>
          <w:sz w:val="22"/>
          <w:szCs w:val="22"/>
        </w:rPr>
        <w:tab/>
      </w:r>
      <w:r w:rsidRPr="007B45C6">
        <w:rPr>
          <w:rFonts w:ascii="Century Gothic" w:hAnsi="Century Gothic" w:cs="Arial"/>
          <w:sz w:val="22"/>
          <w:szCs w:val="22"/>
        </w:rPr>
        <w:tab/>
      </w:r>
    </w:p>
    <w:p w14:paraId="6B3A4466" w14:textId="77777777" w:rsidR="00DA6627" w:rsidRPr="007B45C6" w:rsidRDefault="00DA6627" w:rsidP="00DA6627">
      <w:pPr>
        <w:keepNext/>
        <w:outlineLvl w:val="0"/>
        <w:rPr>
          <w:rFonts w:ascii="Century Gothic" w:hAnsi="Century Gothic" w:cs="Arial"/>
          <w:b/>
          <w:sz w:val="22"/>
          <w:szCs w:val="22"/>
          <w:lang w:val="en-US"/>
        </w:rPr>
      </w:pPr>
    </w:p>
    <w:p w14:paraId="10536611" w14:textId="77777777" w:rsidR="007B45C6" w:rsidRPr="007B45C6" w:rsidRDefault="007B45C6" w:rsidP="00DA6627">
      <w:pPr>
        <w:keepNext/>
        <w:outlineLvl w:val="0"/>
        <w:rPr>
          <w:rFonts w:ascii="Century Gothic" w:hAnsi="Century Gothic" w:cs="Arial"/>
          <w:b/>
          <w:sz w:val="22"/>
          <w:szCs w:val="22"/>
          <w:lang w:val="en-US"/>
        </w:rPr>
      </w:pPr>
    </w:p>
    <w:p w14:paraId="2856CC00" w14:textId="77777777" w:rsidR="00970BAD" w:rsidRDefault="00970BAD">
      <w:pPr>
        <w:rPr>
          <w:rFonts w:ascii="Century Gothic" w:hAnsi="Century Gothic"/>
          <w:b/>
          <w:bCs/>
          <w:color w:val="000000"/>
          <w:sz w:val="22"/>
          <w:szCs w:val="22"/>
          <w:lang w:eastAsia="en-GB"/>
        </w:rPr>
      </w:pPr>
      <w:r>
        <w:rPr>
          <w:rFonts w:ascii="Century Gothic" w:hAnsi="Century Gothic"/>
          <w:b/>
          <w:bCs/>
          <w:color w:val="000000"/>
          <w:sz w:val="22"/>
          <w:szCs w:val="22"/>
          <w:lang w:eastAsia="en-GB"/>
        </w:rPr>
        <w:br w:type="page"/>
      </w:r>
    </w:p>
    <w:p w14:paraId="4ADE95A4" w14:textId="77777777" w:rsidR="00970BAD" w:rsidRDefault="00970BAD" w:rsidP="007B45C6">
      <w:pPr>
        <w:spacing w:before="100" w:beforeAutospacing="1" w:after="100" w:afterAutospacing="1"/>
        <w:outlineLvl w:val="1"/>
        <w:rPr>
          <w:rFonts w:ascii="Century Gothic" w:hAnsi="Century Gothic"/>
          <w:b/>
          <w:bCs/>
          <w:color w:val="000000"/>
          <w:sz w:val="22"/>
          <w:szCs w:val="22"/>
          <w:lang w:eastAsia="en-GB"/>
        </w:rPr>
      </w:pPr>
    </w:p>
    <w:p w14:paraId="0406C7EB" w14:textId="24DCEF8C" w:rsidR="007B45C6" w:rsidRPr="007B45C6" w:rsidRDefault="007B45C6" w:rsidP="007B45C6">
      <w:pPr>
        <w:spacing w:before="100" w:beforeAutospacing="1" w:after="100" w:afterAutospacing="1"/>
        <w:outlineLvl w:val="1"/>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Person Specification</w:t>
      </w:r>
    </w:p>
    <w:p w14:paraId="13302883" w14:textId="77777777" w:rsidR="007B45C6" w:rsidRDefault="007B45C6" w:rsidP="007B45C6">
      <w:p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At The Pines School, we value diversity and are committed to creating an inclusive environment for staff and pupils. We welcome applications from candidates of all backgrounds and experiences.</w:t>
      </w:r>
    </w:p>
    <w:p w14:paraId="186058AB" w14:textId="77777777" w:rsidR="00EF0859" w:rsidRDefault="00EF0859" w:rsidP="007B45C6">
      <w:pPr>
        <w:spacing w:before="100" w:beforeAutospacing="1" w:after="100" w:afterAutospacing="1"/>
        <w:rPr>
          <w:rFonts w:ascii="Century Gothic" w:hAnsi="Century Gothic"/>
          <w:color w:val="000000"/>
          <w:sz w:val="22"/>
          <w:szCs w:val="22"/>
          <w:lang w:eastAsia="en-GB"/>
        </w:rPr>
      </w:pPr>
    </w:p>
    <w:tbl>
      <w:tblPr>
        <w:tblStyle w:val="TableGrid"/>
        <w:tblW w:w="0" w:type="auto"/>
        <w:tblLook w:val="04A0" w:firstRow="1" w:lastRow="0" w:firstColumn="1" w:lastColumn="0" w:noHBand="0" w:noVBand="1"/>
      </w:tblPr>
      <w:tblGrid>
        <w:gridCol w:w="5098"/>
        <w:gridCol w:w="4253"/>
      </w:tblGrid>
      <w:tr w:rsidR="00B443BB" w14:paraId="13EBE02B" w14:textId="77777777" w:rsidTr="00EF0859">
        <w:tc>
          <w:tcPr>
            <w:tcW w:w="5098" w:type="dxa"/>
          </w:tcPr>
          <w:p w14:paraId="77D7716F" w14:textId="569D1F96" w:rsidR="00B443BB" w:rsidRPr="008344B0" w:rsidRDefault="008344B0" w:rsidP="008344B0">
            <w:pPr>
              <w:spacing w:before="100" w:beforeAutospacing="1" w:after="100" w:afterAutospacing="1"/>
              <w:outlineLvl w:val="2"/>
              <w:rPr>
                <w:rFonts w:ascii="Century Gothic" w:hAnsi="Century Gothic"/>
                <w:b/>
                <w:bCs/>
                <w:color w:val="000000"/>
                <w:sz w:val="22"/>
                <w:szCs w:val="22"/>
                <w:lang w:eastAsia="en-GB"/>
              </w:rPr>
            </w:pPr>
            <w:r w:rsidRPr="008344B0">
              <w:rPr>
                <w:rFonts w:ascii="Century Gothic" w:hAnsi="Century Gothic"/>
                <w:b/>
                <w:bCs/>
                <w:color w:val="000000"/>
                <w:sz w:val="22"/>
                <w:szCs w:val="22"/>
                <w:lang w:eastAsia="en-GB"/>
              </w:rPr>
              <w:t xml:space="preserve">Essential </w:t>
            </w:r>
          </w:p>
        </w:tc>
        <w:tc>
          <w:tcPr>
            <w:tcW w:w="4253" w:type="dxa"/>
          </w:tcPr>
          <w:p w14:paraId="1F27A929" w14:textId="22AFEDA7" w:rsidR="00B443BB" w:rsidRPr="00B443BB" w:rsidRDefault="00B443BB" w:rsidP="007B45C6">
            <w:pPr>
              <w:spacing w:before="100" w:beforeAutospacing="1" w:after="100" w:afterAutospacing="1"/>
              <w:rPr>
                <w:rFonts w:ascii="Century Gothic" w:hAnsi="Century Gothic"/>
                <w:b/>
                <w:bCs/>
                <w:color w:val="000000"/>
                <w:sz w:val="22"/>
                <w:szCs w:val="22"/>
                <w:lang w:eastAsia="en-GB"/>
              </w:rPr>
            </w:pPr>
            <w:r w:rsidRPr="00B443BB">
              <w:rPr>
                <w:rFonts w:ascii="Century Gothic" w:hAnsi="Century Gothic"/>
                <w:b/>
                <w:bCs/>
                <w:color w:val="000000"/>
                <w:sz w:val="22"/>
                <w:szCs w:val="22"/>
                <w:lang w:eastAsia="en-GB"/>
              </w:rPr>
              <w:t xml:space="preserve">Desirable </w:t>
            </w:r>
          </w:p>
        </w:tc>
      </w:tr>
      <w:tr w:rsidR="00B443BB" w14:paraId="5C900F4D" w14:textId="77777777" w:rsidTr="00EF0859">
        <w:tc>
          <w:tcPr>
            <w:tcW w:w="5098" w:type="dxa"/>
          </w:tcPr>
          <w:p w14:paraId="5A0AE71C" w14:textId="77777777" w:rsidR="008344B0" w:rsidRPr="007B45C6" w:rsidRDefault="008344B0" w:rsidP="008344B0">
            <w:pPr>
              <w:spacing w:before="100" w:beforeAutospacing="1" w:after="100" w:afterAutospacing="1"/>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Qualifications and Experience</w:t>
            </w:r>
          </w:p>
          <w:p w14:paraId="2F627161" w14:textId="53F6AB27" w:rsidR="00B443BB" w:rsidRPr="007B45C6" w:rsidRDefault="008344B0" w:rsidP="00B443BB">
            <w:pPr>
              <w:numPr>
                <w:ilvl w:val="0"/>
                <w:numId w:val="49"/>
              </w:numPr>
              <w:spacing w:before="100" w:beforeAutospacing="1" w:after="100" w:afterAutospacing="1"/>
              <w:rPr>
                <w:rFonts w:ascii="Century Gothic" w:hAnsi="Century Gothic"/>
                <w:color w:val="000000"/>
                <w:sz w:val="22"/>
                <w:szCs w:val="22"/>
                <w:lang w:eastAsia="en-GB"/>
              </w:rPr>
            </w:pPr>
            <w:r>
              <w:rPr>
                <w:rFonts w:ascii="Century Gothic" w:hAnsi="Century Gothic"/>
                <w:color w:val="000000"/>
                <w:sz w:val="22"/>
                <w:szCs w:val="22"/>
                <w:lang w:eastAsia="en-GB"/>
              </w:rPr>
              <w:t xml:space="preserve">Degree in </w:t>
            </w:r>
            <w:r w:rsidR="00EA27D9">
              <w:rPr>
                <w:rFonts w:ascii="Century Gothic" w:hAnsi="Century Gothic"/>
                <w:color w:val="000000"/>
                <w:sz w:val="22"/>
                <w:szCs w:val="22"/>
                <w:lang w:eastAsia="en-GB"/>
              </w:rPr>
              <w:t>F</w:t>
            </w:r>
            <w:r>
              <w:rPr>
                <w:rFonts w:ascii="Century Gothic" w:hAnsi="Century Gothic"/>
                <w:color w:val="000000"/>
                <w:sz w:val="22"/>
                <w:szCs w:val="22"/>
                <w:lang w:eastAsia="en-GB"/>
              </w:rPr>
              <w:t>inance</w:t>
            </w:r>
            <w:r w:rsidR="004A3C00">
              <w:rPr>
                <w:rFonts w:ascii="Century Gothic" w:hAnsi="Century Gothic"/>
                <w:color w:val="000000"/>
                <w:sz w:val="22"/>
                <w:szCs w:val="22"/>
                <w:lang w:eastAsia="en-GB"/>
              </w:rPr>
              <w:t xml:space="preserve"> </w:t>
            </w:r>
            <w:r w:rsidR="00EA27D9">
              <w:rPr>
                <w:rFonts w:ascii="Century Gothic" w:hAnsi="Century Gothic"/>
                <w:color w:val="000000"/>
                <w:sz w:val="22"/>
                <w:szCs w:val="22"/>
                <w:lang w:eastAsia="en-GB"/>
              </w:rPr>
              <w:t xml:space="preserve">or equivalent qualifications. </w:t>
            </w:r>
            <w:r w:rsidR="004A3C00">
              <w:rPr>
                <w:rFonts w:ascii="Century Gothic" w:hAnsi="Century Gothic"/>
                <w:color w:val="000000"/>
                <w:sz w:val="22"/>
                <w:szCs w:val="22"/>
                <w:lang w:eastAsia="en-GB"/>
              </w:rPr>
              <w:t xml:space="preserve"> </w:t>
            </w:r>
          </w:p>
          <w:p w14:paraId="6EA45939" w14:textId="77777777" w:rsidR="00B443BB" w:rsidRPr="007B45C6" w:rsidRDefault="00B443BB" w:rsidP="00B443BB">
            <w:pPr>
              <w:numPr>
                <w:ilvl w:val="0"/>
                <w:numId w:val="49"/>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GCSE Grade C/4 or above in English and Maths (or equivalent).</w:t>
            </w:r>
          </w:p>
          <w:p w14:paraId="31FFC862" w14:textId="5FDDA887" w:rsidR="00B443BB" w:rsidRPr="007B45C6" w:rsidRDefault="00B443BB" w:rsidP="00B443BB">
            <w:pPr>
              <w:numPr>
                <w:ilvl w:val="0"/>
                <w:numId w:val="49"/>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 xml:space="preserve">Experience of financial management and budgeting, </w:t>
            </w:r>
          </w:p>
          <w:p w14:paraId="3CB72800" w14:textId="77777777" w:rsidR="00B443BB" w:rsidRPr="007B45C6" w:rsidRDefault="00B443BB" w:rsidP="00B443BB">
            <w:pPr>
              <w:numPr>
                <w:ilvl w:val="0"/>
                <w:numId w:val="49"/>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Experience supervising or managing staff.</w:t>
            </w:r>
          </w:p>
          <w:p w14:paraId="59865E04" w14:textId="77777777" w:rsidR="00B443BB" w:rsidRPr="007B45C6" w:rsidRDefault="00B443BB" w:rsidP="00B443BB">
            <w:pPr>
              <w:numPr>
                <w:ilvl w:val="0"/>
                <w:numId w:val="49"/>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Experience using financial and administrative systems.</w:t>
            </w:r>
          </w:p>
          <w:p w14:paraId="5B038000" w14:textId="77777777" w:rsidR="00B443BB" w:rsidRDefault="00B443BB" w:rsidP="007B45C6">
            <w:pPr>
              <w:spacing w:before="100" w:beforeAutospacing="1" w:after="100" w:afterAutospacing="1"/>
              <w:rPr>
                <w:rFonts w:ascii="Century Gothic" w:hAnsi="Century Gothic"/>
                <w:color w:val="000000"/>
                <w:sz w:val="22"/>
                <w:szCs w:val="22"/>
                <w:lang w:eastAsia="en-GB"/>
              </w:rPr>
            </w:pPr>
          </w:p>
        </w:tc>
        <w:tc>
          <w:tcPr>
            <w:tcW w:w="4253" w:type="dxa"/>
          </w:tcPr>
          <w:p w14:paraId="50CD0ED0" w14:textId="2C3308BA" w:rsidR="00B443BB" w:rsidRDefault="00B443BB" w:rsidP="00B443BB">
            <w:pPr>
              <w:pStyle w:val="ListParagraph"/>
              <w:numPr>
                <w:ilvl w:val="0"/>
                <w:numId w:val="53"/>
              </w:numPr>
              <w:spacing w:before="100" w:beforeAutospacing="1" w:after="100" w:afterAutospacing="1"/>
              <w:rPr>
                <w:rFonts w:ascii="Century Gothic" w:hAnsi="Century Gothic"/>
                <w:color w:val="000000"/>
                <w:sz w:val="22"/>
                <w:szCs w:val="22"/>
                <w:lang w:eastAsia="en-GB"/>
              </w:rPr>
            </w:pPr>
            <w:r w:rsidRPr="00B443BB">
              <w:rPr>
                <w:rFonts w:ascii="Century Gothic" w:hAnsi="Century Gothic"/>
                <w:color w:val="000000"/>
                <w:sz w:val="22"/>
                <w:szCs w:val="22"/>
                <w:lang w:eastAsia="en-GB"/>
              </w:rPr>
              <w:t xml:space="preserve">AAT, ACCA, School Business Management qualification </w:t>
            </w:r>
          </w:p>
          <w:p w14:paraId="58D8213D" w14:textId="77777777" w:rsidR="00EA27D9" w:rsidRPr="009823C3" w:rsidRDefault="00EA27D9" w:rsidP="00EA27D9">
            <w:pPr>
              <w:pStyle w:val="ListParagraph"/>
              <w:spacing w:before="100" w:beforeAutospacing="1" w:after="100" w:afterAutospacing="1"/>
              <w:rPr>
                <w:rFonts w:ascii="Century Gothic" w:hAnsi="Century Gothic"/>
                <w:color w:val="000000"/>
                <w:sz w:val="22"/>
                <w:szCs w:val="22"/>
                <w:lang w:eastAsia="en-GB"/>
              </w:rPr>
            </w:pPr>
          </w:p>
          <w:p w14:paraId="10C6917C" w14:textId="04E7EF1E" w:rsidR="00B443BB" w:rsidRPr="00B443BB" w:rsidRDefault="00B443BB" w:rsidP="00B443BB">
            <w:pPr>
              <w:pStyle w:val="ListParagraph"/>
              <w:numPr>
                <w:ilvl w:val="0"/>
                <w:numId w:val="53"/>
              </w:numPr>
              <w:spacing w:before="100" w:beforeAutospacing="1" w:after="100" w:afterAutospacing="1"/>
              <w:rPr>
                <w:rFonts w:ascii="Century Gothic" w:hAnsi="Century Gothic"/>
                <w:color w:val="000000"/>
                <w:sz w:val="22"/>
                <w:szCs w:val="22"/>
                <w:lang w:eastAsia="en-GB"/>
              </w:rPr>
            </w:pPr>
            <w:r w:rsidRPr="00B443BB">
              <w:rPr>
                <w:rFonts w:ascii="Century Gothic" w:hAnsi="Century Gothic"/>
                <w:color w:val="000000"/>
                <w:sz w:val="22"/>
                <w:szCs w:val="22"/>
                <w:lang w:eastAsia="en-GB"/>
              </w:rPr>
              <w:t xml:space="preserve">School Finance knowledge </w:t>
            </w:r>
          </w:p>
          <w:p w14:paraId="6A15BAE6" w14:textId="77777777" w:rsidR="00B443BB" w:rsidRDefault="00B443BB" w:rsidP="00B443BB">
            <w:pPr>
              <w:spacing w:before="100" w:beforeAutospacing="1" w:after="100" w:afterAutospacing="1"/>
              <w:rPr>
                <w:rFonts w:ascii="Century Gothic" w:hAnsi="Century Gothic"/>
                <w:color w:val="000000"/>
                <w:sz w:val="22"/>
                <w:szCs w:val="22"/>
                <w:lang w:eastAsia="en-GB"/>
              </w:rPr>
            </w:pPr>
          </w:p>
          <w:p w14:paraId="1FE98661" w14:textId="77777777" w:rsidR="00B443BB" w:rsidRDefault="00B443BB" w:rsidP="00B443BB">
            <w:pPr>
              <w:spacing w:before="100" w:beforeAutospacing="1" w:after="100" w:afterAutospacing="1"/>
              <w:rPr>
                <w:rFonts w:ascii="Century Gothic" w:hAnsi="Century Gothic"/>
                <w:color w:val="000000"/>
                <w:sz w:val="22"/>
                <w:szCs w:val="22"/>
                <w:lang w:eastAsia="en-GB"/>
              </w:rPr>
            </w:pPr>
          </w:p>
          <w:p w14:paraId="30526A8D" w14:textId="2CC80B1A" w:rsidR="00B443BB" w:rsidRDefault="00B443BB" w:rsidP="007B45C6">
            <w:pPr>
              <w:spacing w:before="100" w:beforeAutospacing="1" w:after="100" w:afterAutospacing="1"/>
              <w:rPr>
                <w:rFonts w:ascii="Century Gothic" w:hAnsi="Century Gothic"/>
                <w:color w:val="000000"/>
                <w:sz w:val="22"/>
                <w:szCs w:val="22"/>
                <w:lang w:eastAsia="en-GB"/>
              </w:rPr>
            </w:pPr>
          </w:p>
        </w:tc>
      </w:tr>
      <w:tr w:rsidR="00B443BB" w14:paraId="04A2E0B1" w14:textId="77777777" w:rsidTr="00EF0859">
        <w:tc>
          <w:tcPr>
            <w:tcW w:w="5098" w:type="dxa"/>
          </w:tcPr>
          <w:p w14:paraId="1DA7D205" w14:textId="67CCF5FF" w:rsidR="00B443BB" w:rsidRDefault="00EF0859" w:rsidP="00EF0859">
            <w:pPr>
              <w:spacing w:before="100" w:beforeAutospacing="1" w:after="100" w:afterAutospacing="1"/>
              <w:outlineLvl w:val="2"/>
              <w:rPr>
                <w:rFonts w:ascii="Century Gothic" w:hAnsi="Century Gothic"/>
                <w:color w:val="000000"/>
                <w:sz w:val="22"/>
                <w:szCs w:val="22"/>
                <w:lang w:eastAsia="en-GB"/>
              </w:rPr>
            </w:pPr>
            <w:r w:rsidRPr="008344B0">
              <w:rPr>
                <w:rFonts w:ascii="Century Gothic" w:hAnsi="Century Gothic"/>
                <w:b/>
                <w:bCs/>
                <w:color w:val="000000"/>
                <w:sz w:val="22"/>
                <w:szCs w:val="22"/>
                <w:lang w:eastAsia="en-GB"/>
              </w:rPr>
              <w:t>Essential</w:t>
            </w:r>
          </w:p>
        </w:tc>
        <w:tc>
          <w:tcPr>
            <w:tcW w:w="4253" w:type="dxa"/>
          </w:tcPr>
          <w:p w14:paraId="4A30C383" w14:textId="575D0464" w:rsidR="00B443BB" w:rsidRPr="00B443BB" w:rsidRDefault="00B443BB" w:rsidP="007B45C6">
            <w:pPr>
              <w:spacing w:before="100" w:beforeAutospacing="1" w:after="100" w:afterAutospacing="1"/>
              <w:rPr>
                <w:rFonts w:ascii="Century Gothic" w:hAnsi="Century Gothic"/>
                <w:b/>
                <w:bCs/>
                <w:color w:val="000000"/>
                <w:sz w:val="22"/>
                <w:szCs w:val="22"/>
                <w:lang w:eastAsia="en-GB"/>
              </w:rPr>
            </w:pPr>
            <w:r w:rsidRPr="00B443BB">
              <w:rPr>
                <w:rFonts w:ascii="Century Gothic" w:hAnsi="Century Gothic"/>
                <w:b/>
                <w:bCs/>
                <w:color w:val="000000"/>
                <w:sz w:val="22"/>
                <w:szCs w:val="22"/>
                <w:lang w:eastAsia="en-GB"/>
              </w:rPr>
              <w:t>Desirable</w:t>
            </w:r>
          </w:p>
        </w:tc>
      </w:tr>
      <w:tr w:rsidR="00B443BB" w14:paraId="64B15D17" w14:textId="77777777" w:rsidTr="00EF0859">
        <w:tc>
          <w:tcPr>
            <w:tcW w:w="5098" w:type="dxa"/>
          </w:tcPr>
          <w:p w14:paraId="54B338B3" w14:textId="77777777" w:rsidR="00EF0859" w:rsidRPr="007B45C6" w:rsidRDefault="00EF0859" w:rsidP="00EF0859">
            <w:pPr>
              <w:spacing w:before="100" w:beforeAutospacing="1" w:after="100" w:afterAutospacing="1"/>
              <w:outlineLvl w:val="2"/>
              <w:rPr>
                <w:rFonts w:ascii="Century Gothic" w:hAnsi="Century Gothic"/>
                <w:b/>
                <w:bCs/>
                <w:color w:val="000000"/>
                <w:sz w:val="22"/>
                <w:szCs w:val="22"/>
                <w:lang w:eastAsia="en-GB"/>
              </w:rPr>
            </w:pPr>
            <w:r w:rsidRPr="007B45C6">
              <w:rPr>
                <w:rFonts w:ascii="Century Gothic" w:hAnsi="Century Gothic"/>
                <w:b/>
                <w:bCs/>
                <w:color w:val="000000"/>
                <w:sz w:val="22"/>
                <w:szCs w:val="22"/>
                <w:lang w:eastAsia="en-GB"/>
              </w:rPr>
              <w:t>Skills, Knowledge and Attributes</w:t>
            </w:r>
          </w:p>
          <w:p w14:paraId="6D86D52E"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Understanding of school financial procedures and compliance requirements.</w:t>
            </w:r>
          </w:p>
          <w:p w14:paraId="68AD3820"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Ability to analyse financial information and undertake budget calculations accurately.</w:t>
            </w:r>
          </w:p>
          <w:p w14:paraId="584F0B8D"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Strong IT skills, including financial software and Microsoft Office packages.</w:t>
            </w:r>
          </w:p>
          <w:p w14:paraId="6B7AF796"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Excellent communication and interpersonal skills.</w:t>
            </w:r>
          </w:p>
          <w:p w14:paraId="67792DC0"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Ability to prepare reports, returns, and correspondence to a high standard.</w:t>
            </w:r>
          </w:p>
          <w:p w14:paraId="2EDD0D1F"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Strong organisational skills with the ability to prioritise workload effectively.</w:t>
            </w:r>
          </w:p>
          <w:p w14:paraId="714D2717"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Ability to work calmly under pressure and meet deadlines.</w:t>
            </w:r>
          </w:p>
          <w:p w14:paraId="37E18C7A"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Ability to work collaboratively as part of a team while also working independently.</w:t>
            </w:r>
          </w:p>
          <w:p w14:paraId="62D6E62E"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lastRenderedPageBreak/>
              <w:t>Commitment to safeguarding and promoting the welfare of children and young people.</w:t>
            </w:r>
          </w:p>
          <w:p w14:paraId="694965F3" w14:textId="77777777" w:rsidR="00B443BB" w:rsidRPr="007B45C6" w:rsidRDefault="00B443BB" w:rsidP="00B443BB">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Understanding of the importance of inclusion and supporting pupils with SEND.</w:t>
            </w:r>
          </w:p>
          <w:p w14:paraId="2410D007" w14:textId="5A6EB5B5" w:rsidR="00B443BB" w:rsidRPr="00EF0859" w:rsidRDefault="00B443BB" w:rsidP="007B45C6">
            <w:pPr>
              <w:numPr>
                <w:ilvl w:val="0"/>
                <w:numId w:val="50"/>
              </w:numPr>
              <w:spacing w:before="100" w:beforeAutospacing="1" w:after="100" w:afterAutospacing="1"/>
              <w:rPr>
                <w:rFonts w:ascii="Century Gothic" w:hAnsi="Century Gothic"/>
                <w:color w:val="000000"/>
                <w:sz w:val="22"/>
                <w:szCs w:val="22"/>
                <w:lang w:eastAsia="en-GB"/>
              </w:rPr>
            </w:pPr>
            <w:r w:rsidRPr="007B45C6">
              <w:rPr>
                <w:rFonts w:ascii="Century Gothic" w:hAnsi="Century Gothic"/>
                <w:color w:val="000000"/>
                <w:sz w:val="22"/>
                <w:szCs w:val="22"/>
                <w:lang w:eastAsia="en-GB"/>
              </w:rPr>
              <w:t>Flexible, adaptable, and solution-focused approach.</w:t>
            </w:r>
          </w:p>
        </w:tc>
        <w:tc>
          <w:tcPr>
            <w:tcW w:w="4253" w:type="dxa"/>
          </w:tcPr>
          <w:p w14:paraId="5136651F" w14:textId="77777777" w:rsidR="00EF0859" w:rsidRDefault="00D266CC" w:rsidP="00D266CC">
            <w:pPr>
              <w:pStyle w:val="ListParagraph"/>
              <w:numPr>
                <w:ilvl w:val="0"/>
                <w:numId w:val="53"/>
              </w:numPr>
              <w:spacing w:before="100" w:beforeAutospacing="1" w:after="100" w:afterAutospacing="1"/>
              <w:rPr>
                <w:rFonts w:ascii="Century Gothic" w:hAnsi="Century Gothic"/>
                <w:color w:val="000000"/>
                <w:sz w:val="22"/>
                <w:szCs w:val="22"/>
                <w:lang w:eastAsia="en-GB"/>
              </w:rPr>
            </w:pPr>
            <w:r w:rsidRPr="00B443BB">
              <w:rPr>
                <w:rFonts w:ascii="Century Gothic" w:hAnsi="Century Gothic"/>
                <w:color w:val="000000"/>
                <w:sz w:val="22"/>
                <w:szCs w:val="22"/>
                <w:lang w:eastAsia="en-GB"/>
              </w:rPr>
              <w:lastRenderedPageBreak/>
              <w:t>Knowledge of Arbor</w:t>
            </w:r>
          </w:p>
          <w:p w14:paraId="4A73833B" w14:textId="77777777" w:rsidR="009823C3" w:rsidRDefault="009823C3" w:rsidP="009823C3">
            <w:pPr>
              <w:pStyle w:val="ListParagraph"/>
              <w:spacing w:before="100" w:beforeAutospacing="1" w:after="100" w:afterAutospacing="1"/>
              <w:rPr>
                <w:rFonts w:ascii="Century Gothic" w:hAnsi="Century Gothic"/>
                <w:color w:val="000000"/>
                <w:sz w:val="22"/>
                <w:szCs w:val="22"/>
                <w:lang w:eastAsia="en-GB"/>
              </w:rPr>
            </w:pPr>
          </w:p>
          <w:p w14:paraId="5037ADBD" w14:textId="3B6004B1" w:rsidR="00D266CC" w:rsidRPr="00B443BB" w:rsidRDefault="009823C3" w:rsidP="00D266CC">
            <w:pPr>
              <w:pStyle w:val="ListParagraph"/>
              <w:numPr>
                <w:ilvl w:val="0"/>
                <w:numId w:val="53"/>
              </w:numPr>
              <w:spacing w:before="100" w:beforeAutospacing="1" w:after="100" w:afterAutospacing="1"/>
              <w:rPr>
                <w:rFonts w:ascii="Century Gothic" w:hAnsi="Century Gothic"/>
                <w:color w:val="000000"/>
                <w:sz w:val="22"/>
                <w:szCs w:val="22"/>
                <w:lang w:eastAsia="en-GB"/>
              </w:rPr>
            </w:pPr>
            <w:r>
              <w:rPr>
                <w:rFonts w:ascii="Century Gothic" w:hAnsi="Century Gothic"/>
                <w:color w:val="000000"/>
                <w:sz w:val="22"/>
                <w:szCs w:val="22"/>
                <w:lang w:eastAsia="en-GB"/>
              </w:rPr>
              <w:t xml:space="preserve">Knowledge </w:t>
            </w:r>
            <w:r w:rsidR="00D266CC">
              <w:rPr>
                <w:rFonts w:ascii="Century Gothic" w:hAnsi="Century Gothic"/>
                <w:color w:val="000000"/>
                <w:sz w:val="22"/>
                <w:szCs w:val="22"/>
                <w:lang w:eastAsia="en-GB"/>
              </w:rPr>
              <w:t xml:space="preserve">Access </w:t>
            </w:r>
            <w:r w:rsidR="00EF0859">
              <w:rPr>
                <w:rFonts w:ascii="Century Gothic" w:hAnsi="Century Gothic"/>
                <w:color w:val="000000"/>
                <w:sz w:val="22"/>
                <w:szCs w:val="22"/>
                <w:lang w:eastAsia="en-GB"/>
              </w:rPr>
              <w:t xml:space="preserve">Finance and </w:t>
            </w:r>
            <w:r>
              <w:rPr>
                <w:rFonts w:ascii="Century Gothic" w:hAnsi="Century Gothic"/>
                <w:color w:val="000000"/>
                <w:sz w:val="22"/>
                <w:szCs w:val="22"/>
                <w:lang w:eastAsia="en-GB"/>
              </w:rPr>
              <w:t xml:space="preserve">Access </w:t>
            </w:r>
            <w:r w:rsidR="00D266CC">
              <w:rPr>
                <w:rFonts w:ascii="Century Gothic" w:hAnsi="Century Gothic"/>
                <w:color w:val="000000"/>
                <w:sz w:val="22"/>
                <w:szCs w:val="22"/>
                <w:lang w:eastAsia="en-GB"/>
              </w:rPr>
              <w:t>Budget</w:t>
            </w:r>
            <w:r w:rsidR="00EF0859">
              <w:rPr>
                <w:rFonts w:ascii="Century Gothic" w:hAnsi="Century Gothic"/>
                <w:color w:val="000000"/>
                <w:sz w:val="22"/>
                <w:szCs w:val="22"/>
                <w:lang w:eastAsia="en-GB"/>
              </w:rPr>
              <w:t>s</w:t>
            </w:r>
            <w:r w:rsidR="00D266CC" w:rsidRPr="00B443BB">
              <w:rPr>
                <w:rFonts w:ascii="Century Gothic" w:hAnsi="Century Gothic"/>
                <w:color w:val="000000"/>
                <w:sz w:val="22"/>
                <w:szCs w:val="22"/>
                <w:lang w:eastAsia="en-GB"/>
              </w:rPr>
              <w:t>.</w:t>
            </w:r>
          </w:p>
          <w:p w14:paraId="34095291" w14:textId="77777777" w:rsidR="00B443BB" w:rsidRDefault="00B443BB" w:rsidP="007B45C6">
            <w:pPr>
              <w:spacing w:before="100" w:beforeAutospacing="1" w:after="100" w:afterAutospacing="1"/>
              <w:rPr>
                <w:rFonts w:ascii="Century Gothic" w:hAnsi="Century Gothic"/>
                <w:color w:val="000000"/>
                <w:sz w:val="22"/>
                <w:szCs w:val="22"/>
                <w:lang w:eastAsia="en-GB"/>
              </w:rPr>
            </w:pPr>
          </w:p>
        </w:tc>
      </w:tr>
    </w:tbl>
    <w:p w14:paraId="27E0C159" w14:textId="77777777" w:rsidR="00B443BB" w:rsidRPr="007B45C6" w:rsidRDefault="00B443BB" w:rsidP="007B45C6">
      <w:pPr>
        <w:spacing w:before="100" w:beforeAutospacing="1" w:after="100" w:afterAutospacing="1"/>
        <w:rPr>
          <w:rFonts w:ascii="Century Gothic" w:hAnsi="Century Gothic"/>
          <w:color w:val="000000"/>
          <w:sz w:val="22"/>
          <w:szCs w:val="22"/>
          <w:lang w:eastAsia="en-GB"/>
        </w:rPr>
      </w:pPr>
    </w:p>
    <w:p w14:paraId="3352D6AD" w14:textId="77777777" w:rsidR="00DA6627" w:rsidRPr="00D62357" w:rsidRDefault="00DA6627" w:rsidP="00D62357">
      <w:pPr>
        <w:spacing w:before="120" w:after="120"/>
        <w:rPr>
          <w:rFonts w:ascii="Arial" w:eastAsia="MS Mincho" w:hAnsi="Arial" w:cs="Arial"/>
          <w:i/>
          <w:color w:val="F15F22"/>
          <w:szCs w:val="24"/>
          <w:lang w:val="en-US"/>
        </w:rPr>
      </w:pPr>
    </w:p>
    <w:sectPr w:rsidR="00DA6627" w:rsidRPr="00D62357" w:rsidSect="00970BAD">
      <w:pgSz w:w="11909" w:h="16834" w:code="9"/>
      <w:pgMar w:top="567" w:right="835" w:bottom="426"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8FC"/>
    <w:multiLevelType w:val="singleLevel"/>
    <w:tmpl w:val="0809000F"/>
    <w:lvl w:ilvl="0">
      <w:start w:val="22"/>
      <w:numFmt w:val="decimal"/>
      <w:lvlText w:val="%1."/>
      <w:lvlJc w:val="left"/>
      <w:pPr>
        <w:tabs>
          <w:tab w:val="num" w:pos="360"/>
        </w:tabs>
        <w:ind w:left="360" w:hanging="360"/>
      </w:pPr>
      <w:rPr>
        <w:rFonts w:hint="default"/>
      </w:rPr>
    </w:lvl>
  </w:abstractNum>
  <w:abstractNum w:abstractNumId="1" w15:restartNumberingAfterBreak="0">
    <w:nsid w:val="02801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D44900"/>
    <w:multiLevelType w:val="hybridMultilevel"/>
    <w:tmpl w:val="9F144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96733"/>
    <w:multiLevelType w:val="multilevel"/>
    <w:tmpl w:val="AFEE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66B17"/>
    <w:multiLevelType w:val="multilevel"/>
    <w:tmpl w:val="2454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13BBE"/>
    <w:multiLevelType w:val="singleLevel"/>
    <w:tmpl w:val="392C9DEE"/>
    <w:lvl w:ilvl="0">
      <w:start w:val="10"/>
      <w:numFmt w:val="decimal"/>
      <w:lvlText w:val="%1."/>
      <w:lvlJc w:val="left"/>
      <w:pPr>
        <w:tabs>
          <w:tab w:val="num" w:pos="480"/>
        </w:tabs>
        <w:ind w:left="480" w:hanging="480"/>
      </w:pPr>
      <w:rPr>
        <w:rFonts w:hint="default"/>
      </w:rPr>
    </w:lvl>
  </w:abstractNum>
  <w:abstractNum w:abstractNumId="6" w15:restartNumberingAfterBreak="0">
    <w:nsid w:val="16AF6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20735D"/>
    <w:multiLevelType w:val="singleLevel"/>
    <w:tmpl w:val="021AFB06"/>
    <w:lvl w:ilvl="0">
      <w:start w:val="24"/>
      <w:numFmt w:val="decimal"/>
      <w:lvlText w:val="%1."/>
      <w:lvlJc w:val="left"/>
      <w:pPr>
        <w:tabs>
          <w:tab w:val="num" w:pos="480"/>
        </w:tabs>
        <w:ind w:left="480" w:hanging="480"/>
      </w:pPr>
      <w:rPr>
        <w:rFonts w:hint="default"/>
      </w:rPr>
    </w:lvl>
  </w:abstractNum>
  <w:abstractNum w:abstractNumId="8" w15:restartNumberingAfterBreak="0">
    <w:nsid w:val="1C1224E8"/>
    <w:multiLevelType w:val="hybridMultilevel"/>
    <w:tmpl w:val="22B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13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A95E98"/>
    <w:multiLevelType w:val="hybridMultilevel"/>
    <w:tmpl w:val="D692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43BD6"/>
    <w:multiLevelType w:val="hybridMultilevel"/>
    <w:tmpl w:val="C11A9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30C34"/>
    <w:multiLevelType w:val="singleLevel"/>
    <w:tmpl w:val="95A41FC4"/>
    <w:lvl w:ilvl="0">
      <w:start w:val="15"/>
      <w:numFmt w:val="decimal"/>
      <w:lvlText w:val="%1."/>
      <w:lvlJc w:val="left"/>
      <w:pPr>
        <w:tabs>
          <w:tab w:val="num" w:pos="480"/>
        </w:tabs>
        <w:ind w:left="480" w:hanging="480"/>
      </w:pPr>
      <w:rPr>
        <w:rFonts w:hint="default"/>
      </w:rPr>
    </w:lvl>
  </w:abstractNum>
  <w:abstractNum w:abstractNumId="13" w15:restartNumberingAfterBreak="0">
    <w:nsid w:val="2887105D"/>
    <w:multiLevelType w:val="hybridMultilevel"/>
    <w:tmpl w:val="F6C0EC32"/>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431F22"/>
    <w:multiLevelType w:val="hybridMultilevel"/>
    <w:tmpl w:val="1AF21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D14229"/>
    <w:multiLevelType w:val="multilevel"/>
    <w:tmpl w:val="CB6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02CD9"/>
    <w:multiLevelType w:val="hybridMultilevel"/>
    <w:tmpl w:val="85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45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64C41"/>
    <w:multiLevelType w:val="hybridMultilevel"/>
    <w:tmpl w:val="1CB6C0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4304813"/>
    <w:multiLevelType w:val="hybridMultilevel"/>
    <w:tmpl w:val="65F4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37BD8"/>
    <w:multiLevelType w:val="hybridMultilevel"/>
    <w:tmpl w:val="C45214D0"/>
    <w:lvl w:ilvl="0" w:tplc="08090001">
      <w:start w:val="1"/>
      <w:numFmt w:val="bullet"/>
      <w:lvlText w:val=""/>
      <w:lvlJc w:val="left"/>
      <w:pPr>
        <w:ind w:left="720" w:hanging="360"/>
      </w:pPr>
      <w:rPr>
        <w:rFonts w:ascii="Symbol" w:hAnsi="Symbol" w:hint="default"/>
      </w:rPr>
    </w:lvl>
    <w:lvl w:ilvl="1" w:tplc="D6BEB4E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66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8A6466"/>
    <w:multiLevelType w:val="multilevel"/>
    <w:tmpl w:val="EA1C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C4F33"/>
    <w:multiLevelType w:val="hybridMultilevel"/>
    <w:tmpl w:val="3A4CC8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944AFD"/>
    <w:multiLevelType w:val="singleLevel"/>
    <w:tmpl w:val="0809000F"/>
    <w:lvl w:ilvl="0">
      <w:start w:val="12"/>
      <w:numFmt w:val="decimal"/>
      <w:lvlText w:val="%1."/>
      <w:lvlJc w:val="left"/>
      <w:pPr>
        <w:tabs>
          <w:tab w:val="num" w:pos="360"/>
        </w:tabs>
        <w:ind w:left="360" w:hanging="360"/>
      </w:pPr>
      <w:rPr>
        <w:rFonts w:hint="default"/>
      </w:rPr>
    </w:lvl>
  </w:abstractNum>
  <w:abstractNum w:abstractNumId="26" w15:restartNumberingAfterBreak="0">
    <w:nsid w:val="473E58DB"/>
    <w:multiLevelType w:val="multilevel"/>
    <w:tmpl w:val="3238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022F9E"/>
    <w:multiLevelType w:val="multilevel"/>
    <w:tmpl w:val="00DA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A3D94"/>
    <w:multiLevelType w:val="hybridMultilevel"/>
    <w:tmpl w:val="0A189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C7CE7"/>
    <w:multiLevelType w:val="hybridMultilevel"/>
    <w:tmpl w:val="ED7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723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1E6653"/>
    <w:multiLevelType w:val="singleLevel"/>
    <w:tmpl w:val="0809000F"/>
    <w:lvl w:ilvl="0">
      <w:start w:val="28"/>
      <w:numFmt w:val="decimal"/>
      <w:lvlText w:val="%1."/>
      <w:lvlJc w:val="left"/>
      <w:pPr>
        <w:tabs>
          <w:tab w:val="num" w:pos="360"/>
        </w:tabs>
        <w:ind w:left="360" w:hanging="360"/>
      </w:pPr>
      <w:rPr>
        <w:rFonts w:hint="default"/>
      </w:rPr>
    </w:lvl>
  </w:abstractNum>
  <w:abstractNum w:abstractNumId="32" w15:restartNumberingAfterBreak="0">
    <w:nsid w:val="598C13C4"/>
    <w:multiLevelType w:val="hybridMultilevel"/>
    <w:tmpl w:val="1118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D3F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B906A44"/>
    <w:multiLevelType w:val="multilevel"/>
    <w:tmpl w:val="0EE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9B4A2E"/>
    <w:multiLevelType w:val="hybridMultilevel"/>
    <w:tmpl w:val="28EE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F92F9C"/>
    <w:multiLevelType w:val="hybridMultilevel"/>
    <w:tmpl w:val="476665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1DD267D"/>
    <w:multiLevelType w:val="hybridMultilevel"/>
    <w:tmpl w:val="19F63CBE"/>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3307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9B1EF3"/>
    <w:multiLevelType w:val="multilevel"/>
    <w:tmpl w:val="2CD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0D346A"/>
    <w:multiLevelType w:val="hybridMultilevel"/>
    <w:tmpl w:val="0B5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481AA6"/>
    <w:multiLevelType w:val="hybridMultilevel"/>
    <w:tmpl w:val="2A3C876E"/>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3932C1"/>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8E263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5C21B1"/>
    <w:multiLevelType w:val="hybridMultilevel"/>
    <w:tmpl w:val="AA7872C8"/>
    <w:lvl w:ilvl="0" w:tplc="DAF8F936">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5" w15:restartNumberingAfterBreak="0">
    <w:nsid w:val="702877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1360125"/>
    <w:multiLevelType w:val="hybridMultilevel"/>
    <w:tmpl w:val="2368B7F4"/>
    <w:lvl w:ilvl="0" w:tplc="9F24CD74">
      <w:start w:val="1"/>
      <w:numFmt w:val="bullet"/>
      <w:pStyle w:val="Heading"/>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746B0ED3"/>
    <w:multiLevelType w:val="multilevel"/>
    <w:tmpl w:val="CD6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E86DD1"/>
    <w:multiLevelType w:val="hybridMultilevel"/>
    <w:tmpl w:val="D6728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CC07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8D96F0E"/>
    <w:multiLevelType w:val="hybridMultilevel"/>
    <w:tmpl w:val="7C16F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B67C2C"/>
    <w:multiLevelType w:val="hybridMultilevel"/>
    <w:tmpl w:val="13E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5B3A97"/>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53" w15:restartNumberingAfterBreak="0">
    <w:nsid w:val="7E1531B0"/>
    <w:multiLevelType w:val="singleLevel"/>
    <w:tmpl w:val="DAF8F936"/>
    <w:lvl w:ilvl="0">
      <w:start w:val="1"/>
      <w:numFmt w:val="decimal"/>
      <w:lvlText w:val="%1."/>
      <w:lvlJc w:val="left"/>
      <w:pPr>
        <w:tabs>
          <w:tab w:val="num" w:pos="420"/>
        </w:tabs>
        <w:ind w:left="420" w:hanging="360"/>
      </w:pPr>
      <w:rPr>
        <w:rFonts w:hint="default"/>
      </w:rPr>
    </w:lvl>
  </w:abstractNum>
  <w:abstractNum w:abstractNumId="54" w15:restartNumberingAfterBreak="0">
    <w:nsid w:val="7E2101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E9C7BFE"/>
    <w:multiLevelType w:val="singleLevel"/>
    <w:tmpl w:val="0809000F"/>
    <w:lvl w:ilvl="0">
      <w:start w:val="17"/>
      <w:numFmt w:val="decimal"/>
      <w:lvlText w:val="%1."/>
      <w:lvlJc w:val="left"/>
      <w:pPr>
        <w:tabs>
          <w:tab w:val="num" w:pos="360"/>
        </w:tabs>
        <w:ind w:left="360" w:hanging="360"/>
      </w:pPr>
      <w:rPr>
        <w:rFonts w:hint="default"/>
      </w:rPr>
    </w:lvl>
  </w:abstractNum>
  <w:num w:numId="1" w16cid:durableId="2014455648">
    <w:abstractNumId w:val="33"/>
  </w:num>
  <w:num w:numId="2" w16cid:durableId="1300502930">
    <w:abstractNumId w:val="52"/>
  </w:num>
  <w:num w:numId="3" w16cid:durableId="572936049">
    <w:abstractNumId w:val="53"/>
  </w:num>
  <w:num w:numId="4" w16cid:durableId="1742824209">
    <w:abstractNumId w:val="5"/>
  </w:num>
  <w:num w:numId="5" w16cid:durableId="1189872365">
    <w:abstractNumId w:val="12"/>
  </w:num>
  <w:num w:numId="6" w16cid:durableId="1609924525">
    <w:abstractNumId w:val="55"/>
  </w:num>
  <w:num w:numId="7" w16cid:durableId="1546940326">
    <w:abstractNumId w:val="7"/>
  </w:num>
  <w:num w:numId="8" w16cid:durableId="2047168885">
    <w:abstractNumId w:val="31"/>
  </w:num>
  <w:num w:numId="9" w16cid:durableId="867565686">
    <w:abstractNumId w:val="25"/>
  </w:num>
  <w:num w:numId="10" w16cid:durableId="1280062516">
    <w:abstractNumId w:val="0"/>
  </w:num>
  <w:num w:numId="11" w16cid:durableId="1615361261">
    <w:abstractNumId w:val="44"/>
  </w:num>
  <w:num w:numId="12" w16cid:durableId="2010521779">
    <w:abstractNumId w:val="37"/>
  </w:num>
  <w:num w:numId="13" w16cid:durableId="527915732">
    <w:abstractNumId w:val="41"/>
  </w:num>
  <w:num w:numId="14" w16cid:durableId="1222325030">
    <w:abstractNumId w:val="13"/>
  </w:num>
  <w:num w:numId="15" w16cid:durableId="17851024">
    <w:abstractNumId w:val="42"/>
    <w:lvlOverride w:ilvl="0">
      <w:startOverride w:val="1"/>
    </w:lvlOverride>
  </w:num>
  <w:num w:numId="16" w16cid:durableId="1847018781">
    <w:abstractNumId w:val="20"/>
  </w:num>
  <w:num w:numId="17" w16cid:durableId="812789933">
    <w:abstractNumId w:val="2"/>
  </w:num>
  <w:num w:numId="18" w16cid:durableId="287588151">
    <w:abstractNumId w:val="50"/>
  </w:num>
  <w:num w:numId="19" w16cid:durableId="1919246011">
    <w:abstractNumId w:val="35"/>
  </w:num>
  <w:num w:numId="20" w16cid:durableId="1970890412">
    <w:abstractNumId w:val="10"/>
  </w:num>
  <w:num w:numId="21" w16cid:durableId="504368773">
    <w:abstractNumId w:val="36"/>
  </w:num>
  <w:num w:numId="22" w16cid:durableId="846988100">
    <w:abstractNumId w:val="18"/>
  </w:num>
  <w:num w:numId="23" w16cid:durableId="1971789606">
    <w:abstractNumId w:val="23"/>
  </w:num>
  <w:num w:numId="24" w16cid:durableId="740639469">
    <w:abstractNumId w:val="48"/>
  </w:num>
  <w:num w:numId="25" w16cid:durableId="1223443272">
    <w:abstractNumId w:val="29"/>
  </w:num>
  <w:num w:numId="26" w16cid:durableId="1420715748">
    <w:abstractNumId w:val="6"/>
  </w:num>
  <w:num w:numId="27" w16cid:durableId="2137211358">
    <w:abstractNumId w:val="45"/>
  </w:num>
  <w:num w:numId="28" w16cid:durableId="854615320">
    <w:abstractNumId w:val="38"/>
  </w:num>
  <w:num w:numId="29" w16cid:durableId="77136197">
    <w:abstractNumId w:val="1"/>
  </w:num>
  <w:num w:numId="30" w16cid:durableId="1484587187">
    <w:abstractNumId w:val="49"/>
  </w:num>
  <w:num w:numId="31" w16cid:durableId="143209402">
    <w:abstractNumId w:val="17"/>
  </w:num>
  <w:num w:numId="32" w16cid:durableId="819462872">
    <w:abstractNumId w:val="54"/>
  </w:num>
  <w:num w:numId="33" w16cid:durableId="1252742898">
    <w:abstractNumId w:val="30"/>
  </w:num>
  <w:num w:numId="34" w16cid:durableId="938218414">
    <w:abstractNumId w:val="21"/>
  </w:num>
  <w:num w:numId="35" w16cid:durableId="652218429">
    <w:abstractNumId w:val="9"/>
  </w:num>
  <w:num w:numId="36" w16cid:durableId="411970873">
    <w:abstractNumId w:val="43"/>
  </w:num>
  <w:num w:numId="37" w16cid:durableId="668287951">
    <w:abstractNumId w:val="28"/>
  </w:num>
  <w:num w:numId="38" w16cid:durableId="220139318">
    <w:abstractNumId w:val="46"/>
  </w:num>
  <w:num w:numId="39" w16cid:durableId="731584382">
    <w:abstractNumId w:val="16"/>
  </w:num>
  <w:num w:numId="40" w16cid:durableId="1888059109">
    <w:abstractNumId w:val="24"/>
  </w:num>
  <w:num w:numId="41" w16cid:durableId="2038919546">
    <w:abstractNumId w:val="8"/>
  </w:num>
  <w:num w:numId="42" w16cid:durableId="830295006">
    <w:abstractNumId w:val="11"/>
  </w:num>
  <w:num w:numId="43" w16cid:durableId="1943873278">
    <w:abstractNumId w:val="22"/>
  </w:num>
  <w:num w:numId="44" w16cid:durableId="744184556">
    <w:abstractNumId w:val="4"/>
  </w:num>
  <w:num w:numId="45" w16cid:durableId="1536507528">
    <w:abstractNumId w:val="39"/>
  </w:num>
  <w:num w:numId="46" w16cid:durableId="310839396">
    <w:abstractNumId w:val="15"/>
  </w:num>
  <w:num w:numId="47" w16cid:durableId="1019698136">
    <w:abstractNumId w:val="3"/>
  </w:num>
  <w:num w:numId="48" w16cid:durableId="282419478">
    <w:abstractNumId w:val="26"/>
  </w:num>
  <w:num w:numId="49" w16cid:durableId="476996609">
    <w:abstractNumId w:val="34"/>
  </w:num>
  <w:num w:numId="50" w16cid:durableId="264726673">
    <w:abstractNumId w:val="27"/>
  </w:num>
  <w:num w:numId="51" w16cid:durableId="194386724">
    <w:abstractNumId w:val="51"/>
  </w:num>
  <w:num w:numId="52" w16cid:durableId="1621186227">
    <w:abstractNumId w:val="47"/>
  </w:num>
  <w:num w:numId="53" w16cid:durableId="643195034">
    <w:abstractNumId w:val="19"/>
  </w:num>
  <w:num w:numId="54" w16cid:durableId="806238493">
    <w:abstractNumId w:val="32"/>
  </w:num>
  <w:num w:numId="55" w16cid:durableId="423302672">
    <w:abstractNumId w:val="14"/>
  </w:num>
  <w:num w:numId="56" w16cid:durableId="19658863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59"/>
    <w:rsid w:val="000630F0"/>
    <w:rsid w:val="000D2DD8"/>
    <w:rsid w:val="001635DD"/>
    <w:rsid w:val="0020034B"/>
    <w:rsid w:val="00205E53"/>
    <w:rsid w:val="00332D46"/>
    <w:rsid w:val="0034369A"/>
    <w:rsid w:val="003C361C"/>
    <w:rsid w:val="003E157A"/>
    <w:rsid w:val="003F5306"/>
    <w:rsid w:val="004A3C00"/>
    <w:rsid w:val="004A7560"/>
    <w:rsid w:val="00526F50"/>
    <w:rsid w:val="00580807"/>
    <w:rsid w:val="005A499A"/>
    <w:rsid w:val="005C5EB4"/>
    <w:rsid w:val="005E6872"/>
    <w:rsid w:val="00607FC6"/>
    <w:rsid w:val="006455C4"/>
    <w:rsid w:val="0065110D"/>
    <w:rsid w:val="006B0874"/>
    <w:rsid w:val="006E1E2D"/>
    <w:rsid w:val="0078295D"/>
    <w:rsid w:val="007B45C6"/>
    <w:rsid w:val="008344B0"/>
    <w:rsid w:val="00932059"/>
    <w:rsid w:val="00970BAD"/>
    <w:rsid w:val="009823C3"/>
    <w:rsid w:val="0099585E"/>
    <w:rsid w:val="00AF7B8F"/>
    <w:rsid w:val="00B12DDB"/>
    <w:rsid w:val="00B443BB"/>
    <w:rsid w:val="00BE2BC8"/>
    <w:rsid w:val="00CA3BD3"/>
    <w:rsid w:val="00D266CC"/>
    <w:rsid w:val="00D62357"/>
    <w:rsid w:val="00DA6627"/>
    <w:rsid w:val="00DD545C"/>
    <w:rsid w:val="00DF654B"/>
    <w:rsid w:val="00E45E8B"/>
    <w:rsid w:val="00EA27D9"/>
    <w:rsid w:val="00EF0859"/>
    <w:rsid w:val="00F30C9B"/>
    <w:rsid w:val="00FC050C"/>
    <w:rsid w:val="00FF02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E4496"/>
  <w15:chartTrackingRefBased/>
  <w15:docId w15:val="{A41E5EE2-01F7-49DC-8BFA-E452EB91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E45E8B"/>
    <w:pPr>
      <w:keepNext/>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character" w:customStyle="1" w:styleId="Heading1Char">
    <w:name w:val="Heading 1 Char"/>
    <w:link w:val="Heading1"/>
    <w:rsid w:val="00E45E8B"/>
    <w:rPr>
      <w:b/>
      <w:sz w:val="24"/>
      <w:lang w:val="en-US" w:eastAsia="en-US"/>
    </w:rPr>
  </w:style>
  <w:style w:type="paragraph" w:customStyle="1" w:styleId="Heading">
    <w:name w:val="Heading"/>
    <w:basedOn w:val="BodyText"/>
    <w:autoRedefine/>
    <w:qFormat/>
    <w:rsid w:val="00D62357"/>
    <w:pPr>
      <w:numPr>
        <w:numId w:val="38"/>
      </w:numPr>
      <w:spacing w:line="360" w:lineRule="auto"/>
      <w:ind w:left="0" w:firstLine="0"/>
    </w:pPr>
    <w:rPr>
      <w:rFonts w:ascii="Arial" w:eastAsia="MS Mincho" w:hAnsi="Arial"/>
      <w:b/>
      <w:szCs w:val="24"/>
      <w:lang w:val="en-US"/>
    </w:rPr>
  </w:style>
  <w:style w:type="paragraph" w:styleId="BodyText">
    <w:name w:val="Body Text"/>
    <w:basedOn w:val="Normal"/>
    <w:link w:val="BodyTextChar"/>
    <w:rsid w:val="00D62357"/>
    <w:pPr>
      <w:spacing w:after="120"/>
    </w:pPr>
  </w:style>
  <w:style w:type="character" w:customStyle="1" w:styleId="BodyTextChar">
    <w:name w:val="Body Text Char"/>
    <w:link w:val="BodyText"/>
    <w:rsid w:val="00D62357"/>
    <w:rPr>
      <w:sz w:val="24"/>
      <w:lang w:eastAsia="en-US"/>
    </w:rPr>
  </w:style>
  <w:style w:type="character" w:customStyle="1" w:styleId="apple-converted-space">
    <w:name w:val="apple-converted-space"/>
    <w:basedOn w:val="DefaultParagraphFont"/>
    <w:rsid w:val="000D2DD8"/>
  </w:style>
  <w:style w:type="character" w:styleId="Strong">
    <w:name w:val="Strong"/>
    <w:basedOn w:val="DefaultParagraphFont"/>
    <w:uiPriority w:val="22"/>
    <w:qFormat/>
    <w:rsid w:val="000D2DD8"/>
    <w:rPr>
      <w:b/>
      <w:bCs/>
    </w:rPr>
  </w:style>
  <w:style w:type="paragraph" w:styleId="ListParagraph">
    <w:name w:val="List Paragraph"/>
    <w:basedOn w:val="Normal"/>
    <w:uiPriority w:val="34"/>
    <w:qFormat/>
    <w:rsid w:val="00205E53"/>
    <w:pPr>
      <w:ind w:left="720"/>
      <w:contextualSpacing/>
    </w:pPr>
  </w:style>
  <w:style w:type="paragraph" w:styleId="NormalWeb">
    <w:name w:val="Normal (Web)"/>
    <w:basedOn w:val="Normal"/>
    <w:uiPriority w:val="99"/>
    <w:unhideWhenUsed/>
    <w:rsid w:val="00B443BB"/>
    <w:pPr>
      <w:spacing w:before="100" w:beforeAutospacing="1" w:after="100" w:afterAutospacing="1"/>
    </w:pPr>
    <w:rPr>
      <w:szCs w:val="24"/>
      <w:lang w:eastAsia="en-GB"/>
    </w:rPr>
  </w:style>
  <w:style w:type="table" w:styleId="TableGrid">
    <w:name w:val="Table Grid"/>
    <w:basedOn w:val="TableNormal"/>
    <w:rsid w:val="00B44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2220">
      <w:bodyDiv w:val="1"/>
      <w:marLeft w:val="0"/>
      <w:marRight w:val="0"/>
      <w:marTop w:val="0"/>
      <w:marBottom w:val="0"/>
      <w:divBdr>
        <w:top w:val="none" w:sz="0" w:space="0" w:color="auto"/>
        <w:left w:val="none" w:sz="0" w:space="0" w:color="auto"/>
        <w:bottom w:val="none" w:sz="0" w:space="0" w:color="auto"/>
        <w:right w:val="none" w:sz="0" w:space="0" w:color="auto"/>
      </w:divBdr>
    </w:div>
    <w:div w:id="1494562015">
      <w:bodyDiv w:val="1"/>
      <w:marLeft w:val="0"/>
      <w:marRight w:val="0"/>
      <w:marTop w:val="0"/>
      <w:marBottom w:val="0"/>
      <w:divBdr>
        <w:top w:val="none" w:sz="0" w:space="0" w:color="auto"/>
        <w:left w:val="none" w:sz="0" w:space="0" w:color="auto"/>
        <w:bottom w:val="none" w:sz="0" w:space="0" w:color="auto"/>
        <w:right w:val="none" w:sz="0" w:space="0" w:color="auto"/>
      </w:divBdr>
    </w:div>
    <w:div w:id="15368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009a72-c3e9-4ea8-952c-478f46996ae7" xsi:nil="true"/>
    <lcf76f155ced4ddcb4097134ff3c332f xmlns="fad1db08-d728-41dd-bf8c-83b294e4ee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48541DB183044BFE0A0D40295C98F" ma:contentTypeVersion="17" ma:contentTypeDescription="Create a new document." ma:contentTypeScope="" ma:versionID="40c9ed9c66f4ae0e9af52bef9c8cd2aa">
  <xsd:schema xmlns:xsd="http://www.w3.org/2001/XMLSchema" xmlns:xs="http://www.w3.org/2001/XMLSchema" xmlns:p="http://schemas.microsoft.com/office/2006/metadata/properties" xmlns:ns2="fad1db08-d728-41dd-bf8c-83b294e4eea8" xmlns:ns3="5b009a72-c3e9-4ea8-952c-478f46996ae7" targetNamespace="http://schemas.microsoft.com/office/2006/metadata/properties" ma:root="true" ma:fieldsID="710a2847af099a3d8db390ce2f394295" ns2:_="" ns3:_="">
    <xsd:import namespace="fad1db08-d728-41dd-bf8c-83b294e4eea8"/>
    <xsd:import namespace="5b009a72-c3e9-4ea8-952c-478f46996a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1db08-d728-41dd-bf8c-83b294e4e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ded44e-3b9a-48ed-8ea6-b119a443f8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09a72-c3e9-4ea8-952c-478f46996ae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084e91-77c1-4e98-9f28-366b1174d341}" ma:internalName="TaxCatchAll" ma:showField="CatchAllData" ma:web="5b009a72-c3e9-4ea8-952c-478f46996a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C651F69-81A2-4D1C-8278-4B3CAF5BB7B3}">
  <ds:schemaRefs>
    <ds:schemaRef ds:uri="http://schemas.microsoft.com/sharepoint/v3/contenttype/forms"/>
  </ds:schemaRefs>
</ds:datastoreItem>
</file>

<file path=customXml/itemProps2.xml><?xml version="1.0" encoding="utf-8"?>
<ds:datastoreItem xmlns:ds="http://schemas.openxmlformats.org/officeDocument/2006/customXml" ds:itemID="{4A351436-6BA8-4540-84F4-E4BB2556B283}">
  <ds:schemaRefs>
    <ds:schemaRef ds:uri="http://schemas.microsoft.com/office/2006/metadata/properties"/>
    <ds:schemaRef ds:uri="http://schemas.microsoft.com/office/infopath/2007/PartnerControls"/>
    <ds:schemaRef ds:uri="5b009a72-c3e9-4ea8-952c-478f46996ae7"/>
    <ds:schemaRef ds:uri="fad1db08-d728-41dd-bf8c-83b294e4eea8"/>
  </ds:schemaRefs>
</ds:datastoreItem>
</file>

<file path=customXml/itemProps3.xml><?xml version="1.0" encoding="utf-8"?>
<ds:datastoreItem xmlns:ds="http://schemas.openxmlformats.org/officeDocument/2006/customXml" ds:itemID="{F2C1E57F-D6BE-4219-9C64-B4E440F0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1db08-d728-41dd-bf8c-83b294e4eea8"/>
    <ds:schemaRef ds:uri="5b009a72-c3e9-4ea8-952c-478f46996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E1E0B-F1AA-45B0-957E-4A94804347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Pines School</vt:lpstr>
    </vt:vector>
  </TitlesOfParts>
  <Company>Birmingham Education Dept</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Pines School</dc:title>
  <dc:subject/>
  <dc:creator>Pines School</dc:creator>
  <cp:keywords/>
  <cp:lastModifiedBy>Wayne Tulloch</cp:lastModifiedBy>
  <cp:revision>4</cp:revision>
  <cp:lastPrinted>2026-05-22T17:28:00Z</cp:lastPrinted>
  <dcterms:created xsi:type="dcterms:W3CDTF">2026-05-22T17:28:00Z</dcterms:created>
  <dcterms:modified xsi:type="dcterms:W3CDTF">2026-05-22T17:39:00Z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Pearce</vt:lpwstr>
  </property>
  <property fmtid="{D5CDD505-2E9C-101B-9397-08002B2CF9AE}" pid="3" name="Order">
    <vt:lpwstr>584000.000000000</vt:lpwstr>
  </property>
  <property fmtid="{D5CDD505-2E9C-101B-9397-08002B2CF9AE}" pid="4" name="display_urn:schemas-microsoft-com:office:office#Author">
    <vt:lpwstr>Emma Pearce</vt:lpwstr>
  </property>
  <property fmtid="{D5CDD505-2E9C-101B-9397-08002B2CF9AE}" pid="5" name="ContentTypeId">
    <vt:lpwstr>0x0101000E848541DB183044BFE0A0D40295C98F</vt:lpwstr>
  </property>
</Properties>
</file>