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FA9EE" w14:textId="77777777" w:rsidR="00756C00" w:rsidRPr="00756C00" w:rsidRDefault="00756C00" w:rsidP="00756C00">
      <w:pPr>
        <w:spacing w:line="278" w:lineRule="auto"/>
        <w:jc w:val="center"/>
        <w:rPr>
          <w:rFonts w:eastAsia="Aptos"/>
          <w:b/>
          <w:bCs/>
          <w:color w:val="auto"/>
          <w:kern w:val="2"/>
          <w:sz w:val="24"/>
          <w:szCs w:val="24"/>
          <w:u w:val="single"/>
          <w:lang w:eastAsia="en-US"/>
          <w14:ligatures w14:val="standardContextual"/>
        </w:rPr>
      </w:pPr>
      <w:r w:rsidRPr="00756C00">
        <w:rPr>
          <w:rFonts w:eastAsia="Aptos"/>
          <w:b/>
          <w:bCs/>
          <w:color w:val="auto"/>
          <w:kern w:val="2"/>
          <w:sz w:val="24"/>
          <w:szCs w:val="24"/>
          <w:u w:val="single"/>
          <w:lang w:eastAsia="en-US"/>
          <w14:ligatures w14:val="standardContextual"/>
        </w:rPr>
        <w:t>Job Description</w:t>
      </w:r>
    </w:p>
    <w:p w14:paraId="0F26FCB6" w14:textId="77777777" w:rsidR="00756C00" w:rsidRPr="00756C00" w:rsidRDefault="00756C00" w:rsidP="00756C00">
      <w:pPr>
        <w:spacing w:line="278" w:lineRule="auto"/>
        <w:rPr>
          <w:rFonts w:eastAsia="Aptos"/>
          <w:color w:val="auto"/>
          <w:kern w:val="2"/>
          <w:sz w:val="24"/>
          <w:szCs w:val="24"/>
          <w:lang w:eastAsia="en-US"/>
          <w14:ligatures w14:val="standardContextual"/>
        </w:rPr>
      </w:pPr>
    </w:p>
    <w:p w14:paraId="65B97F4C"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b/>
          <w:bCs/>
          <w:color w:val="auto"/>
          <w:kern w:val="2"/>
          <w:sz w:val="24"/>
          <w:szCs w:val="24"/>
          <w:lang w:eastAsia="en-US"/>
          <w14:ligatures w14:val="standardContextual"/>
        </w:rPr>
        <w:t>Job Title:</w:t>
      </w:r>
      <w:r w:rsidRPr="00756C00">
        <w:rPr>
          <w:rFonts w:eastAsia="Aptos"/>
          <w:color w:val="auto"/>
          <w:kern w:val="2"/>
          <w:sz w:val="24"/>
          <w:szCs w:val="24"/>
          <w:lang w:eastAsia="en-US"/>
          <w14:ligatures w14:val="standardContextual"/>
        </w:rPr>
        <w:t xml:space="preserve"> Careers Assistant</w:t>
      </w:r>
    </w:p>
    <w:p w14:paraId="185574C2"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b/>
          <w:bCs/>
          <w:color w:val="auto"/>
          <w:kern w:val="2"/>
          <w:sz w:val="24"/>
          <w:szCs w:val="24"/>
          <w:lang w:eastAsia="en-US"/>
          <w14:ligatures w14:val="standardContextual"/>
        </w:rPr>
        <w:t>Responsible to:</w:t>
      </w:r>
      <w:r w:rsidRPr="00756C00">
        <w:rPr>
          <w:rFonts w:eastAsia="Aptos"/>
          <w:color w:val="auto"/>
          <w:kern w:val="2"/>
          <w:sz w:val="24"/>
          <w:szCs w:val="24"/>
          <w:lang w:eastAsia="en-US"/>
          <w14:ligatures w14:val="standardContextual"/>
        </w:rPr>
        <w:t xml:space="preserve"> Careers and Aspirations Leader</w:t>
      </w:r>
    </w:p>
    <w:p w14:paraId="216CEA67" w14:textId="77777777" w:rsidR="00756C00" w:rsidRPr="00756C00" w:rsidRDefault="00756C00" w:rsidP="00756C00">
      <w:pPr>
        <w:spacing w:line="278" w:lineRule="auto"/>
        <w:rPr>
          <w:rFonts w:eastAsia="Aptos"/>
          <w:b/>
          <w:bCs/>
          <w:color w:val="auto"/>
          <w:kern w:val="2"/>
          <w:sz w:val="24"/>
          <w:szCs w:val="24"/>
          <w:lang w:eastAsia="en-US"/>
          <w14:ligatures w14:val="standardContextual"/>
        </w:rPr>
      </w:pPr>
      <w:r w:rsidRPr="00756C00">
        <w:rPr>
          <w:rFonts w:eastAsia="Aptos"/>
          <w:b/>
          <w:bCs/>
          <w:color w:val="auto"/>
          <w:kern w:val="2"/>
          <w:sz w:val="24"/>
          <w:szCs w:val="24"/>
          <w:lang w:eastAsia="en-US"/>
          <w14:ligatures w14:val="standardContextual"/>
        </w:rPr>
        <w:t>Purpose of the Role</w:t>
      </w:r>
    </w:p>
    <w:p w14:paraId="6A694689"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The Careers Assistant will play a key role in supporting the delivery and development of an outstanding careers education programme across the school. Working closely with the Careers and Aspirations Leader, the successful candidate will provide high-quality careers guidance to students, coordinate careers-related activities and events, develop strong relationships with employers and external organisations, and ensure the school's careers provision continues to meet the Gatsby Benchmarks.</w:t>
      </w:r>
    </w:p>
    <w:p w14:paraId="63C3DCCB"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The successful candidate will either hold the Level 6 Diploma in Careers Guidance and Development or be willing to complete this qualification within the first 18 months of employment. Where the school funds this qualification, the successful candidate will be required to remain in post for an agreed period following completion of the course or repay the cost of the qualification in accordance with the school's training agreement.</w:t>
      </w:r>
    </w:p>
    <w:p w14:paraId="6BFA4E94" w14:textId="77777777" w:rsidR="00756C00" w:rsidRPr="00756C00" w:rsidRDefault="00756C00" w:rsidP="00756C00">
      <w:pPr>
        <w:spacing w:line="278" w:lineRule="auto"/>
        <w:rPr>
          <w:rFonts w:eastAsia="Aptos"/>
          <w:b/>
          <w:bCs/>
          <w:color w:val="auto"/>
          <w:kern w:val="2"/>
          <w:sz w:val="24"/>
          <w:szCs w:val="24"/>
          <w:u w:val="single"/>
          <w:lang w:eastAsia="en-US"/>
          <w14:ligatures w14:val="standardContextual"/>
        </w:rPr>
      </w:pPr>
      <w:r w:rsidRPr="00756C00">
        <w:rPr>
          <w:rFonts w:eastAsia="Aptos"/>
          <w:b/>
          <w:bCs/>
          <w:color w:val="auto"/>
          <w:kern w:val="2"/>
          <w:sz w:val="24"/>
          <w:szCs w:val="24"/>
          <w:u w:val="single"/>
          <w:lang w:eastAsia="en-US"/>
          <w14:ligatures w14:val="standardContextual"/>
        </w:rPr>
        <w:t>Key Responsibilities</w:t>
      </w:r>
    </w:p>
    <w:p w14:paraId="7CA5871D" w14:textId="77777777" w:rsidR="00756C00" w:rsidRPr="00756C00" w:rsidRDefault="00756C00" w:rsidP="00756C00">
      <w:pPr>
        <w:spacing w:line="278" w:lineRule="auto"/>
        <w:rPr>
          <w:rFonts w:eastAsia="Aptos"/>
          <w:b/>
          <w:bCs/>
          <w:color w:val="auto"/>
          <w:kern w:val="2"/>
          <w:sz w:val="24"/>
          <w:szCs w:val="24"/>
          <w:lang w:eastAsia="en-US"/>
          <w14:ligatures w14:val="standardContextual"/>
        </w:rPr>
      </w:pPr>
      <w:r w:rsidRPr="00756C00">
        <w:rPr>
          <w:rFonts w:eastAsia="Aptos"/>
          <w:b/>
          <w:bCs/>
          <w:color w:val="auto"/>
          <w:kern w:val="2"/>
          <w:sz w:val="24"/>
          <w:szCs w:val="24"/>
          <w:lang w:eastAsia="en-US"/>
          <w14:ligatures w14:val="standardContextual"/>
        </w:rPr>
        <w:t>Careers Guidance</w:t>
      </w:r>
    </w:p>
    <w:p w14:paraId="753D4D68"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xml:space="preserve">- Conduct individual 1:1 careers guidance </w:t>
      </w:r>
      <w:proofErr w:type="gramStart"/>
      <w:r w:rsidRPr="00756C00">
        <w:rPr>
          <w:rFonts w:eastAsia="Aptos"/>
          <w:color w:val="auto"/>
          <w:kern w:val="2"/>
          <w:sz w:val="24"/>
          <w:szCs w:val="24"/>
          <w:lang w:eastAsia="en-US"/>
          <w14:ligatures w14:val="standardContextual"/>
        </w:rPr>
        <w:t>interviews</w:t>
      </w:r>
      <w:proofErr w:type="gramEnd"/>
      <w:r w:rsidRPr="00756C00">
        <w:rPr>
          <w:rFonts w:eastAsia="Aptos"/>
          <w:color w:val="auto"/>
          <w:kern w:val="2"/>
          <w:sz w:val="24"/>
          <w:szCs w:val="24"/>
          <w:lang w:eastAsia="en-US"/>
          <w14:ligatures w14:val="standardContextual"/>
        </w:rPr>
        <w:t xml:space="preserve"> with every student in Key Stage 4 and Key Stage 5.</w:t>
      </w:r>
    </w:p>
    <w:p w14:paraId="4BCF81F2"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Produce personalised careers guidance reports following each interview, outlining agreed actions, progression routes and next steps.</w:t>
      </w:r>
    </w:p>
    <w:p w14:paraId="72B901CB"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Provide impartial careers information, advice and guidance to support informed decision-making.</w:t>
      </w:r>
    </w:p>
    <w:p w14:paraId="3E86C3A1"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Signpost students to appropriate opportunities including apprenticeships, further education, higher education and employment pathways.</w:t>
      </w:r>
    </w:p>
    <w:p w14:paraId="530BCD21" w14:textId="77777777" w:rsidR="00756C00" w:rsidRPr="00756C00" w:rsidRDefault="00756C00" w:rsidP="00756C00">
      <w:pPr>
        <w:spacing w:line="278" w:lineRule="auto"/>
        <w:rPr>
          <w:rFonts w:eastAsia="Aptos"/>
          <w:b/>
          <w:bCs/>
          <w:color w:val="auto"/>
          <w:kern w:val="2"/>
          <w:sz w:val="24"/>
          <w:szCs w:val="24"/>
          <w:lang w:eastAsia="en-US"/>
          <w14:ligatures w14:val="standardContextual"/>
        </w:rPr>
      </w:pPr>
      <w:r w:rsidRPr="00756C00">
        <w:rPr>
          <w:rFonts w:eastAsia="Aptos"/>
          <w:b/>
          <w:bCs/>
          <w:color w:val="auto"/>
          <w:kern w:val="2"/>
          <w:sz w:val="24"/>
          <w:szCs w:val="24"/>
          <w:lang w:eastAsia="en-US"/>
          <w14:ligatures w14:val="standardContextual"/>
        </w:rPr>
        <w:t>Careers Programme Delivery</w:t>
      </w:r>
    </w:p>
    <w:p w14:paraId="06C95C6F"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Support the Careers and Aspirations Leader in planning, organising and delivering the school's annual careers programme.</w:t>
      </w:r>
    </w:p>
    <w:p w14:paraId="75EBC1F2"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lastRenderedPageBreak/>
        <w:t>- Coordinate and oversee careers events including:</w:t>
      </w:r>
    </w:p>
    <w:p w14:paraId="707C66E2" w14:textId="77777777" w:rsidR="00756C00" w:rsidRPr="00756C00" w:rsidRDefault="00756C00" w:rsidP="00756C00">
      <w:pPr>
        <w:numPr>
          <w:ilvl w:val="0"/>
          <w:numId w:val="3"/>
        </w:numPr>
        <w:spacing w:line="278" w:lineRule="auto"/>
        <w:contextualSpacing/>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Careers Carousels</w:t>
      </w:r>
    </w:p>
    <w:p w14:paraId="6F83E39C" w14:textId="77777777" w:rsidR="00756C00" w:rsidRPr="00756C00" w:rsidRDefault="00756C00" w:rsidP="00756C00">
      <w:pPr>
        <w:numPr>
          <w:ilvl w:val="0"/>
          <w:numId w:val="3"/>
        </w:numPr>
        <w:spacing w:line="278" w:lineRule="auto"/>
        <w:contextualSpacing/>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Careers Fairs</w:t>
      </w:r>
    </w:p>
    <w:p w14:paraId="31BFCD16" w14:textId="77777777" w:rsidR="00756C00" w:rsidRPr="00756C00" w:rsidRDefault="00756C00" w:rsidP="00756C00">
      <w:pPr>
        <w:numPr>
          <w:ilvl w:val="0"/>
          <w:numId w:val="3"/>
        </w:numPr>
        <w:spacing w:line="278" w:lineRule="auto"/>
        <w:contextualSpacing/>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Mock Interview Days</w:t>
      </w:r>
    </w:p>
    <w:p w14:paraId="262B90BF" w14:textId="77777777" w:rsidR="00756C00" w:rsidRPr="00756C00" w:rsidRDefault="00756C00" w:rsidP="00756C00">
      <w:pPr>
        <w:numPr>
          <w:ilvl w:val="0"/>
          <w:numId w:val="3"/>
        </w:numPr>
        <w:spacing w:line="278" w:lineRule="auto"/>
        <w:contextualSpacing/>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CV Writing Workshops</w:t>
      </w:r>
    </w:p>
    <w:p w14:paraId="705CBB5D" w14:textId="77777777" w:rsidR="00756C00" w:rsidRPr="00756C00" w:rsidRDefault="00756C00" w:rsidP="00756C00">
      <w:pPr>
        <w:numPr>
          <w:ilvl w:val="0"/>
          <w:numId w:val="3"/>
        </w:numPr>
        <w:spacing w:line="278" w:lineRule="auto"/>
        <w:contextualSpacing/>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Breakfast Networking Events</w:t>
      </w:r>
    </w:p>
    <w:p w14:paraId="308CBFAB" w14:textId="77777777" w:rsidR="00756C00" w:rsidRPr="00756C00" w:rsidRDefault="00756C00" w:rsidP="00756C00">
      <w:pPr>
        <w:numPr>
          <w:ilvl w:val="0"/>
          <w:numId w:val="3"/>
        </w:numPr>
        <w:spacing w:line="278" w:lineRule="auto"/>
        <w:contextualSpacing/>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Employer and Alumni Talks</w:t>
      </w:r>
    </w:p>
    <w:p w14:paraId="22A1D7B8" w14:textId="77777777" w:rsidR="00756C00" w:rsidRPr="00756C00" w:rsidRDefault="00756C00" w:rsidP="00756C00">
      <w:pPr>
        <w:numPr>
          <w:ilvl w:val="0"/>
          <w:numId w:val="3"/>
        </w:numPr>
        <w:spacing w:line="278" w:lineRule="auto"/>
        <w:contextualSpacing/>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Careers and Aspirations Week</w:t>
      </w:r>
    </w:p>
    <w:p w14:paraId="35DD6418" w14:textId="77777777" w:rsidR="00756C00" w:rsidRPr="00756C00" w:rsidRDefault="00756C00" w:rsidP="00756C00">
      <w:pPr>
        <w:numPr>
          <w:ilvl w:val="0"/>
          <w:numId w:val="3"/>
        </w:numPr>
        <w:spacing w:line="278" w:lineRule="auto"/>
        <w:contextualSpacing/>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Other employer engagement activities.</w:t>
      </w:r>
    </w:p>
    <w:p w14:paraId="0955B3AE" w14:textId="77777777" w:rsidR="00756C00" w:rsidRPr="00756C00" w:rsidRDefault="00756C00" w:rsidP="00756C00">
      <w:pPr>
        <w:numPr>
          <w:ilvl w:val="0"/>
          <w:numId w:val="3"/>
        </w:numPr>
        <w:spacing w:line="278" w:lineRule="auto"/>
        <w:contextualSpacing/>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Liaise with employers, training providers, universities and external organisations to secure meaningful opportunities for students.</w:t>
      </w:r>
    </w:p>
    <w:p w14:paraId="37DACE36" w14:textId="77777777" w:rsidR="00756C00" w:rsidRPr="00756C00" w:rsidRDefault="00756C00" w:rsidP="00756C00">
      <w:pPr>
        <w:spacing w:line="278" w:lineRule="auto"/>
        <w:rPr>
          <w:rFonts w:eastAsia="Aptos"/>
          <w:b/>
          <w:bCs/>
          <w:color w:val="auto"/>
          <w:kern w:val="2"/>
          <w:sz w:val="24"/>
          <w:szCs w:val="24"/>
          <w:lang w:eastAsia="en-US"/>
          <w14:ligatures w14:val="standardContextual"/>
        </w:rPr>
      </w:pPr>
      <w:r w:rsidRPr="00756C00">
        <w:rPr>
          <w:rFonts w:eastAsia="Aptos"/>
          <w:b/>
          <w:bCs/>
          <w:color w:val="auto"/>
          <w:kern w:val="2"/>
          <w:sz w:val="24"/>
          <w:szCs w:val="24"/>
          <w:lang w:eastAsia="en-US"/>
          <w14:ligatures w14:val="standardContextual"/>
        </w:rPr>
        <w:t>Work Experience</w:t>
      </w:r>
    </w:p>
    <w:p w14:paraId="6025C9B4"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Assist in sourcing and securing high-quality work experience placements for Year 10 and Year 12 students.</w:t>
      </w:r>
    </w:p>
    <w:p w14:paraId="24B7E14C"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Develop and maintain relationships with local employers.</w:t>
      </w:r>
    </w:p>
    <w:p w14:paraId="3D4AF175"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Complete and monitor all employer documentation and administration required prior to placements.</w:t>
      </w:r>
    </w:p>
    <w:p w14:paraId="7F1DEEF7"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Support the organisation and successful delivery of the school's work experience programme.</w:t>
      </w:r>
    </w:p>
    <w:p w14:paraId="3A65754A" w14:textId="77777777" w:rsidR="00756C00" w:rsidRPr="00756C00" w:rsidRDefault="00756C00" w:rsidP="00756C00">
      <w:pPr>
        <w:spacing w:line="278" w:lineRule="auto"/>
        <w:rPr>
          <w:rFonts w:eastAsia="Aptos"/>
          <w:b/>
          <w:bCs/>
          <w:color w:val="auto"/>
          <w:kern w:val="2"/>
          <w:sz w:val="24"/>
          <w:szCs w:val="24"/>
          <w:lang w:eastAsia="en-US"/>
          <w14:ligatures w14:val="standardContextual"/>
        </w:rPr>
      </w:pPr>
      <w:r w:rsidRPr="00756C00">
        <w:rPr>
          <w:rFonts w:eastAsia="Aptos"/>
          <w:b/>
          <w:bCs/>
          <w:color w:val="auto"/>
          <w:kern w:val="2"/>
          <w:sz w:val="24"/>
          <w:szCs w:val="24"/>
          <w:lang w:eastAsia="en-US"/>
          <w14:ligatures w14:val="standardContextual"/>
        </w:rPr>
        <w:t>Data and Quality Assurance</w:t>
      </w:r>
    </w:p>
    <w:p w14:paraId="61515F96"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xml:space="preserve">- Maintain accurate records of careers activities using </w:t>
      </w:r>
      <w:proofErr w:type="spellStart"/>
      <w:r w:rsidRPr="00756C00">
        <w:rPr>
          <w:rFonts w:eastAsia="Aptos"/>
          <w:color w:val="auto"/>
          <w:kern w:val="2"/>
          <w:sz w:val="24"/>
          <w:szCs w:val="24"/>
          <w:lang w:eastAsia="en-US"/>
          <w14:ligatures w14:val="standardContextual"/>
        </w:rPr>
        <w:t>Unifrog</w:t>
      </w:r>
      <w:proofErr w:type="spellEnd"/>
      <w:r w:rsidRPr="00756C00">
        <w:rPr>
          <w:rFonts w:eastAsia="Aptos"/>
          <w:color w:val="auto"/>
          <w:kern w:val="2"/>
          <w:sz w:val="24"/>
          <w:szCs w:val="24"/>
          <w:lang w:eastAsia="en-US"/>
          <w14:ligatures w14:val="standardContextual"/>
        </w:rPr>
        <w:t>.</w:t>
      </w:r>
    </w:p>
    <w:p w14:paraId="09CCF72E"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Ensure student participation and encounters are recorded to support achievement of the Gatsby Benchmarks.</w:t>
      </w:r>
    </w:p>
    <w:p w14:paraId="17335297"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Work alongside the Careers and Aspirations Leader to complete Compass+ evaluations and assessments each term.</w:t>
      </w:r>
    </w:p>
    <w:p w14:paraId="26F42B25"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Produce reports and data to support careers quality assurance and school improvement.</w:t>
      </w:r>
    </w:p>
    <w:p w14:paraId="0027FE71" w14:textId="77777777" w:rsidR="00756C00" w:rsidRPr="00756C00" w:rsidRDefault="00756C00" w:rsidP="00756C00">
      <w:pPr>
        <w:spacing w:line="278" w:lineRule="auto"/>
        <w:rPr>
          <w:rFonts w:eastAsia="Aptos"/>
          <w:b/>
          <w:bCs/>
          <w:color w:val="auto"/>
          <w:kern w:val="2"/>
          <w:sz w:val="24"/>
          <w:szCs w:val="24"/>
          <w:lang w:eastAsia="en-US"/>
          <w14:ligatures w14:val="standardContextual"/>
        </w:rPr>
      </w:pPr>
      <w:r w:rsidRPr="00756C00">
        <w:rPr>
          <w:rFonts w:eastAsia="Aptos"/>
          <w:b/>
          <w:bCs/>
          <w:color w:val="auto"/>
          <w:kern w:val="2"/>
          <w:sz w:val="24"/>
          <w:szCs w:val="24"/>
          <w:lang w:eastAsia="en-US"/>
          <w14:ligatures w14:val="standardContextual"/>
        </w:rPr>
        <w:t>Employer Engagement</w:t>
      </w:r>
    </w:p>
    <w:p w14:paraId="1958D9EB"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Develop and maintain strong partnerships with local businesses, employers and community organisations.</w:t>
      </w:r>
    </w:p>
    <w:p w14:paraId="00ACCDF0"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lastRenderedPageBreak/>
        <w:t>- Identify new opportunities for employer engagement across all year groups.</w:t>
      </w:r>
    </w:p>
    <w:p w14:paraId="00652F90"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Represent the school professionally when networking with external stakeholders.</w:t>
      </w:r>
    </w:p>
    <w:p w14:paraId="44DE55E6" w14:textId="77777777" w:rsidR="00756C00" w:rsidRPr="00756C00" w:rsidRDefault="00756C00" w:rsidP="00756C00">
      <w:pPr>
        <w:spacing w:line="278" w:lineRule="auto"/>
        <w:rPr>
          <w:rFonts w:eastAsia="Aptos"/>
          <w:b/>
          <w:bCs/>
          <w:color w:val="auto"/>
          <w:kern w:val="2"/>
          <w:sz w:val="24"/>
          <w:szCs w:val="24"/>
          <w:lang w:eastAsia="en-US"/>
          <w14:ligatures w14:val="standardContextual"/>
        </w:rPr>
      </w:pPr>
      <w:r w:rsidRPr="00756C00">
        <w:rPr>
          <w:rFonts w:eastAsia="Aptos"/>
          <w:b/>
          <w:bCs/>
          <w:color w:val="auto"/>
          <w:kern w:val="2"/>
          <w:sz w:val="24"/>
          <w:szCs w:val="24"/>
          <w:lang w:eastAsia="en-US"/>
          <w14:ligatures w14:val="standardContextual"/>
        </w:rPr>
        <w:t>General Responsibilities</w:t>
      </w:r>
    </w:p>
    <w:p w14:paraId="209244FF"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Support the promotion of careers activities throughout the school.</w:t>
      </w:r>
    </w:p>
    <w:p w14:paraId="266DA229"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Contribute to the continuous improvement of the school's careers programme.</w:t>
      </w:r>
    </w:p>
    <w:p w14:paraId="56F2C939"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Undertake any other duties appropriate to the role as directed by the Careers and Aspirations Leader.</w:t>
      </w:r>
    </w:p>
    <w:p w14:paraId="3B1E70BD" w14:textId="77777777" w:rsidR="00756C00" w:rsidRPr="00756C00" w:rsidRDefault="00756C00" w:rsidP="00756C00">
      <w:pPr>
        <w:spacing w:line="278" w:lineRule="auto"/>
        <w:rPr>
          <w:rFonts w:eastAsia="Aptos"/>
          <w:b/>
          <w:bCs/>
          <w:color w:val="auto"/>
          <w:kern w:val="2"/>
          <w:sz w:val="24"/>
          <w:szCs w:val="24"/>
          <w:lang w:eastAsia="en-US"/>
          <w14:ligatures w14:val="standardContextual"/>
        </w:rPr>
      </w:pPr>
      <w:r w:rsidRPr="00756C00">
        <w:rPr>
          <w:rFonts w:eastAsia="Aptos"/>
          <w:b/>
          <w:bCs/>
          <w:color w:val="auto"/>
          <w:kern w:val="2"/>
          <w:sz w:val="24"/>
          <w:szCs w:val="24"/>
          <w:lang w:eastAsia="en-US"/>
          <w14:ligatures w14:val="standardContextual"/>
        </w:rPr>
        <w:t>Person Specification</w:t>
      </w:r>
    </w:p>
    <w:p w14:paraId="19D7E51E" w14:textId="77777777" w:rsidR="00756C00" w:rsidRPr="00756C00" w:rsidRDefault="00756C00" w:rsidP="00756C00">
      <w:pPr>
        <w:spacing w:line="278" w:lineRule="auto"/>
        <w:rPr>
          <w:rFonts w:eastAsia="Aptos"/>
          <w:b/>
          <w:bCs/>
          <w:color w:val="auto"/>
          <w:kern w:val="2"/>
          <w:sz w:val="24"/>
          <w:szCs w:val="24"/>
          <w:lang w:eastAsia="en-US"/>
          <w14:ligatures w14:val="standardContextual"/>
        </w:rPr>
      </w:pPr>
      <w:r w:rsidRPr="00756C00">
        <w:rPr>
          <w:rFonts w:eastAsia="Aptos"/>
          <w:b/>
          <w:bCs/>
          <w:color w:val="auto"/>
          <w:kern w:val="2"/>
          <w:sz w:val="24"/>
          <w:szCs w:val="24"/>
          <w:lang w:eastAsia="en-US"/>
          <w14:ligatures w14:val="standardContextual"/>
        </w:rPr>
        <w:t>Essential</w:t>
      </w:r>
    </w:p>
    <w:p w14:paraId="0A7D7D4E"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Excellent organisational and administrative skills.</w:t>
      </w:r>
    </w:p>
    <w:p w14:paraId="0B3CBECE"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Outstanding interpersonal and communication skills.</w:t>
      </w:r>
    </w:p>
    <w:p w14:paraId="3470916B"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Ability to build positive relationships with students, staff, employers and external organisations.</w:t>
      </w:r>
    </w:p>
    <w:p w14:paraId="5D8792A1"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Ability to manage multiple projects and deadlines simultaneously.</w:t>
      </w:r>
    </w:p>
    <w:p w14:paraId="351125BF"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High level of IT literacy and confidence using digital platforms.</w:t>
      </w:r>
    </w:p>
    <w:p w14:paraId="6DE1E281"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Commitment to providing impartial careers guidance.</w:t>
      </w:r>
    </w:p>
    <w:p w14:paraId="0DBB7211"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Willingness to complete the Level 6 Diploma in Careers Guidance and Development within 18 months if not already qualified.</w:t>
      </w:r>
    </w:p>
    <w:p w14:paraId="6B13ABBF" w14:textId="77777777" w:rsidR="00756C00" w:rsidRPr="00756C00" w:rsidRDefault="00756C00" w:rsidP="00756C00">
      <w:pPr>
        <w:spacing w:line="278" w:lineRule="auto"/>
        <w:rPr>
          <w:rFonts w:eastAsia="Aptos"/>
          <w:b/>
          <w:bCs/>
          <w:color w:val="auto"/>
          <w:kern w:val="2"/>
          <w:sz w:val="24"/>
          <w:szCs w:val="24"/>
          <w:lang w:eastAsia="en-US"/>
          <w14:ligatures w14:val="standardContextual"/>
        </w:rPr>
      </w:pPr>
      <w:r w:rsidRPr="00756C00">
        <w:rPr>
          <w:rFonts w:eastAsia="Aptos"/>
          <w:b/>
          <w:bCs/>
          <w:color w:val="auto"/>
          <w:kern w:val="2"/>
          <w:sz w:val="24"/>
          <w:szCs w:val="24"/>
          <w:lang w:eastAsia="en-US"/>
          <w14:ligatures w14:val="standardContextual"/>
        </w:rPr>
        <w:t>Desirable</w:t>
      </w:r>
    </w:p>
    <w:p w14:paraId="6CB0B9B7"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Level 6 Diploma in Careers Guidance and Development.</w:t>
      </w:r>
    </w:p>
    <w:p w14:paraId="52D1A115"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Experience of working within a school or educational environment.</w:t>
      </w:r>
    </w:p>
    <w:p w14:paraId="4F1D895B"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Knowledge of careers education, information, advice and guidance (CEIAG).</w:t>
      </w:r>
    </w:p>
    <w:p w14:paraId="3B2B4306"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Understanding of the Gatsby Benchmarks and careers provision within schools.</w:t>
      </w:r>
    </w:p>
    <w:p w14:paraId="05B7044A"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xml:space="preserve">- Experience of using </w:t>
      </w:r>
      <w:proofErr w:type="spellStart"/>
      <w:r w:rsidRPr="00756C00">
        <w:rPr>
          <w:rFonts w:eastAsia="Aptos"/>
          <w:color w:val="auto"/>
          <w:kern w:val="2"/>
          <w:sz w:val="24"/>
          <w:szCs w:val="24"/>
          <w:lang w:eastAsia="en-US"/>
          <w14:ligatures w14:val="standardContextual"/>
        </w:rPr>
        <w:t>Unifrog</w:t>
      </w:r>
      <w:proofErr w:type="spellEnd"/>
      <w:r w:rsidRPr="00756C00">
        <w:rPr>
          <w:rFonts w:eastAsia="Aptos"/>
          <w:color w:val="auto"/>
          <w:kern w:val="2"/>
          <w:sz w:val="24"/>
          <w:szCs w:val="24"/>
          <w:lang w:eastAsia="en-US"/>
          <w14:ligatures w14:val="standardContextual"/>
        </w:rPr>
        <w:t xml:space="preserve"> and/or Compass+.</w:t>
      </w:r>
    </w:p>
    <w:p w14:paraId="592C4CD2"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Awareness of LinkedIn as a professional networking platform and its use in employer engagement.</w:t>
      </w:r>
    </w:p>
    <w:p w14:paraId="138BE823"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lastRenderedPageBreak/>
        <w:t>- Experience of organising events and working with external partners.</w:t>
      </w:r>
    </w:p>
    <w:p w14:paraId="79554401" w14:textId="77777777" w:rsidR="00756C00" w:rsidRPr="00756C00" w:rsidRDefault="00756C00" w:rsidP="00756C00">
      <w:pPr>
        <w:spacing w:line="278" w:lineRule="auto"/>
        <w:rPr>
          <w:rFonts w:eastAsia="Aptos"/>
          <w:b/>
          <w:bCs/>
          <w:color w:val="auto"/>
          <w:kern w:val="2"/>
          <w:sz w:val="24"/>
          <w:szCs w:val="24"/>
          <w:lang w:eastAsia="en-US"/>
          <w14:ligatures w14:val="standardContextual"/>
        </w:rPr>
      </w:pPr>
      <w:r w:rsidRPr="00756C00">
        <w:rPr>
          <w:rFonts w:eastAsia="Aptos"/>
          <w:b/>
          <w:bCs/>
          <w:color w:val="auto"/>
          <w:kern w:val="2"/>
          <w:sz w:val="24"/>
          <w:szCs w:val="24"/>
          <w:lang w:eastAsia="en-US"/>
          <w14:ligatures w14:val="standardContextual"/>
        </w:rPr>
        <w:t>Personal Qualities</w:t>
      </w:r>
    </w:p>
    <w:p w14:paraId="571ECA88"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The successful candidate will demonstrate:</w:t>
      </w:r>
    </w:p>
    <w:p w14:paraId="534C9A19"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Exceptional organisational skills and attention to detail.</w:t>
      </w:r>
    </w:p>
    <w:p w14:paraId="3CC090FE"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A proactive and enthusiastic approach.</w:t>
      </w:r>
    </w:p>
    <w:p w14:paraId="428726EE"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Professionalism and discretion.</w:t>
      </w:r>
    </w:p>
    <w:p w14:paraId="55ED5D50"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The ability to work independently and collaboratively.</w:t>
      </w:r>
    </w:p>
    <w:p w14:paraId="0E21B2A3"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Excellent networking skills with the confidence to develop new employer partnerships.</w:t>
      </w:r>
    </w:p>
    <w:p w14:paraId="3DCED242" w14:textId="77777777" w:rsidR="00756C00" w:rsidRPr="00756C00" w:rsidRDefault="00756C00" w:rsidP="00756C00">
      <w:pPr>
        <w:spacing w:line="278" w:lineRule="auto"/>
        <w:rPr>
          <w:rFonts w:eastAsia="Aptos"/>
          <w:color w:val="auto"/>
          <w:kern w:val="2"/>
          <w:sz w:val="24"/>
          <w:szCs w:val="24"/>
          <w:lang w:eastAsia="en-US"/>
          <w14:ligatures w14:val="standardContextual"/>
        </w:rPr>
      </w:pPr>
      <w:r w:rsidRPr="00756C00">
        <w:rPr>
          <w:rFonts w:eastAsia="Aptos"/>
          <w:color w:val="auto"/>
          <w:kern w:val="2"/>
          <w:sz w:val="24"/>
          <w:szCs w:val="24"/>
          <w:lang w:eastAsia="en-US"/>
          <w14:ligatures w14:val="standardContextual"/>
        </w:rPr>
        <w:t>- A genuine passion for supporting young people to achieve successful future destinations.</w:t>
      </w:r>
    </w:p>
    <w:p w14:paraId="42650CE9" w14:textId="77777777" w:rsidR="00756C00" w:rsidRPr="00756C00" w:rsidRDefault="00756C00" w:rsidP="00756C00">
      <w:pPr>
        <w:spacing w:line="278" w:lineRule="auto"/>
        <w:rPr>
          <w:rFonts w:eastAsia="Aptos"/>
          <w:color w:val="auto"/>
          <w:kern w:val="2"/>
          <w:sz w:val="24"/>
          <w:szCs w:val="24"/>
          <w:lang w:val="en-US" w:eastAsia="en-US"/>
          <w14:ligatures w14:val="standardContextual"/>
        </w:rPr>
      </w:pPr>
    </w:p>
    <w:p w14:paraId="31FED90B" w14:textId="6DC9F8A9" w:rsidR="00965F4E" w:rsidRPr="00F76E0F" w:rsidRDefault="00965F4E" w:rsidP="00F36F3C">
      <w:pPr>
        <w:spacing w:after="11" w:line="276" w:lineRule="auto"/>
        <w:ind w:left="-567" w:right="-24"/>
        <w:jc w:val="center"/>
        <w:rPr>
          <w:b/>
        </w:rPr>
      </w:pPr>
    </w:p>
    <w:sectPr w:rsidR="00965F4E" w:rsidRPr="00F76E0F" w:rsidSect="00F71EC1">
      <w:headerReference w:type="default" r:id="rId11"/>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9E270" w14:textId="77777777" w:rsidR="00900EFD" w:rsidRDefault="00900EFD" w:rsidP="007F2C42">
      <w:pPr>
        <w:spacing w:after="0" w:line="240" w:lineRule="auto"/>
      </w:pPr>
      <w:r>
        <w:separator/>
      </w:r>
    </w:p>
  </w:endnote>
  <w:endnote w:type="continuationSeparator" w:id="0">
    <w:p w14:paraId="2A44BE91" w14:textId="77777777" w:rsidR="00900EFD" w:rsidRDefault="00900EFD" w:rsidP="007F2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8AB51" w14:textId="77777777" w:rsidR="00900EFD" w:rsidRDefault="00900EFD" w:rsidP="007F2C42">
      <w:pPr>
        <w:spacing w:after="0" w:line="240" w:lineRule="auto"/>
      </w:pPr>
      <w:r>
        <w:separator/>
      </w:r>
    </w:p>
  </w:footnote>
  <w:footnote w:type="continuationSeparator" w:id="0">
    <w:p w14:paraId="13FA3284" w14:textId="77777777" w:rsidR="00900EFD" w:rsidRDefault="00900EFD" w:rsidP="007F2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F297B" w14:textId="77777777" w:rsidR="007F2C42" w:rsidRDefault="007F2C42">
    <w:pPr>
      <w:pStyle w:val="Header"/>
    </w:pPr>
    <w:r>
      <w:rPr>
        <w:noProof/>
      </w:rPr>
      <w:drawing>
        <wp:anchor distT="0" distB="0" distL="114300" distR="114300" simplePos="0" relativeHeight="251658240" behindDoc="0" locked="0" layoutInCell="1" allowOverlap="1" wp14:anchorId="3A56AD91" wp14:editId="2A4D6DE4">
          <wp:simplePos x="0" y="0"/>
          <wp:positionH relativeFrom="page">
            <wp:posOffset>-742950</wp:posOffset>
          </wp:positionH>
          <wp:positionV relativeFrom="paragraph">
            <wp:posOffset>-457200</wp:posOffset>
          </wp:positionV>
          <wp:extent cx="8277225" cy="1676400"/>
          <wp:effectExtent l="0" t="0" r="9525" b="0"/>
          <wp:wrapThrough wrapText="bothSides">
            <wp:wrapPolygon edited="0">
              <wp:start x="2436" y="0"/>
              <wp:lineTo x="2436" y="21355"/>
              <wp:lineTo x="21575" y="21355"/>
              <wp:lineTo x="21575" y="0"/>
              <wp:lineTo x="243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7225" cy="1676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77633"/>
    <w:multiLevelType w:val="hybridMultilevel"/>
    <w:tmpl w:val="97202414"/>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 w15:restartNumberingAfterBreak="0">
    <w:nsid w:val="5E81340E"/>
    <w:multiLevelType w:val="hybridMultilevel"/>
    <w:tmpl w:val="6C206CA4"/>
    <w:lvl w:ilvl="0" w:tplc="4F1EC6A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A03222">
      <w:start w:val="1"/>
      <w:numFmt w:val="bullet"/>
      <w:lvlText w:val="o"/>
      <w:lvlJc w:val="left"/>
      <w:pPr>
        <w:ind w:left="1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8A58A6">
      <w:start w:val="1"/>
      <w:numFmt w:val="bullet"/>
      <w:lvlText w:val="▪"/>
      <w:lvlJc w:val="left"/>
      <w:pPr>
        <w:ind w:left="2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06D698">
      <w:start w:val="1"/>
      <w:numFmt w:val="bullet"/>
      <w:lvlText w:val="•"/>
      <w:lvlJc w:val="left"/>
      <w:pPr>
        <w:ind w:left="2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4A44D4">
      <w:start w:val="1"/>
      <w:numFmt w:val="bullet"/>
      <w:lvlText w:val="o"/>
      <w:lvlJc w:val="left"/>
      <w:pPr>
        <w:ind w:left="3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FE3A2A">
      <w:start w:val="1"/>
      <w:numFmt w:val="bullet"/>
      <w:lvlText w:val="▪"/>
      <w:lvlJc w:val="left"/>
      <w:pPr>
        <w:ind w:left="4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489144">
      <w:start w:val="1"/>
      <w:numFmt w:val="bullet"/>
      <w:lvlText w:val="•"/>
      <w:lvlJc w:val="left"/>
      <w:pPr>
        <w:ind w:left="5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44196E">
      <w:start w:val="1"/>
      <w:numFmt w:val="bullet"/>
      <w:lvlText w:val="o"/>
      <w:lvlJc w:val="left"/>
      <w:pPr>
        <w:ind w:left="5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68D1A8">
      <w:start w:val="1"/>
      <w:numFmt w:val="bullet"/>
      <w:lvlText w:val="▪"/>
      <w:lvlJc w:val="left"/>
      <w:pPr>
        <w:ind w:left="6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F566A93"/>
    <w:multiLevelType w:val="hybridMultilevel"/>
    <w:tmpl w:val="43F0B796"/>
    <w:lvl w:ilvl="0" w:tplc="5A7E0FB0">
      <w:start w:val="2023"/>
      <w:numFmt w:val="decimal"/>
      <w:lvlText w:val="%1"/>
      <w:lvlJc w:val="left"/>
      <w:pPr>
        <w:ind w:left="-147" w:hanging="4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16cid:durableId="1365520353">
    <w:abstractNumId w:val="1"/>
  </w:num>
  <w:num w:numId="2" w16cid:durableId="1480341024">
    <w:abstractNumId w:val="2"/>
  </w:num>
  <w:num w:numId="3" w16cid:durableId="1337923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42"/>
    <w:rsid w:val="00052A0A"/>
    <w:rsid w:val="00075D63"/>
    <w:rsid w:val="00076217"/>
    <w:rsid w:val="00092414"/>
    <w:rsid w:val="00094177"/>
    <w:rsid w:val="000C0717"/>
    <w:rsid w:val="000D492A"/>
    <w:rsid w:val="0013145A"/>
    <w:rsid w:val="001410CD"/>
    <w:rsid w:val="0014409E"/>
    <w:rsid w:val="0015220B"/>
    <w:rsid w:val="0017398F"/>
    <w:rsid w:val="00174E8C"/>
    <w:rsid w:val="001800BC"/>
    <w:rsid w:val="00184433"/>
    <w:rsid w:val="00186329"/>
    <w:rsid w:val="00196832"/>
    <w:rsid w:val="00230066"/>
    <w:rsid w:val="00266A63"/>
    <w:rsid w:val="00281333"/>
    <w:rsid w:val="002D0F11"/>
    <w:rsid w:val="002D21C1"/>
    <w:rsid w:val="00360018"/>
    <w:rsid w:val="003B7911"/>
    <w:rsid w:val="003C1361"/>
    <w:rsid w:val="003E1FF3"/>
    <w:rsid w:val="003E72F1"/>
    <w:rsid w:val="00432A6C"/>
    <w:rsid w:val="004331A1"/>
    <w:rsid w:val="0047366F"/>
    <w:rsid w:val="00495C3B"/>
    <w:rsid w:val="004C263F"/>
    <w:rsid w:val="004D3F1F"/>
    <w:rsid w:val="004F01D7"/>
    <w:rsid w:val="00504C10"/>
    <w:rsid w:val="00536ADC"/>
    <w:rsid w:val="005953C3"/>
    <w:rsid w:val="005B3BC2"/>
    <w:rsid w:val="005C24DE"/>
    <w:rsid w:val="005E415B"/>
    <w:rsid w:val="00620312"/>
    <w:rsid w:val="00645F04"/>
    <w:rsid w:val="006505FA"/>
    <w:rsid w:val="00660AD7"/>
    <w:rsid w:val="00665E4D"/>
    <w:rsid w:val="006C4B2B"/>
    <w:rsid w:val="0072131D"/>
    <w:rsid w:val="00731EEE"/>
    <w:rsid w:val="0075578B"/>
    <w:rsid w:val="007563C2"/>
    <w:rsid w:val="00756C00"/>
    <w:rsid w:val="007706B7"/>
    <w:rsid w:val="007C0FB7"/>
    <w:rsid w:val="007F2C42"/>
    <w:rsid w:val="00803C2C"/>
    <w:rsid w:val="00832978"/>
    <w:rsid w:val="008362C7"/>
    <w:rsid w:val="00857BB9"/>
    <w:rsid w:val="008A6D2F"/>
    <w:rsid w:val="008A7722"/>
    <w:rsid w:val="008B7591"/>
    <w:rsid w:val="008E2938"/>
    <w:rsid w:val="00900EFD"/>
    <w:rsid w:val="009407CC"/>
    <w:rsid w:val="00960DC2"/>
    <w:rsid w:val="00962B4C"/>
    <w:rsid w:val="00964BBD"/>
    <w:rsid w:val="00965F4E"/>
    <w:rsid w:val="00971D3B"/>
    <w:rsid w:val="009755A9"/>
    <w:rsid w:val="00980211"/>
    <w:rsid w:val="009B296F"/>
    <w:rsid w:val="009B47F5"/>
    <w:rsid w:val="009F61FA"/>
    <w:rsid w:val="00A0193F"/>
    <w:rsid w:val="00A303C3"/>
    <w:rsid w:val="00A3151F"/>
    <w:rsid w:val="00A35A31"/>
    <w:rsid w:val="00A37FA6"/>
    <w:rsid w:val="00A40F30"/>
    <w:rsid w:val="00A70D8C"/>
    <w:rsid w:val="00A85B20"/>
    <w:rsid w:val="00A945D6"/>
    <w:rsid w:val="00AC0142"/>
    <w:rsid w:val="00AC2D4E"/>
    <w:rsid w:val="00AE09E0"/>
    <w:rsid w:val="00AE31B4"/>
    <w:rsid w:val="00AE7BC3"/>
    <w:rsid w:val="00B15C0C"/>
    <w:rsid w:val="00C10B7E"/>
    <w:rsid w:val="00C41869"/>
    <w:rsid w:val="00C51336"/>
    <w:rsid w:val="00C63FC3"/>
    <w:rsid w:val="00CC5ED7"/>
    <w:rsid w:val="00CC60EF"/>
    <w:rsid w:val="00CE70E8"/>
    <w:rsid w:val="00D363C8"/>
    <w:rsid w:val="00D44AE0"/>
    <w:rsid w:val="00D516CE"/>
    <w:rsid w:val="00D81057"/>
    <w:rsid w:val="00DC2BA8"/>
    <w:rsid w:val="00DD15D0"/>
    <w:rsid w:val="00DF28E1"/>
    <w:rsid w:val="00E01511"/>
    <w:rsid w:val="00E17345"/>
    <w:rsid w:val="00E36FFA"/>
    <w:rsid w:val="00E44809"/>
    <w:rsid w:val="00E74376"/>
    <w:rsid w:val="00EA0EC4"/>
    <w:rsid w:val="00EB37DE"/>
    <w:rsid w:val="00EC021C"/>
    <w:rsid w:val="00EC59F5"/>
    <w:rsid w:val="00EE493E"/>
    <w:rsid w:val="00EF0F9A"/>
    <w:rsid w:val="00F22659"/>
    <w:rsid w:val="00F2533D"/>
    <w:rsid w:val="00F325AD"/>
    <w:rsid w:val="00F36F3C"/>
    <w:rsid w:val="00F45ADD"/>
    <w:rsid w:val="00F615B5"/>
    <w:rsid w:val="00F71EC1"/>
    <w:rsid w:val="00F76E0F"/>
    <w:rsid w:val="00F77EC1"/>
    <w:rsid w:val="00F963B1"/>
    <w:rsid w:val="00FD0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0EF8"/>
  <w15:docId w15:val="{D668ED09-61AD-405C-AA81-C422FDAB9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31"/>
      <w:jc w:val="center"/>
      <w:outlineLvl w:val="0"/>
    </w:pPr>
    <w:rPr>
      <w:rFonts w:ascii="Arial" w:eastAsia="Arial" w:hAnsi="Arial" w:cs="Arial"/>
      <w:b/>
      <w:color w:val="00000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52"/>
    </w:rPr>
  </w:style>
  <w:style w:type="paragraph" w:styleId="BalloonText">
    <w:name w:val="Balloon Text"/>
    <w:basedOn w:val="Normal"/>
    <w:link w:val="BalloonTextChar"/>
    <w:uiPriority w:val="99"/>
    <w:semiHidden/>
    <w:unhideWhenUsed/>
    <w:rsid w:val="004736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66F"/>
    <w:rPr>
      <w:rFonts w:ascii="Segoe UI" w:eastAsia="Calibri" w:hAnsi="Segoe UI" w:cs="Segoe UI"/>
      <w:color w:val="000000"/>
      <w:sz w:val="18"/>
      <w:szCs w:val="18"/>
    </w:rPr>
  </w:style>
  <w:style w:type="character" w:styleId="Hyperlink">
    <w:name w:val="Hyperlink"/>
    <w:basedOn w:val="DefaultParagraphFont"/>
    <w:uiPriority w:val="99"/>
    <w:unhideWhenUsed/>
    <w:rsid w:val="007C0FB7"/>
    <w:rPr>
      <w:color w:val="0563C1" w:themeColor="hyperlink"/>
      <w:u w:val="single"/>
    </w:rPr>
  </w:style>
  <w:style w:type="character" w:styleId="UnresolvedMention">
    <w:name w:val="Unresolved Mention"/>
    <w:basedOn w:val="DefaultParagraphFont"/>
    <w:uiPriority w:val="99"/>
    <w:semiHidden/>
    <w:unhideWhenUsed/>
    <w:rsid w:val="007C0FB7"/>
    <w:rPr>
      <w:color w:val="605E5C"/>
      <w:shd w:val="clear" w:color="auto" w:fill="E1DFDD"/>
    </w:rPr>
  </w:style>
  <w:style w:type="paragraph" w:styleId="Header">
    <w:name w:val="header"/>
    <w:basedOn w:val="Normal"/>
    <w:link w:val="HeaderChar"/>
    <w:uiPriority w:val="99"/>
    <w:unhideWhenUsed/>
    <w:rsid w:val="007F2C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C42"/>
    <w:rPr>
      <w:rFonts w:ascii="Calibri" w:eastAsia="Calibri" w:hAnsi="Calibri" w:cs="Calibri"/>
      <w:color w:val="000000"/>
    </w:rPr>
  </w:style>
  <w:style w:type="paragraph" w:styleId="Footer">
    <w:name w:val="footer"/>
    <w:basedOn w:val="Normal"/>
    <w:link w:val="FooterChar"/>
    <w:uiPriority w:val="99"/>
    <w:unhideWhenUsed/>
    <w:rsid w:val="007F2C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C42"/>
    <w:rPr>
      <w:rFonts w:ascii="Calibri" w:eastAsia="Calibri" w:hAnsi="Calibri" w:cs="Calibri"/>
      <w:color w:val="000000"/>
    </w:rPr>
  </w:style>
  <w:style w:type="paragraph" w:styleId="ListParagraph">
    <w:name w:val="List Paragraph"/>
    <w:basedOn w:val="Normal"/>
    <w:uiPriority w:val="34"/>
    <w:qFormat/>
    <w:rsid w:val="00F36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2b8094-5cf1-4a4a-8ded-5ec4cc0e92a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82A0BC90168C42BEBDB6FF3FE45C4A" ma:contentTypeVersion="14" ma:contentTypeDescription="Create a new document." ma:contentTypeScope="" ma:versionID="02ba919d40cb8c30b75e9c6916003f51">
  <xsd:schema xmlns:xsd="http://www.w3.org/2001/XMLSchema" xmlns:xs="http://www.w3.org/2001/XMLSchema" xmlns:p="http://schemas.microsoft.com/office/2006/metadata/properties" xmlns:ns2="c4dfcfbf-969c-4bfb-9948-03faaaf83912" xmlns:ns3="762b8094-5cf1-4a4a-8ded-5ec4cc0e92a0" targetNamespace="http://schemas.microsoft.com/office/2006/metadata/properties" ma:root="true" ma:fieldsID="f174852b6fe9a27dfd7075ff4e65d602" ns2:_="" ns3:_="">
    <xsd:import namespace="c4dfcfbf-969c-4bfb-9948-03faaaf83912"/>
    <xsd:import namespace="762b8094-5cf1-4a4a-8ded-5ec4cc0e92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fcfbf-969c-4bfb-9948-03faaaf839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b8094-5cf1-4a4a-8ded-5ec4cc0e92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c2a508-d622-4125-87f3-7b485fb03a0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6D871-EAF3-49F5-A401-74A79B8DFE7A}">
  <ds:schemaRefs>
    <ds:schemaRef ds:uri="http://schemas.openxmlformats.org/officeDocument/2006/bibliography"/>
  </ds:schemaRefs>
</ds:datastoreItem>
</file>

<file path=customXml/itemProps2.xml><?xml version="1.0" encoding="utf-8"?>
<ds:datastoreItem xmlns:ds="http://schemas.openxmlformats.org/officeDocument/2006/customXml" ds:itemID="{4A4CC58D-CD9C-4DA4-83E1-7136A6064111}">
  <ds:schemaRefs>
    <ds:schemaRef ds:uri="http://schemas.microsoft.com/sharepoint/v3/contenttype/forms"/>
  </ds:schemaRefs>
</ds:datastoreItem>
</file>

<file path=customXml/itemProps3.xml><?xml version="1.0" encoding="utf-8"?>
<ds:datastoreItem xmlns:ds="http://schemas.openxmlformats.org/officeDocument/2006/customXml" ds:itemID="{93CE4970-E714-4174-AA14-B94727E3DB62}">
  <ds:schemaRefs>
    <ds:schemaRef ds:uri="http://schemas.microsoft.com/office/2006/metadata/properties"/>
    <ds:schemaRef ds:uri="http://schemas.microsoft.com/office/infopath/2007/PartnerControls"/>
    <ds:schemaRef ds:uri="762b8094-5cf1-4a4a-8ded-5ec4cc0e92a0"/>
  </ds:schemaRefs>
</ds:datastoreItem>
</file>

<file path=customXml/itemProps4.xml><?xml version="1.0" encoding="utf-8"?>
<ds:datastoreItem xmlns:ds="http://schemas.openxmlformats.org/officeDocument/2006/customXml" ds:itemID="{1F62C730-4C8E-4A11-AE2C-B0FBCC43B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fcfbf-969c-4bfb-9948-03faaaf83912"/>
    <ds:schemaRef ds:uri="762b8094-5cf1-4a4a-8ded-5ec4cc0e9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St</vt:lpstr>
    </vt:vector>
  </TitlesOfParts>
  <Company>RM</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Research Machines plc</dc:creator>
  <cp:keywords/>
  <cp:lastModifiedBy>Michelle Thorne</cp:lastModifiedBy>
  <cp:revision>3</cp:revision>
  <cp:lastPrinted>2026-06-02T12:29:00Z</cp:lastPrinted>
  <dcterms:created xsi:type="dcterms:W3CDTF">2026-07-23T12:06:00Z</dcterms:created>
  <dcterms:modified xsi:type="dcterms:W3CDTF">2026-07-23T12:07:00Z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0x010100C382A0BC90168C42BEBDB6FF3FE45C4A</vt:lpwstr>
  </property>
  <property fmtid="{D5CDD505-2E9C-101B-9397-08002B2CF9AE}" pid="3" name="MediaServiceImageTags">
    <vt:lpwstr/>
  </property>
</Properties>
</file>