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2977DAF" w:rsidP="4216E8A8" w:rsidRDefault="42977DAF" w14:paraId="19C52B16" w14:textId="040A5A5A">
      <w:pPr>
        <w:pStyle w:val="Heading3"/>
        <w:suppressLineNumbers w:val="0"/>
        <w:bidi w:val="0"/>
        <w:spacing w:before="240" w:beforeAutospacing="off" w:after="60" w:afterAutospacing="off" w:line="259" w:lineRule="auto"/>
        <w:ind w:left="0" w:right="0"/>
        <w:jc w:val="center"/>
        <w:rPr>
          <w:rFonts w:ascii="Arial Nova" w:hAnsi="Arial Nova" w:eastAsia="Arial Nova" w:cs="Arial Nova"/>
        </w:rPr>
      </w:pPr>
    </w:p>
    <w:p w:rsidR="7AB25E75" w:rsidP="4216E8A8" w:rsidRDefault="7AB25E75" w14:paraId="1FF95FB5" w14:textId="5C3C599F">
      <w:pPr>
        <w:pStyle w:val="Normal"/>
        <w:suppressLineNumbers w:val="0"/>
        <w:bidi w:val="0"/>
        <w:spacing w:before="240" w:beforeAutospacing="off" w:after="240" w:afterAutospacing="off" w:line="25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55313658">
        <w:rPr>
          <w:rFonts w:ascii="Arial Nova" w:hAnsi="Arial Nova" w:eastAsia="Arial Nova" w:cs="Arial Nova"/>
          <w:b w:val="1"/>
          <w:bCs w:val="1"/>
          <w:i w:val="0"/>
          <w:iCs w:val="0"/>
          <w:caps w:val="0"/>
          <w:smallCaps w:val="0"/>
          <w:noProof w:val="0"/>
          <w:color w:val="000000" w:themeColor="text1" w:themeTint="FF" w:themeShade="FF"/>
          <w:sz w:val="24"/>
          <w:szCs w:val="24"/>
          <w:lang w:val="en-GB"/>
        </w:rPr>
        <w:t>Job Title:</w:t>
      </w:r>
      <w:r w:rsidRPr="4216E8A8" w:rsidR="5531365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Payroll Officer</w:t>
      </w:r>
    </w:p>
    <w:p w:rsidR="7AB25E75" w:rsidP="4216E8A8" w:rsidRDefault="7AB25E75" w14:paraId="724494BE" w14:textId="056B3407">
      <w:pPr>
        <w:pStyle w:val="Normal"/>
        <w:suppressLineNumbers w:val="0"/>
        <w:bidi w:val="0"/>
        <w:spacing w:before="240" w:beforeAutospacing="off" w:after="240" w:afterAutospacing="off" w:line="25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55313658">
        <w:rPr>
          <w:rFonts w:ascii="Arial Nova" w:hAnsi="Arial Nova" w:eastAsia="Arial Nova" w:cs="Arial Nova"/>
          <w:b w:val="1"/>
          <w:bCs w:val="1"/>
          <w:i w:val="0"/>
          <w:iCs w:val="0"/>
          <w:caps w:val="0"/>
          <w:smallCaps w:val="0"/>
          <w:noProof w:val="0"/>
          <w:color w:val="000000" w:themeColor="text1" w:themeTint="FF" w:themeShade="FF"/>
          <w:sz w:val="24"/>
          <w:szCs w:val="24"/>
          <w:lang w:val="en-GB"/>
        </w:rPr>
        <w:t>Department:</w:t>
      </w:r>
      <w:r w:rsidRPr="4216E8A8" w:rsidR="5531365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4216E8A8" w:rsidR="5990E803">
        <w:rPr>
          <w:rFonts w:ascii="Arial Nova" w:hAnsi="Arial Nova" w:eastAsia="Arial Nova" w:cs="Arial Nova"/>
          <w:b w:val="0"/>
          <w:bCs w:val="0"/>
          <w:i w:val="0"/>
          <w:iCs w:val="0"/>
          <w:caps w:val="0"/>
          <w:smallCaps w:val="0"/>
          <w:noProof w:val="0"/>
          <w:color w:val="000000" w:themeColor="text1" w:themeTint="FF" w:themeShade="FF"/>
          <w:sz w:val="24"/>
          <w:szCs w:val="24"/>
          <w:lang w:val="en-GB"/>
        </w:rPr>
        <w:t>Payroll</w:t>
      </w:r>
    </w:p>
    <w:p w:rsidR="7AB25E75" w:rsidP="4216E8A8" w:rsidRDefault="7AB25E75" w14:paraId="2850A705" w14:textId="502818D4">
      <w:pPr>
        <w:spacing w:before="240" w:beforeAutospacing="off" w:after="24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55313658">
        <w:rPr>
          <w:rFonts w:ascii="Arial Nova" w:hAnsi="Arial Nova" w:eastAsia="Arial Nova" w:cs="Arial Nova"/>
          <w:b w:val="1"/>
          <w:bCs w:val="1"/>
          <w:i w:val="0"/>
          <w:iCs w:val="0"/>
          <w:caps w:val="0"/>
          <w:smallCaps w:val="0"/>
          <w:noProof w:val="0"/>
          <w:color w:val="000000" w:themeColor="text1" w:themeTint="FF" w:themeShade="FF"/>
          <w:sz w:val="24"/>
          <w:szCs w:val="24"/>
          <w:lang w:val="en-GB"/>
        </w:rPr>
        <w:t>Reports To:</w:t>
      </w:r>
      <w:r w:rsidRPr="4216E8A8" w:rsidR="5531365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School Business Manager/Headteacher</w:t>
      </w:r>
    </w:p>
    <w:p w:rsidR="7AB25E75" w:rsidP="4216E8A8" w:rsidRDefault="7AB25E75" w14:paraId="705463B0" w14:textId="3AE6A416">
      <w:pPr>
        <w:spacing w:before="240" w:beforeAutospacing="off" w:after="24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55313658">
        <w:rPr>
          <w:rFonts w:ascii="Arial Nova" w:hAnsi="Arial Nova" w:eastAsia="Arial Nova" w:cs="Arial Nova"/>
          <w:b w:val="1"/>
          <w:bCs w:val="1"/>
          <w:i w:val="0"/>
          <w:iCs w:val="0"/>
          <w:caps w:val="0"/>
          <w:smallCaps w:val="0"/>
          <w:noProof w:val="0"/>
          <w:color w:val="000000" w:themeColor="text1" w:themeTint="FF" w:themeShade="FF"/>
          <w:sz w:val="24"/>
          <w:szCs w:val="24"/>
          <w:lang w:val="en-GB"/>
        </w:rPr>
        <w:t>Location:</w:t>
      </w:r>
      <w:r w:rsidRPr="4216E8A8" w:rsidR="5531365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Ormiston Queensmill Academy, Ormiston Kensington Queensmill Academy and Satellite units</w:t>
      </w:r>
    </w:p>
    <w:p xmlns:wp14="http://schemas.microsoft.com/office/word/2010/wordml" w:rsidR="00C25435" w:rsidP="4216E8A8" w:rsidRDefault="00C25435" w14:paraId="0A37501D" wp14:textId="77777777">
      <w:pPr>
        <w:rPr>
          <w:rFonts w:ascii="Arial Nova" w:hAnsi="Arial Nova" w:eastAsia="Arial Nova" w:cs="Arial Nova"/>
        </w:rPr>
      </w:pPr>
      <w:r>
        <w:pict w14:anchorId="57B62868">
          <v:rect id="_x0000_i1026" style="width:0;height:1.5pt" o:hr="t" o:hrstd="t" o:hralign="center" fillcolor="#a0a0a0" stroked="f"/>
        </w:pict>
      </w:r>
    </w:p>
    <w:p w:rsidR="2B6F7EA8" w:rsidP="4216E8A8" w:rsidRDefault="2B6F7EA8" w14:paraId="20524C30" w14:textId="64B93018">
      <w:pPr>
        <w:pStyle w:val="Normal"/>
        <w:rPr>
          <w:rFonts w:ascii="Arial Nova" w:hAnsi="Arial Nova" w:eastAsia="Arial Nova" w:cs="Arial Nova"/>
          <w:noProof w:val="0"/>
          <w:sz w:val="24"/>
          <w:szCs w:val="24"/>
          <w:lang w:val="en-GB"/>
        </w:rPr>
      </w:pPr>
      <w:r w:rsidRPr="4216E8A8" w:rsidR="4A8E095B">
        <w:rPr>
          <w:rFonts w:ascii="Arial Nova" w:hAnsi="Arial Nova" w:eastAsia="Arial Nova" w:cs="Arial Nova"/>
          <w:b w:val="1"/>
          <w:bCs w:val="1"/>
          <w:i w:val="0"/>
          <w:iCs w:val="0"/>
          <w:caps w:val="0"/>
          <w:smallCaps w:val="0"/>
          <w:strike w:val="0"/>
          <w:dstrike w:val="0"/>
          <w:noProof w:val="0"/>
          <w:color w:val="0F4761"/>
          <w:sz w:val="28"/>
          <w:szCs w:val="28"/>
          <w:u w:val="none"/>
          <w:lang w:val="en-GB"/>
        </w:rPr>
        <w:t>Job Purpose:</w:t>
      </w:r>
    </w:p>
    <w:p w:rsidR="4A8E095B" w:rsidP="4216E8A8" w:rsidRDefault="4A8E095B" w14:paraId="785EA8CD" w14:textId="6EA1A7B3">
      <w:pPr>
        <w:pStyle w:val="NormalWeb"/>
        <w:rPr>
          <w:rFonts w:ascii="Arial Nova" w:hAnsi="Arial Nova" w:eastAsia="Arial Nova" w:cs="Arial Nova"/>
        </w:rPr>
      </w:pPr>
      <w:r w:rsidRPr="4216E8A8" w:rsidR="4A8E095B">
        <w:rPr>
          <w:rFonts w:ascii="Arial Nova" w:hAnsi="Arial Nova" w:eastAsia="Arial Nova" w:cs="Arial Nova"/>
        </w:rPr>
        <w:t>The Payroll Officer will be responsible for managing all aspects of payroll processing for Ormiston Queensmill and Ormiston Kensington Queensmill Academies, ensuring employees are paid accurately and on time. Responsibilities include calculating wages, benefits, taxes and deductions whilst maintaining compliance with organisation policies and government regulations. The role requires strong analytical skills, attention to detail and experience with payroll software systems.</w:t>
      </w:r>
    </w:p>
    <w:p xmlns:wp14="http://schemas.microsoft.com/office/word/2010/wordml" w:rsidR="00C25435" w:rsidP="4216E8A8" w:rsidRDefault="00C25435" w14:paraId="5DAB6C7B" wp14:textId="77777777">
      <w:pPr>
        <w:rPr>
          <w:rFonts w:ascii="Arial Nova" w:hAnsi="Arial Nova" w:eastAsia="Arial Nova" w:cs="Arial Nova"/>
        </w:rPr>
      </w:pPr>
      <w:r>
        <w:pict w14:anchorId="7C3E5A11">
          <v:rect id="_x0000_i1027" style="width:0;height:1.5pt" o:hr="t" o:hrstd="t" o:hralign="center" fillcolor="#a0a0a0" stroked="f"/>
        </w:pict>
      </w:r>
    </w:p>
    <w:p xmlns:wp14="http://schemas.microsoft.com/office/word/2010/wordml" w:rsidR="00C25435" w:rsidP="4216E8A8" w:rsidRDefault="00C25435" w14:paraId="15C51569" wp14:textId="77777777">
      <w:pPr>
        <w:pStyle w:val="Normal"/>
        <w:suppressLineNumbers w:val="0"/>
        <w:bidi w:val="0"/>
        <w:spacing w:before="0" w:beforeAutospacing="off" w:after="0" w:afterAutospacing="off" w:line="259" w:lineRule="auto"/>
        <w:ind w:left="0" w:right="0"/>
        <w:jc w:val="left"/>
        <w:rPr>
          <w:rStyle w:val="Strong"/>
          <w:rFonts w:ascii="Arial Nova" w:hAnsi="Arial Nova" w:eastAsia="Arial Nova" w:cs="Arial Nova"/>
          <w:b w:val="1"/>
          <w:bCs w:val="1"/>
        </w:rPr>
      </w:pPr>
      <w:r w:rsidRPr="4216E8A8" w:rsidR="547E0309">
        <w:rPr>
          <w:rFonts w:ascii="Arial Nova" w:hAnsi="Arial Nova" w:eastAsia="Arial Nova" w:cs="Arial Nova"/>
          <w:b w:val="1"/>
          <w:bCs w:val="1"/>
          <w:i w:val="0"/>
          <w:iCs w:val="0"/>
          <w:caps w:val="0"/>
          <w:smallCaps w:val="0"/>
          <w:strike w:val="0"/>
          <w:dstrike w:val="0"/>
          <w:color w:val="0F4761"/>
          <w:sz w:val="28"/>
          <w:szCs w:val="28"/>
          <w:u w:val="none"/>
        </w:rPr>
        <w:t>Key Responsibilities:</w:t>
      </w:r>
    </w:p>
    <w:p w:rsidR="4216E8A8" w:rsidP="4216E8A8" w:rsidRDefault="4216E8A8" w14:paraId="72D4BE1B" w14:textId="68FE03A1">
      <w:pPr>
        <w:pStyle w:val="Normal"/>
        <w:rPr>
          <w:rFonts w:ascii="Arial Nova" w:hAnsi="Arial Nova" w:eastAsia="Arial Nova" w:cs="Arial Nova"/>
        </w:rPr>
      </w:pPr>
    </w:p>
    <w:p w:rsidR="6293BE0C" w:rsidP="4216E8A8" w:rsidRDefault="6293BE0C" w14:paraId="65D915D6" w14:textId="05FC4FF4">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 xml:space="preserve">Payroll processing: accurately prepare and process monthly payroll for employees, including salary calculations, overtime, </w:t>
      </w:r>
      <w:r w:rsidRPr="4216E8A8" w:rsidR="6293BE0C">
        <w:rPr>
          <w:rFonts w:ascii="Arial Nova" w:hAnsi="Arial Nova" w:eastAsia="Arial Nova" w:cs="Arial Nova"/>
        </w:rPr>
        <w:t>bonuses</w:t>
      </w:r>
      <w:r w:rsidRPr="4216E8A8" w:rsidR="6293BE0C">
        <w:rPr>
          <w:rFonts w:ascii="Arial Nova" w:hAnsi="Arial Nova" w:eastAsia="Arial Nova" w:cs="Arial Nova"/>
        </w:rPr>
        <w:t xml:space="preserve"> and deductions.</w:t>
      </w:r>
    </w:p>
    <w:p w:rsidR="6293BE0C" w:rsidP="4216E8A8" w:rsidRDefault="6293BE0C" w14:paraId="5A40B1D8" w14:textId="32A5A6F4">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Compliance and taxation: ensure payroll complies with all relevant laws and regulations.</w:t>
      </w:r>
    </w:p>
    <w:p w:rsidR="6293BE0C" w:rsidP="4216E8A8" w:rsidRDefault="6293BE0C" w14:paraId="754CC07B" w14:textId="16E4E680">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 xml:space="preserve">Data Entry and maintenance: </w:t>
      </w:r>
      <w:r w:rsidRPr="4216E8A8" w:rsidR="6293BE0C">
        <w:rPr>
          <w:rFonts w:ascii="Arial Nova" w:hAnsi="Arial Nova" w:eastAsia="Arial Nova" w:cs="Arial Nova"/>
        </w:rPr>
        <w:t>maintain</w:t>
      </w:r>
      <w:r w:rsidRPr="4216E8A8" w:rsidR="6293BE0C">
        <w:rPr>
          <w:rFonts w:ascii="Arial Nova" w:hAnsi="Arial Nova" w:eastAsia="Arial Nova" w:cs="Arial Nova"/>
        </w:rPr>
        <w:t xml:space="preserve"> and update employee records in the payroll system, ensuring the accuracy of salary details, leave balances and deductions.</w:t>
      </w:r>
    </w:p>
    <w:p w:rsidR="6293BE0C" w:rsidP="4216E8A8" w:rsidRDefault="6293BE0C" w14:paraId="68401A74" w14:textId="5DE45123">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Overtime and deductions: thoroughly check monthly overtime and deductions.</w:t>
      </w:r>
    </w:p>
    <w:p w:rsidR="6293BE0C" w:rsidP="4216E8A8" w:rsidRDefault="6293BE0C" w14:paraId="09E9000F" w14:textId="2FEAD57E">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 xml:space="preserve">Reporting: </w:t>
      </w:r>
      <w:r w:rsidRPr="4216E8A8" w:rsidR="6293BE0C">
        <w:rPr>
          <w:rFonts w:ascii="Arial Nova" w:hAnsi="Arial Nova" w:eastAsia="Arial Nova" w:cs="Arial Nova"/>
        </w:rPr>
        <w:t>submit</w:t>
      </w:r>
      <w:r w:rsidRPr="4216E8A8" w:rsidR="6293BE0C">
        <w:rPr>
          <w:rFonts w:ascii="Arial Nova" w:hAnsi="Arial Nova" w:eastAsia="Arial Nova" w:cs="Arial Nova"/>
        </w:rPr>
        <w:t xml:space="preserve"> the payroll reporting pack to the payroll provider on time and meticulously review pre—pay reports, including salary summaries, tax deductions and other relevant metrics for management and audit purposes.</w:t>
      </w:r>
    </w:p>
    <w:p w:rsidR="6293BE0C" w:rsidP="4216E8A8" w:rsidRDefault="6293BE0C" w14:paraId="575780B1" w14:textId="381B80C1">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 xml:space="preserve">Issue resolution: respond promptly to employee enquiries </w:t>
      </w:r>
      <w:r w:rsidRPr="4216E8A8" w:rsidR="6293BE0C">
        <w:rPr>
          <w:rFonts w:ascii="Arial Nova" w:hAnsi="Arial Nova" w:eastAsia="Arial Nova" w:cs="Arial Nova"/>
        </w:rPr>
        <w:t>regarding</w:t>
      </w:r>
      <w:r w:rsidRPr="4216E8A8" w:rsidR="6293BE0C">
        <w:rPr>
          <w:rFonts w:ascii="Arial Nova" w:hAnsi="Arial Nova" w:eastAsia="Arial Nova" w:cs="Arial Nova"/>
        </w:rPr>
        <w:t xml:space="preserve"> payroll, addressing any discrepancies or concerns.</w:t>
      </w:r>
    </w:p>
    <w:p w:rsidR="6293BE0C" w:rsidP="4216E8A8" w:rsidRDefault="6293BE0C" w14:paraId="4DB8ABD3" w14:textId="4CFE45E8">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Benefits administration: coordinate with the School Business Manager and HR Officer to manage deductions for pensions and other employee benefits.</w:t>
      </w:r>
    </w:p>
    <w:p w:rsidR="6293BE0C" w:rsidP="4216E8A8" w:rsidRDefault="6293BE0C" w14:paraId="68569576" w14:textId="0350A108">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 xml:space="preserve">Audits: </w:t>
      </w:r>
      <w:r w:rsidRPr="4216E8A8" w:rsidR="6293BE0C">
        <w:rPr>
          <w:rFonts w:ascii="Arial Nova" w:hAnsi="Arial Nova" w:eastAsia="Arial Nova" w:cs="Arial Nova"/>
        </w:rPr>
        <w:t>assist</w:t>
      </w:r>
      <w:r w:rsidRPr="4216E8A8" w:rsidR="6293BE0C">
        <w:rPr>
          <w:rFonts w:ascii="Arial Nova" w:hAnsi="Arial Nova" w:eastAsia="Arial Nova" w:cs="Arial Nova"/>
        </w:rPr>
        <w:t xml:space="preserve"> with internal and external audits by providing payroll records and relevant documentation.</w:t>
      </w:r>
    </w:p>
    <w:p w:rsidR="6293BE0C" w:rsidP="4216E8A8" w:rsidRDefault="6293BE0C" w14:paraId="73515E12" w14:textId="7E30F4CB">
      <w:pPr>
        <w:pStyle w:val="ListParagraph"/>
        <w:numPr>
          <w:ilvl w:val="0"/>
          <w:numId w:val="12"/>
        </w:numPr>
        <w:jc w:val="both"/>
        <w:rPr>
          <w:rFonts w:ascii="Arial Nova" w:hAnsi="Arial Nova" w:eastAsia="Arial Nova" w:cs="Arial Nova"/>
        </w:rPr>
      </w:pPr>
      <w:r w:rsidRPr="4216E8A8" w:rsidR="6293BE0C">
        <w:rPr>
          <w:rFonts w:ascii="Arial Nova" w:hAnsi="Arial Nova" w:eastAsia="Arial Nova" w:cs="Arial Nova"/>
        </w:rPr>
        <w:t>Systems management: support payroll system updates, improvements and troubleshooting to ensure smooth payroll operations.</w:t>
      </w:r>
    </w:p>
    <w:p w:rsidR="6293BE0C" w:rsidP="4216E8A8" w:rsidRDefault="6293BE0C" w14:paraId="1D4B57C0" w14:textId="58B8CE41">
      <w:pPr>
        <w:pStyle w:val="ListParagraph"/>
        <w:numPr>
          <w:ilvl w:val="0"/>
          <w:numId w:val="12"/>
        </w:numPr>
        <w:suppressLineNumbers w:val="0"/>
        <w:bidi w:val="0"/>
        <w:spacing w:before="0" w:beforeAutospacing="off" w:after="0" w:afterAutospacing="off" w:line="259" w:lineRule="auto"/>
        <w:ind w:left="360" w:right="0" w:hanging="360"/>
        <w:jc w:val="both"/>
        <w:rPr>
          <w:rFonts w:ascii="Arial Nova" w:hAnsi="Arial Nova" w:eastAsia="Arial Nova" w:cs="Arial Nova"/>
          <w:noProof w:val="0"/>
          <w:lang w:val="en-GB"/>
        </w:rPr>
      </w:pPr>
      <w:r w:rsidRPr="4216E8A8" w:rsidR="6293BE0C">
        <w:rPr>
          <w:rFonts w:ascii="Arial Nova" w:hAnsi="Arial Nova" w:eastAsia="Arial Nova" w:cs="Arial Nova"/>
        </w:rPr>
        <w:t xml:space="preserve">Confidentiality: </w:t>
      </w:r>
      <w:r w:rsidRPr="4216E8A8" w:rsidR="41527AB2">
        <w:rPr>
          <w:rFonts w:ascii="Arial Nova" w:hAnsi="Arial Nova" w:eastAsia="Arial Nova" w:cs="Arial Nova"/>
          <w:noProof w:val="0"/>
          <w:lang w:val="en-GB"/>
        </w:rPr>
        <w:t xml:space="preserve">Maintain confidentiality of information </w:t>
      </w:r>
      <w:r w:rsidRPr="4216E8A8" w:rsidR="41527AB2">
        <w:rPr>
          <w:rFonts w:ascii="Arial Nova" w:hAnsi="Arial Nova" w:eastAsia="Arial Nova" w:cs="Arial Nova"/>
          <w:noProof w:val="0"/>
          <w:lang w:val="en-GB"/>
        </w:rPr>
        <w:t>acquired</w:t>
      </w:r>
      <w:r w:rsidRPr="4216E8A8" w:rsidR="41527AB2">
        <w:rPr>
          <w:rFonts w:ascii="Arial Nova" w:hAnsi="Arial Nova" w:eastAsia="Arial Nova" w:cs="Arial Nova"/>
          <w:noProof w:val="0"/>
          <w:lang w:val="en-GB"/>
        </w:rPr>
        <w:t xml:space="preserve"> </w:t>
      </w:r>
      <w:r w:rsidRPr="4216E8A8" w:rsidR="41527AB2">
        <w:rPr>
          <w:rFonts w:ascii="Arial Nova" w:hAnsi="Arial Nova" w:eastAsia="Arial Nova" w:cs="Arial Nova"/>
          <w:noProof w:val="0"/>
          <w:lang w:val="en-GB"/>
        </w:rPr>
        <w:t>in the course of</w:t>
      </w:r>
      <w:r w:rsidRPr="4216E8A8" w:rsidR="41527AB2">
        <w:rPr>
          <w:rFonts w:ascii="Arial Nova" w:hAnsi="Arial Nova" w:eastAsia="Arial Nova" w:cs="Arial Nova"/>
          <w:noProof w:val="0"/>
          <w:lang w:val="en-GB"/>
        </w:rPr>
        <w:t xml:space="preserve"> undertaking duties for the academy.</w:t>
      </w:r>
    </w:p>
    <w:p w:rsidR="41527AB2" w:rsidP="4216E8A8" w:rsidRDefault="41527AB2" w14:paraId="237737B1" w14:textId="68D3C454">
      <w:pPr>
        <w:pStyle w:val="ListParagraph"/>
        <w:numPr>
          <w:ilvl w:val="0"/>
          <w:numId w:val="12"/>
        </w:numPr>
        <w:suppressLineNumbers w:val="0"/>
        <w:bidi w:val="0"/>
        <w:spacing w:before="0" w:beforeAutospacing="off" w:after="0" w:afterAutospacing="off" w:line="259" w:lineRule="auto"/>
        <w:ind w:left="360" w:right="0" w:hanging="360"/>
        <w:jc w:val="both"/>
        <w:rPr>
          <w:rFonts w:ascii="Arial Nova" w:hAnsi="Arial Nova" w:eastAsia="Arial Nova" w:cs="Arial Nova"/>
          <w:noProof w:val="0"/>
          <w:lang w:val="en-GB"/>
        </w:rPr>
      </w:pPr>
      <w:r w:rsidRPr="4216E8A8" w:rsidR="41527AB2">
        <w:rPr>
          <w:rFonts w:ascii="Arial Nova" w:hAnsi="Arial Nova" w:eastAsia="Arial Nova" w:cs="Arial Nova"/>
          <w:noProof w:val="0"/>
          <w:lang w:val="en-GB"/>
        </w:rPr>
        <w:t>Undertake such other duties appropriate to the grade of the post Ormiston Academy Trust may from time to time reasonably determine.</w:t>
      </w:r>
    </w:p>
    <w:p w:rsidR="5DDA7C75" w:rsidP="4216E8A8" w:rsidRDefault="5DDA7C75" w14:paraId="36CE0E16" w14:textId="59E6ED3C">
      <w:pPr>
        <w:pStyle w:val="ListParagraph"/>
        <w:numPr>
          <w:ilvl w:val="0"/>
          <w:numId w:val="12"/>
        </w:numPr>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5DDA7C75">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Provide reception cover during periods of staff absence or operational need </w:t>
      </w:r>
    </w:p>
    <w:p w:rsidR="5C169D29" w:rsidP="4216E8A8" w:rsidRDefault="5C169D29" w14:paraId="294F42B0" w14:textId="4CED1D2A">
      <w:pPr>
        <w:pStyle w:val="ListParagraph"/>
        <w:numPr>
          <w:ilvl w:val="0"/>
          <w:numId w:val="12"/>
        </w:numPr>
        <w:suppressLineNumbers w:val="0"/>
        <w:bidi w:val="0"/>
        <w:spacing w:before="0" w:beforeAutospacing="off" w:after="0" w:afterAutospacing="off" w:line="259" w:lineRule="auto"/>
        <w:ind w:left="360" w:right="0" w:hanging="360"/>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5C169D29">
        <w:rPr>
          <w:rFonts w:ascii="Arial Nova" w:hAnsi="Arial Nova" w:eastAsia="Arial Nova" w:cs="Arial Nova"/>
          <w:b w:val="0"/>
          <w:bCs w:val="0"/>
          <w:i w:val="0"/>
          <w:iCs w:val="0"/>
          <w:caps w:val="0"/>
          <w:smallCaps w:val="0"/>
          <w:noProof w:val="0"/>
          <w:color w:val="000000" w:themeColor="text1" w:themeTint="FF" w:themeShade="FF"/>
          <w:sz w:val="24"/>
          <w:szCs w:val="24"/>
          <w:lang w:val="en-GB"/>
        </w:rPr>
        <w:t>Have due regard at all times to the academy’s policies, organisation and arrangements for Health &amp; Safety at Work.</w:t>
      </w:r>
    </w:p>
    <w:p w:rsidR="4216E8A8" w:rsidP="4216E8A8" w:rsidRDefault="4216E8A8" w14:paraId="0D14F40C" w14:textId="31052F16">
      <w:pPr>
        <w:pStyle w:val="Normal"/>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4216E8A8" w:rsidP="4216E8A8" w:rsidRDefault="4216E8A8" w14:paraId="36C3973E" w14:textId="52408706">
      <w:pPr>
        <w:pStyle w:val="Normal"/>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7757C9A8" w:rsidP="4216E8A8" w:rsidRDefault="7757C9A8" w14:paraId="270B9F32" w14:textId="34127EBE">
      <w:pPr>
        <w:pStyle w:val="Heading1"/>
        <w:keepNext w:val="1"/>
        <w:keepLines w:val="1"/>
        <w:spacing w:before="322" w:beforeAutospacing="off" w:after="322" w:afterAutospacing="off" w:line="279" w:lineRule="auto"/>
        <w:ind w:left="0" w:right="0"/>
        <w:jc w:val="left"/>
        <w:rPr>
          <w:rFonts w:ascii="Arial Nova" w:hAnsi="Arial Nova" w:eastAsia="Arial Nova" w:cs="Arial Nova"/>
          <w:b w:val="0"/>
          <w:bCs w:val="0"/>
          <w:i w:val="0"/>
          <w:iCs w:val="0"/>
          <w:caps w:val="0"/>
          <w:smallCaps w:val="0"/>
          <w:noProof w:val="0"/>
          <w:color w:val="0F4761"/>
          <w:sz w:val="28"/>
          <w:szCs w:val="28"/>
          <w:lang w:val="en-GB"/>
        </w:rPr>
      </w:pPr>
      <w:r w:rsidRPr="4216E8A8" w:rsidR="7757C9A8">
        <w:rPr>
          <w:rFonts w:ascii="Arial Nova" w:hAnsi="Arial Nova" w:eastAsia="Arial Nova" w:cs="Arial Nova"/>
          <w:b w:val="1"/>
          <w:bCs w:val="1"/>
          <w:i w:val="0"/>
          <w:iCs w:val="0"/>
          <w:caps w:val="0"/>
          <w:smallCaps w:val="0"/>
          <w:noProof w:val="0"/>
          <w:color w:val="0F4761"/>
          <w:sz w:val="28"/>
          <w:szCs w:val="28"/>
          <w:lang w:val="en-GB"/>
        </w:rPr>
        <w:t>Flexibility Clause</w:t>
      </w:r>
    </w:p>
    <w:p w:rsidR="7757C9A8" w:rsidP="4216E8A8" w:rsidRDefault="7757C9A8" w14:paraId="06B44040" w14:textId="3FAFCB88">
      <w:pPr>
        <w:pStyle w:val="ListParagraph"/>
        <w:numPr>
          <w:ilvl w:val="0"/>
          <w:numId w:val="13"/>
        </w:numPr>
        <w:spacing w:before="0" w:beforeAutospacing="off" w:after="160" w:afterAutospacing="off" w:line="279" w:lineRule="auto"/>
        <w:ind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As a term of your employment, you may reasonably be expected to perform duties of a similar or related nature to those outlined in the job description.</w:t>
      </w:r>
    </w:p>
    <w:p w:rsidR="7757C9A8" w:rsidP="4216E8A8" w:rsidRDefault="7757C9A8" w14:paraId="21679140" w14:textId="0D644368">
      <w:pPr>
        <w:pStyle w:val="Heading1"/>
        <w:keepNext w:val="1"/>
        <w:keepLines w:val="1"/>
        <w:spacing w:before="322" w:beforeAutospacing="off" w:after="322" w:afterAutospacing="off" w:line="279" w:lineRule="auto"/>
        <w:ind w:left="0" w:right="0"/>
        <w:jc w:val="left"/>
        <w:rPr>
          <w:rFonts w:ascii="Arial Nova" w:hAnsi="Arial Nova" w:eastAsia="Arial Nova" w:cs="Arial Nova"/>
          <w:b w:val="0"/>
          <w:bCs w:val="0"/>
          <w:i w:val="0"/>
          <w:iCs w:val="0"/>
          <w:caps w:val="0"/>
          <w:smallCaps w:val="0"/>
          <w:noProof w:val="0"/>
          <w:color w:val="0F4761"/>
          <w:sz w:val="28"/>
          <w:szCs w:val="28"/>
          <w:lang w:val="en-GB"/>
        </w:rPr>
      </w:pPr>
      <w:r w:rsidRPr="4216E8A8" w:rsidR="7757C9A8">
        <w:rPr>
          <w:rFonts w:ascii="Arial Nova" w:hAnsi="Arial Nova" w:eastAsia="Arial Nova" w:cs="Arial Nova"/>
          <w:b w:val="1"/>
          <w:bCs w:val="1"/>
          <w:i w:val="0"/>
          <w:iCs w:val="0"/>
          <w:caps w:val="0"/>
          <w:smallCaps w:val="0"/>
          <w:noProof w:val="0"/>
          <w:color w:val="0F4761"/>
          <w:sz w:val="28"/>
          <w:szCs w:val="28"/>
          <w:lang w:val="en-GB"/>
        </w:rPr>
        <w:t>Variation Clause</w:t>
      </w:r>
    </w:p>
    <w:p w:rsidR="7757C9A8" w:rsidP="4216E8A8" w:rsidRDefault="7757C9A8" w14:paraId="77D656CE" w14:textId="4BB37D0D">
      <w:pPr>
        <w:pStyle w:val="ListParagraph"/>
        <w:numPr>
          <w:ilvl w:val="0"/>
          <w:numId w:val="14"/>
        </w:num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This job description may be reviewed periodically to ensure that it reflects the responsibilities of the post. Any proposed changes will be discussed with the postholder in consultation with the Line Manager. The academy reserves the right to make reasonable amendments following consultation.</w:t>
      </w:r>
    </w:p>
    <w:p w:rsidR="4216E8A8" w:rsidP="4216E8A8" w:rsidRDefault="4216E8A8" w14:paraId="033E4F07" w14:textId="7C93051F">
      <w:p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7757C9A8" w:rsidP="4216E8A8" w:rsidRDefault="7757C9A8" w14:paraId="63BC3E35" w14:textId="0C95E855">
      <w:pPr>
        <w:pStyle w:val="Heading1"/>
        <w:keepNext w:val="1"/>
        <w:keepLines w:val="1"/>
        <w:spacing w:before="322" w:beforeAutospacing="off" w:after="322" w:afterAutospacing="off" w:line="279" w:lineRule="auto"/>
        <w:ind w:left="0" w:right="0"/>
        <w:jc w:val="left"/>
        <w:rPr>
          <w:rFonts w:ascii="Arial Nova" w:hAnsi="Arial Nova" w:eastAsia="Arial Nova" w:cs="Arial Nova"/>
          <w:b w:val="0"/>
          <w:bCs w:val="0"/>
          <w:i w:val="0"/>
          <w:iCs w:val="0"/>
          <w:caps w:val="0"/>
          <w:smallCaps w:val="0"/>
          <w:noProof w:val="0"/>
          <w:color w:val="0F4761"/>
          <w:sz w:val="28"/>
          <w:szCs w:val="28"/>
          <w:lang w:val="en-GB"/>
        </w:rPr>
      </w:pPr>
      <w:r w:rsidRPr="4216E8A8" w:rsidR="7757C9A8">
        <w:rPr>
          <w:rFonts w:ascii="Arial Nova" w:hAnsi="Arial Nova" w:eastAsia="Arial Nova" w:cs="Arial Nova"/>
          <w:b w:val="1"/>
          <w:bCs w:val="1"/>
          <w:i w:val="0"/>
          <w:iCs w:val="0"/>
          <w:caps w:val="0"/>
          <w:smallCaps w:val="0"/>
          <w:noProof w:val="0"/>
          <w:color w:val="0F4761"/>
          <w:sz w:val="28"/>
          <w:szCs w:val="28"/>
          <w:lang w:val="en-GB"/>
        </w:rPr>
        <w:t>Context</w:t>
      </w:r>
    </w:p>
    <w:p w:rsidR="7757C9A8" w:rsidP="4216E8A8" w:rsidRDefault="7757C9A8" w14:paraId="7931549F" w14:textId="5B4993E7">
      <w:pPr>
        <w:pStyle w:val="ListParagraph"/>
        <w:numPr>
          <w:ilvl w:val="0"/>
          <w:numId w:val="15"/>
        </w:numPr>
        <w:spacing w:before="0" w:beforeAutospacing="off" w:after="0" w:afterAutospacing="off" w:line="279" w:lineRule="auto"/>
        <w:ind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All staff are part of a whole academy team. Each individual is required to support the values and ethos of the academy and academy priorities as defined in the Academy Improvement Plan. This will mean focusing on the needs of colleagues, parents and students and being flexible in a busy, pressurised environment.</w:t>
      </w:r>
    </w:p>
    <w:p w:rsidR="7757C9A8" w:rsidP="4216E8A8" w:rsidRDefault="7757C9A8" w14:paraId="51BA3D76" w14:textId="205D76A5">
      <w:pPr>
        <w:pStyle w:val="ListParagraph"/>
        <w:numPr>
          <w:ilvl w:val="0"/>
          <w:numId w:val="15"/>
        </w:numPr>
        <w:spacing w:before="0" w:beforeAutospacing="off" w:after="0" w:afterAutospacing="off" w:line="279" w:lineRule="auto"/>
        <w:ind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The above list is not exclusive or </w:t>
      </w:r>
      <w:r w:rsidRPr="4216E8A8" w:rsidR="42FEF0BD">
        <w:rPr>
          <w:rFonts w:ascii="Arial Nova" w:hAnsi="Arial Nova" w:eastAsia="Arial Nova" w:cs="Arial Nova"/>
          <w:b w:val="0"/>
          <w:bCs w:val="0"/>
          <w:i w:val="0"/>
          <w:iCs w:val="0"/>
          <w:caps w:val="0"/>
          <w:smallCaps w:val="0"/>
          <w:noProof w:val="0"/>
          <w:color w:val="000000" w:themeColor="text1" w:themeTint="FF" w:themeShade="FF"/>
          <w:sz w:val="24"/>
          <w:szCs w:val="24"/>
          <w:lang w:val="en-GB"/>
        </w:rPr>
        <w:t>exhaustive,</w:t>
      </w: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and the school may require the post holder to undertake duties </w:t>
      </w: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commensurate</w:t>
      </w: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with the level of the role. As part of your wider duties and responsibilities you </w:t>
      </w: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are required to</w:t>
      </w:r>
      <w:r w:rsidRPr="4216E8A8" w:rsidR="7757C9A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promote and actively support the academy’s responsibilities towards safeguarding.</w:t>
      </w:r>
    </w:p>
    <w:p w:rsidR="7757C9A8" w:rsidP="4216E8A8" w:rsidRDefault="7757C9A8" w14:paraId="232A7AC4" w14:textId="30E62F8C">
      <w:pPr>
        <w:pStyle w:val="ListParagraph"/>
        <w:numPr>
          <w:ilvl w:val="0"/>
          <w:numId w:val="15"/>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216E8A8" w:rsidR="7757C9A8">
        <w:rPr>
          <w:rFonts w:ascii="Aptos" w:hAnsi="Aptos" w:eastAsia="Aptos" w:cs="Aptos"/>
          <w:b w:val="0"/>
          <w:bCs w:val="0"/>
          <w:i w:val="0"/>
          <w:iCs w:val="0"/>
          <w:caps w:val="0"/>
          <w:smallCaps w:val="0"/>
          <w:noProof w:val="0"/>
          <w:color w:val="000000" w:themeColor="text1" w:themeTint="FF" w:themeShade="FF"/>
          <w:sz w:val="24"/>
          <w:szCs w:val="24"/>
          <w:lang w:val="en-GB"/>
        </w:rPr>
        <w:t>The Trust expect that employees deal with people politely and tactfully, communicating with colleagues both formally and informally, modelling the academy’s Code of Conduct and the equality policy objectives.</w:t>
      </w:r>
    </w:p>
    <w:p w:rsidR="4216E8A8" w:rsidP="4216E8A8" w:rsidRDefault="4216E8A8" w14:paraId="19774951" w14:textId="4F4D9486">
      <w:pPr>
        <w:pStyle w:val="Normal"/>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C84607F" w:rsidP="4216E8A8" w:rsidRDefault="4C84607F" w14:paraId="22733D65" w14:textId="6809B740">
      <w:pPr>
        <w:pStyle w:val="Heading1"/>
        <w:keepNext w:val="1"/>
        <w:keepLines w:val="1"/>
        <w:spacing w:before="322" w:beforeAutospacing="off" w:after="322" w:afterAutospacing="off" w:line="279" w:lineRule="auto"/>
        <w:ind w:left="0" w:right="0"/>
        <w:jc w:val="left"/>
        <w:rPr>
          <w:rFonts w:ascii="Arial Nova" w:hAnsi="Arial Nova" w:eastAsia="Arial Nova" w:cs="Arial Nova"/>
          <w:b w:val="0"/>
          <w:bCs w:val="0"/>
          <w:i w:val="0"/>
          <w:iCs w:val="0"/>
          <w:caps w:val="0"/>
          <w:smallCaps w:val="0"/>
          <w:noProof w:val="0"/>
          <w:color w:val="0F4761"/>
          <w:sz w:val="28"/>
          <w:szCs w:val="28"/>
          <w:lang w:val="en-GB"/>
        </w:rPr>
      </w:pPr>
      <w:r w:rsidRPr="4216E8A8" w:rsidR="4C84607F">
        <w:rPr>
          <w:rFonts w:ascii="Arial Nova" w:hAnsi="Arial Nova" w:eastAsia="Arial Nova" w:cs="Arial Nova"/>
          <w:b w:val="1"/>
          <w:bCs w:val="1"/>
          <w:i w:val="0"/>
          <w:iCs w:val="0"/>
          <w:caps w:val="0"/>
          <w:smallCaps w:val="0"/>
          <w:noProof w:val="0"/>
          <w:color w:val="0F4761"/>
          <w:sz w:val="28"/>
          <w:szCs w:val="28"/>
          <w:lang w:val="en-GB"/>
        </w:rPr>
        <w:t>Performance</w:t>
      </w:r>
      <w:r w:rsidRPr="4216E8A8" w:rsidR="4C84607F">
        <w:rPr>
          <w:rFonts w:ascii="Arial Nova" w:hAnsi="Arial Nova" w:eastAsia="Arial Nova" w:cs="Arial Nova"/>
          <w:b w:val="0"/>
          <w:bCs w:val="0"/>
          <w:i w:val="0"/>
          <w:iCs w:val="0"/>
          <w:caps w:val="0"/>
          <w:smallCaps w:val="0"/>
          <w:noProof w:val="0"/>
          <w:color w:val="0F4761"/>
          <w:sz w:val="40"/>
          <w:szCs w:val="40"/>
          <w:lang w:val="en-GB"/>
        </w:rPr>
        <w:t xml:space="preserve"> </w:t>
      </w:r>
      <w:r w:rsidRPr="4216E8A8" w:rsidR="4C84607F">
        <w:rPr>
          <w:rFonts w:ascii="Arial Nova" w:hAnsi="Arial Nova" w:eastAsia="Arial Nova" w:cs="Arial Nova"/>
          <w:b w:val="1"/>
          <w:bCs w:val="1"/>
          <w:i w:val="0"/>
          <w:iCs w:val="0"/>
          <w:caps w:val="0"/>
          <w:smallCaps w:val="0"/>
          <w:noProof w:val="0"/>
          <w:color w:val="0F4761"/>
          <w:sz w:val="28"/>
          <w:szCs w:val="28"/>
          <w:lang w:val="en-GB"/>
        </w:rPr>
        <w:t>Management</w:t>
      </w:r>
    </w:p>
    <w:p w:rsidR="4C84607F" w:rsidP="4216E8A8" w:rsidRDefault="4C84607F" w14:paraId="55CE6E2C" w14:textId="3CFB78F8">
      <w:pPr>
        <w:pStyle w:val="ListParagraph"/>
        <w:numPr>
          <w:ilvl w:val="0"/>
          <w:numId w:val="16"/>
        </w:numPr>
        <w:spacing w:before="0" w:beforeAutospacing="off" w:after="160" w:afterAutospacing="off" w:line="279" w:lineRule="auto"/>
        <w:ind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4C84607F">
        <w:rPr>
          <w:rFonts w:ascii="Arial Nova" w:hAnsi="Arial Nova" w:eastAsia="Arial Nova" w:cs="Arial Nova"/>
          <w:b w:val="0"/>
          <w:bCs w:val="0"/>
          <w:i w:val="0"/>
          <w:iCs w:val="0"/>
          <w:caps w:val="0"/>
          <w:smallCaps w:val="0"/>
          <w:noProof w:val="0"/>
          <w:color w:val="000000" w:themeColor="text1" w:themeTint="FF" w:themeShade="FF"/>
          <w:sz w:val="24"/>
          <w:szCs w:val="24"/>
          <w:lang w:val="en-GB"/>
        </w:rPr>
        <w:t>Participate in the academy’s arrangements for performance management, professional development, quality assurance and internal verification.</w:t>
      </w:r>
    </w:p>
    <w:p w:rsidR="4C84607F" w:rsidP="4216E8A8" w:rsidRDefault="4C84607F" w14:paraId="778DE89F" w14:textId="4D56B7DE">
      <w:pPr>
        <w:pStyle w:val="Heading1"/>
        <w:keepNext w:val="1"/>
        <w:keepLines w:val="1"/>
        <w:spacing w:before="322" w:beforeAutospacing="off" w:after="322" w:afterAutospacing="off" w:line="279" w:lineRule="auto"/>
        <w:ind w:left="0" w:right="0"/>
        <w:jc w:val="left"/>
        <w:rPr>
          <w:rFonts w:ascii="Arial Nova" w:hAnsi="Arial Nova" w:eastAsia="Arial Nova" w:cs="Arial Nova"/>
          <w:b w:val="0"/>
          <w:bCs w:val="0"/>
          <w:i w:val="0"/>
          <w:iCs w:val="0"/>
          <w:caps w:val="0"/>
          <w:smallCaps w:val="0"/>
          <w:noProof w:val="0"/>
          <w:color w:val="0F4761"/>
          <w:sz w:val="28"/>
          <w:szCs w:val="28"/>
          <w:lang w:val="en-GB"/>
        </w:rPr>
      </w:pPr>
      <w:r w:rsidRPr="4216E8A8" w:rsidR="4C84607F">
        <w:rPr>
          <w:rFonts w:ascii="Arial Nova" w:hAnsi="Arial Nova" w:eastAsia="Arial Nova" w:cs="Arial Nova"/>
          <w:b w:val="1"/>
          <w:bCs w:val="1"/>
          <w:i w:val="0"/>
          <w:iCs w:val="0"/>
          <w:caps w:val="0"/>
          <w:smallCaps w:val="0"/>
          <w:noProof w:val="0"/>
          <w:color w:val="0F4761"/>
          <w:sz w:val="28"/>
          <w:szCs w:val="28"/>
          <w:lang w:val="en-GB"/>
        </w:rPr>
        <w:t>Safeguarding</w:t>
      </w:r>
    </w:p>
    <w:p w:rsidR="4C84607F" w:rsidP="4216E8A8" w:rsidRDefault="4C84607F" w14:paraId="0CFC3606" w14:textId="35243FAC">
      <w:pPr>
        <w:pStyle w:val="ListParagraph"/>
        <w:numPr>
          <w:ilvl w:val="0"/>
          <w:numId w:val="17"/>
        </w:num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4C84607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Ormiston Academy Trust is committed to safeguarding and promoting the welfare of children and young people and expects all staff to share this commitment. </w:t>
      </w:r>
    </w:p>
    <w:p w:rsidR="4C84607F" w:rsidP="4216E8A8" w:rsidRDefault="4C84607F" w14:paraId="1CC0B3A2" w14:textId="6027047F">
      <w:pPr>
        <w:pStyle w:val="ListParagraph"/>
        <w:numPr>
          <w:ilvl w:val="0"/>
          <w:numId w:val="17"/>
        </w:num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4C84607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This post is subject to an Enhanced DBS check and satisfactory safeguarding clearances. </w:t>
      </w:r>
    </w:p>
    <w:p w:rsidR="4C84607F" w:rsidP="4216E8A8" w:rsidRDefault="4C84607F" w14:paraId="3F200D31" w14:textId="204D6B32">
      <w:pPr>
        <w:pStyle w:val="ListParagraph"/>
        <w:numPr>
          <w:ilvl w:val="0"/>
          <w:numId w:val="17"/>
        </w:num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4C84607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The postholder must comply with safeguarding policies, procedures, and statutory guidance, including Keeping Children Safe in Education. </w:t>
      </w:r>
    </w:p>
    <w:p w:rsidR="4C84607F" w:rsidP="4216E8A8" w:rsidRDefault="4C84607F" w14:paraId="7E0E8C34" w14:textId="66C4D89E">
      <w:pPr>
        <w:pStyle w:val="ListParagraph"/>
        <w:numPr>
          <w:ilvl w:val="0"/>
          <w:numId w:val="17"/>
        </w:num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4C84607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Due to the nature of this role, the postholder will be required to disclose any criminal convictions, cautions, reprimands, bind-overs, or pending cases, including those considered “spent” under the Rehabilitation of Offenders Act 1974. </w:t>
      </w:r>
    </w:p>
    <w:p w:rsidR="4C84607F" w:rsidP="4216E8A8" w:rsidRDefault="4C84607F" w14:paraId="09E25802" w14:textId="58E42D0F">
      <w:pPr>
        <w:pStyle w:val="ListParagraph"/>
        <w:numPr>
          <w:ilvl w:val="0"/>
          <w:numId w:val="17"/>
        </w:num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4C84607F">
        <w:rPr>
          <w:rFonts w:ascii="Arial Nova" w:hAnsi="Arial Nova" w:eastAsia="Arial Nova" w:cs="Arial Nova"/>
          <w:b w:val="0"/>
          <w:bCs w:val="0"/>
          <w:i w:val="0"/>
          <w:iCs w:val="0"/>
          <w:caps w:val="0"/>
          <w:smallCaps w:val="0"/>
          <w:noProof w:val="0"/>
          <w:color w:val="000000" w:themeColor="text1" w:themeTint="FF" w:themeShade="FF"/>
          <w:sz w:val="24"/>
          <w:szCs w:val="24"/>
          <w:lang w:val="en-GB"/>
        </w:rPr>
        <w:t>The existence of a criminal record will not necessarily prevent appointment and will be considered in line with safer recruitment and safeguarding guidance.</w:t>
      </w:r>
    </w:p>
    <w:p w:rsidR="4C84607F" w:rsidP="4216E8A8" w:rsidRDefault="4C84607F" w14:paraId="265296A7" w14:textId="5F674261">
      <w:pPr>
        <w:pStyle w:val="ListParagraph"/>
        <w:numPr>
          <w:ilvl w:val="0"/>
          <w:numId w:val="17"/>
        </w:numPr>
        <w:spacing w:before="0" w:beforeAutospacing="off" w:after="0" w:afterAutospacing="off" w:line="279" w:lineRule="auto"/>
        <w:ind w:left="360" w:right="0" w:hanging="36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4C84607F">
        <w:rPr>
          <w:rFonts w:ascii="Arial Nova" w:hAnsi="Arial Nova" w:eastAsia="Arial Nova" w:cs="Arial Nova"/>
          <w:b w:val="0"/>
          <w:bCs w:val="0"/>
          <w:i w:val="0"/>
          <w:iCs w:val="0"/>
          <w:caps w:val="0"/>
          <w:smallCaps w:val="0"/>
          <w:noProof w:val="0"/>
          <w:color w:val="000000" w:themeColor="text1" w:themeTint="FF" w:themeShade="FF"/>
          <w:sz w:val="24"/>
          <w:szCs w:val="24"/>
          <w:lang w:val="en-GB"/>
        </w:rPr>
        <w:t>An enhanced disclosure and barring check (DBS) will be a requirement for this post.</w:t>
      </w:r>
    </w:p>
    <w:p w:rsidR="4C84607F" w:rsidP="4216E8A8" w:rsidRDefault="4C84607F" w14:paraId="24E4D39A" w14:textId="0E354AC3">
      <w:pPr>
        <w:pStyle w:val="ListParagraph"/>
        <w:numPr>
          <w:ilvl w:val="0"/>
          <w:numId w:val="17"/>
        </w:numPr>
        <w:spacing w:before="0" w:beforeAutospacing="off" w:after="0" w:afterAutospacing="off" w:line="279" w:lineRule="auto"/>
        <w:ind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4216E8A8" w:rsidR="4C84607F">
        <w:rPr>
          <w:rFonts w:ascii="Arial Nova" w:hAnsi="Arial Nova" w:eastAsia="Arial Nova" w:cs="Arial Nova"/>
          <w:b w:val="0"/>
          <w:bCs w:val="0"/>
          <w:i w:val="0"/>
          <w:iCs w:val="0"/>
          <w:caps w:val="0"/>
          <w:smallCaps w:val="0"/>
          <w:noProof w:val="0"/>
          <w:color w:val="000000" w:themeColor="text1" w:themeTint="FF" w:themeShade="FF"/>
          <w:sz w:val="24"/>
          <w:szCs w:val="24"/>
          <w:lang w:val="en-GB"/>
        </w:rPr>
        <w:t>Due to the nature of this position, it will be necessary for the appropriate level of Criminal Record Disclosure to be undertaken. Therefore, it is essential in making your application that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bind-over or caution has been recorded against you will not necessarily debar you from consideration for this appointment.</w:t>
      </w:r>
    </w:p>
    <w:p w:rsidR="4216E8A8" w:rsidP="4216E8A8" w:rsidRDefault="4216E8A8" w14:paraId="212DD639" w14:textId="7F5BB4BC">
      <w:pPr>
        <w:pStyle w:val="Normal"/>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216E8A8" w:rsidP="4216E8A8" w:rsidRDefault="4216E8A8" w14:paraId="577AFF99" w14:textId="04E49AA3">
      <w:pPr>
        <w:pStyle w:val="Normal"/>
        <w:ind w:left="0"/>
        <w:jc w:val="both"/>
        <w:rPr>
          <w:rFonts w:ascii="Arial Nova" w:hAnsi="Arial Nova" w:eastAsia="Arial Nova" w:cs="Arial Nova"/>
        </w:rPr>
      </w:pPr>
    </w:p>
    <w:p w:rsidR="4216E8A8" w:rsidP="4216E8A8" w:rsidRDefault="4216E8A8" w14:paraId="41758B15" w14:textId="28186C49">
      <w:pPr>
        <w:pStyle w:val="ListParagraph"/>
        <w:ind w:left="720"/>
        <w:jc w:val="both"/>
        <w:rPr>
          <w:rFonts w:ascii="Arial Nova" w:hAnsi="Arial Nova" w:eastAsia="Arial Nova" w:cs="Arial Nova"/>
        </w:rPr>
      </w:pPr>
    </w:p>
    <w:p xmlns:wp14="http://schemas.microsoft.com/office/word/2010/wordml" w:rsidR="00C25435" w:rsidP="4216E8A8" w:rsidRDefault="00C25435" w14:paraId="02EB378F" wp14:textId="77777777">
      <w:pPr>
        <w:rPr>
          <w:rFonts w:ascii="Arial Nova" w:hAnsi="Arial Nova" w:eastAsia="Arial Nova" w:cs="Arial Nova"/>
        </w:rPr>
      </w:pPr>
      <w:r>
        <w:pict w14:anchorId="134F669D">
          <v:rect id="_x0000_i1028" style="width:0;height:1.5pt" o:hr="t" o:hrstd="t" o:hralign="center" fillcolor="#a0a0a0" stroked="f"/>
        </w:pict>
      </w:r>
    </w:p>
    <w:p xmlns:wp14="http://schemas.microsoft.com/office/word/2010/wordml" w:rsidR="00C25435" w:rsidP="4216E8A8" w:rsidRDefault="00C25435" w14:paraId="6A05A809" wp14:textId="77777777">
      <w:pPr>
        <w:rPr>
          <w:rFonts w:ascii="Arial Nova" w:hAnsi="Arial Nova" w:eastAsia="Arial Nova" w:cs="Arial Nova"/>
        </w:rPr>
      </w:pPr>
      <w:r>
        <w:pict w14:anchorId="7F32C3AA">
          <v:rect id="_x0000_i1029" style="width:0;height:1.5pt" o:hr="t" o:hrstd="t" o:hralign="center" fillcolor="#a0a0a0" stroked="f"/>
        </w:pict>
      </w:r>
    </w:p>
    <w:p xmlns:wp14="http://schemas.microsoft.com/office/word/2010/wordml" w:rsidRPr="00C25435" w:rsidR="00292128" w:rsidP="4216E8A8" w:rsidRDefault="00292128" w14:paraId="5A39BBE3" wp14:textId="77777777">
      <w:pPr>
        <w:rPr>
          <w:rFonts w:ascii="Arial Nova" w:hAnsi="Arial Nova" w:eastAsia="Arial Nova" w:cs="Arial Nova"/>
        </w:rPr>
      </w:pPr>
    </w:p>
    <w:sectPr w:rsidRPr="00C25435" w:rsidR="00292128">
      <w:pgSz w:w="11906" w:h="16838" w:orient="portrait"/>
      <w:pgMar w:top="1440" w:right="1800" w:bottom="1440" w:left="1800" w:header="708" w:footer="708" w:gutter="0"/>
      <w:cols w:space="708"/>
      <w:docGrid w:linePitch="360"/>
      <w:headerReference w:type="default" r:id="R33f167a974f547d9"/>
      <w:footerReference w:type="default" r:id="R7b26abcf568f443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8295" w:type="dxa"/>
      <w:tblLayout w:type="fixed"/>
      <w:tblLook w:val="06A0" w:firstRow="1" w:lastRow="0" w:firstColumn="1" w:lastColumn="0" w:noHBand="1" w:noVBand="1"/>
    </w:tblPr>
    <w:tblGrid>
      <w:gridCol w:w="7290"/>
      <w:gridCol w:w="390"/>
      <w:gridCol w:w="615"/>
    </w:tblGrid>
    <w:tr w:rsidR="42977DAF" w:rsidTr="4216E8A8" w14:paraId="3DF7A79B">
      <w:trPr>
        <w:trHeight w:val="300"/>
      </w:trPr>
      <w:tc>
        <w:tcPr>
          <w:tcW w:w="7290" w:type="dxa"/>
          <w:tcMar/>
        </w:tcPr>
        <w:p w:rsidR="42977DAF" w:rsidP="4216E8A8" w:rsidRDefault="42977DAF" w14:paraId="44EC2809" w14:textId="2D4E87F2">
          <w:pPr>
            <w:pStyle w:val="Header"/>
            <w:bidi w:val="0"/>
            <w:ind w:left="-115"/>
            <w:jc w:val="left"/>
            <w:rPr>
              <w:noProof w:val="0"/>
              <w:lang w:val="en-GB"/>
            </w:rPr>
          </w:pPr>
          <w:r w:rsidRPr="4216E8A8" w:rsidR="4216E8A8">
            <w:rPr>
              <w:rFonts w:ascii="Arial Nova" w:hAnsi="Arial Nova" w:eastAsia="Arial Nova" w:cs="Arial Nova"/>
              <w:b w:val="0"/>
              <w:bCs w:val="0"/>
              <w:i w:val="0"/>
              <w:iCs w:val="0"/>
              <w:caps w:val="0"/>
              <w:smallCaps w:val="0"/>
              <w:noProof w:val="0"/>
              <w:color w:val="000000" w:themeColor="text1" w:themeTint="FF" w:themeShade="FF"/>
              <w:sz w:val="24"/>
              <w:szCs w:val="24"/>
              <w:lang w:val="en-GB"/>
            </w:rPr>
            <w:t>Payroll Officer – September 2026</w:t>
          </w:r>
        </w:p>
      </w:tc>
      <w:tc>
        <w:tcPr>
          <w:tcW w:w="390" w:type="dxa"/>
          <w:tcMar/>
        </w:tcPr>
        <w:p w:rsidR="42977DAF" w:rsidP="42977DAF" w:rsidRDefault="42977DAF" w14:paraId="415FF0B5" w14:textId="1E646A32">
          <w:pPr>
            <w:pStyle w:val="Header"/>
            <w:bidi w:val="0"/>
            <w:jc w:val="center"/>
          </w:pPr>
        </w:p>
      </w:tc>
      <w:tc>
        <w:tcPr>
          <w:tcW w:w="615" w:type="dxa"/>
          <w:tcMar/>
        </w:tcPr>
        <w:p w:rsidR="42977DAF" w:rsidP="42977DAF" w:rsidRDefault="42977DAF" w14:paraId="4EAE0A30" w14:textId="2343C14A">
          <w:pPr>
            <w:pStyle w:val="Header"/>
            <w:bidi w:val="0"/>
            <w:ind w:right="-115"/>
            <w:jc w:val="right"/>
          </w:pPr>
        </w:p>
      </w:tc>
    </w:tr>
  </w:tbl>
  <w:p w:rsidR="42977DAF" w:rsidP="42977DAF" w:rsidRDefault="42977DAF" w14:paraId="357EE45E" w14:textId="7C3A080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725"/>
      <w:gridCol w:w="805"/>
      <w:gridCol w:w="2765"/>
    </w:tblGrid>
    <w:tr w:rsidR="42977DAF" w:rsidTr="4216E8A8" w14:paraId="5DCC58A0">
      <w:trPr>
        <w:trHeight w:val="300"/>
      </w:trPr>
      <w:tc>
        <w:tcPr>
          <w:tcW w:w="4725" w:type="dxa"/>
          <w:tcMar/>
        </w:tcPr>
        <w:p w:rsidR="42977DAF" w:rsidP="4216E8A8" w:rsidRDefault="42977DAF" w14:paraId="1B1B0591" w14:textId="3DFA7B6D">
          <w:pPr>
            <w:pStyle w:val="Header"/>
            <w:bidi w:val="0"/>
            <w:ind w:left="-115"/>
            <w:jc w:val="left"/>
            <w:rPr>
              <w:rFonts w:ascii="Arial Nova" w:hAnsi="Arial Nova" w:eastAsia="Arial Nova" w:cs="Arial Nova"/>
            </w:rPr>
          </w:pPr>
          <w:r w:rsidRPr="4216E8A8" w:rsidR="4216E8A8">
            <w:rPr>
              <w:rFonts w:ascii="Arial Nova" w:hAnsi="Arial Nova" w:eastAsia="Arial Nova" w:cs="Arial Nova"/>
            </w:rPr>
            <w:t xml:space="preserve">Ormiston </w:t>
          </w:r>
          <w:r w:rsidRPr="4216E8A8" w:rsidR="4216E8A8">
            <w:rPr>
              <w:rFonts w:ascii="Arial Nova" w:hAnsi="Arial Nova" w:eastAsia="Arial Nova" w:cs="Arial Nova"/>
            </w:rPr>
            <w:t>Queensmill</w:t>
          </w:r>
          <w:r w:rsidRPr="4216E8A8" w:rsidR="4216E8A8">
            <w:rPr>
              <w:rFonts w:ascii="Arial Nova" w:hAnsi="Arial Nova" w:eastAsia="Arial Nova" w:cs="Arial Nova"/>
            </w:rPr>
            <w:t xml:space="preserve"> Academy</w:t>
          </w:r>
        </w:p>
        <w:p w:rsidR="42977DAF" w:rsidP="4216E8A8" w:rsidRDefault="42977DAF" w14:paraId="6544FDBD" w14:textId="4B358B04">
          <w:pPr>
            <w:pStyle w:val="Header"/>
            <w:bidi w:val="0"/>
            <w:ind w:left="-115"/>
            <w:jc w:val="left"/>
            <w:rPr>
              <w:rFonts w:ascii="Arial Nova" w:hAnsi="Arial Nova" w:eastAsia="Arial Nova" w:cs="Arial Nova"/>
            </w:rPr>
          </w:pPr>
          <w:r w:rsidRPr="4216E8A8" w:rsidR="4216E8A8">
            <w:rPr>
              <w:rFonts w:ascii="Arial Nova" w:hAnsi="Arial Nova" w:eastAsia="Arial Nova" w:cs="Arial Nova"/>
            </w:rPr>
            <w:t>Ormiston Kensington Queensmill Academy</w:t>
          </w:r>
        </w:p>
      </w:tc>
      <w:tc>
        <w:tcPr>
          <w:tcW w:w="805" w:type="dxa"/>
          <w:tcMar/>
        </w:tcPr>
        <w:p w:rsidR="42977DAF" w:rsidP="42977DAF" w:rsidRDefault="42977DAF" w14:paraId="02BDCC8E" w14:textId="53BB4458">
          <w:pPr>
            <w:pStyle w:val="Header"/>
            <w:bidi w:val="0"/>
            <w:jc w:val="center"/>
          </w:pPr>
        </w:p>
      </w:tc>
      <w:tc>
        <w:tcPr>
          <w:tcW w:w="2765" w:type="dxa"/>
          <w:tcMar/>
        </w:tcPr>
        <w:p w:rsidR="42977DAF" w:rsidP="42977DAF" w:rsidRDefault="42977DAF" w14:paraId="038BB2E4" w14:textId="360A9129">
          <w:pPr>
            <w:pStyle w:val="Header"/>
            <w:bidi w:val="0"/>
            <w:ind w:right="-115"/>
            <w:jc w:val="right"/>
          </w:pPr>
        </w:p>
      </w:tc>
    </w:tr>
  </w:tbl>
  <w:p w:rsidR="42977DAF" w:rsidP="42977DAF" w:rsidRDefault="42977DAF" w14:paraId="22861B9E" w14:textId="0DE666E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dbb0b2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2053a27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3">
    <w:nsid w:val="100e83b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2">
    <w:nsid w:val="3a4586f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efcaaf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nsid w:val="24ddaf3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9">
    <w:nsid w:val="4f32e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151EC"/>
    <w:multiLevelType w:val="hybridMultilevel"/>
    <w:tmpl w:val="E1146C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4B2AEF"/>
    <w:multiLevelType w:val="hybridMultilevel"/>
    <w:tmpl w:val="93B87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325D21"/>
    <w:multiLevelType w:val="hybridMultilevel"/>
    <w:tmpl w:val="0BB692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A1302DD"/>
    <w:multiLevelType w:val="hybridMultilevel"/>
    <w:tmpl w:val="16E6F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563FB2"/>
    <w:multiLevelType w:val="hybridMultilevel"/>
    <w:tmpl w:val="BD7604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33C3D19"/>
    <w:multiLevelType w:val="multilevel"/>
    <w:tmpl w:val="47921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D0035D0"/>
    <w:multiLevelType w:val="hybridMultilevel"/>
    <w:tmpl w:val="42FC0A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03E045A"/>
    <w:multiLevelType w:val="multilevel"/>
    <w:tmpl w:val="4FD86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91C355D"/>
    <w:multiLevelType w:val="hybridMultilevel"/>
    <w:tmpl w:val="F8EC037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7">
    <w:abstractNumId w:val="15"/>
  </w:num>
  <w:num w:numId="16">
    <w:abstractNumId w:val="14"/>
  </w:num>
  <w:num w:numId="15">
    <w:abstractNumId w:val="13"/>
  </w:num>
  <w:num w:numId="14">
    <w:abstractNumId w:val="12"/>
  </w:num>
  <w:num w:numId="13">
    <w:abstractNumId w:val="11"/>
  </w:num>
  <w:num w:numId="12">
    <w:abstractNumId w:val="10"/>
  </w:num>
  <w:num w:numId="11">
    <w:abstractNumId w:val="9"/>
  </w:num>
  <w:num w:numId="1" w16cid:durableId="1314409672">
    <w:abstractNumId w:val="8"/>
  </w:num>
  <w:num w:numId="2" w16cid:durableId="1318732059">
    <w:abstractNumId w:val="4"/>
  </w:num>
  <w:num w:numId="3" w16cid:durableId="1548033371">
    <w:abstractNumId w:val="0"/>
  </w:num>
  <w:num w:numId="4" w16cid:durableId="1449084663">
    <w:abstractNumId w:val="6"/>
  </w:num>
  <w:num w:numId="5" w16cid:durableId="891044703">
    <w:abstractNumId w:val="2"/>
  </w:num>
  <w:num w:numId="6" w16cid:durableId="1373845480">
    <w:abstractNumId w:val="0"/>
  </w:num>
  <w:num w:numId="7" w16cid:durableId="82410801">
    <w:abstractNumId w:val="3"/>
  </w:num>
  <w:num w:numId="8" w16cid:durableId="346951827">
    <w:abstractNumId w:val="1"/>
  </w:num>
  <w:num w:numId="9" w16cid:durableId="155464153">
    <w:abstractNumId w:val="5"/>
  </w:num>
  <w:num w:numId="10" w16cid:durableId="28173966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06"/>
    <w:rsid w:val="00045CE9"/>
    <w:rsid w:val="00066466"/>
    <w:rsid w:val="000670C6"/>
    <w:rsid w:val="00067BFA"/>
    <w:rsid w:val="00091247"/>
    <w:rsid w:val="00162515"/>
    <w:rsid w:val="00173EB6"/>
    <w:rsid w:val="00236D59"/>
    <w:rsid w:val="00292128"/>
    <w:rsid w:val="00317504"/>
    <w:rsid w:val="0035627D"/>
    <w:rsid w:val="003C5B3F"/>
    <w:rsid w:val="005121B3"/>
    <w:rsid w:val="00532206"/>
    <w:rsid w:val="005337E5"/>
    <w:rsid w:val="00537AB6"/>
    <w:rsid w:val="00596713"/>
    <w:rsid w:val="005C3FAF"/>
    <w:rsid w:val="005F3870"/>
    <w:rsid w:val="005F7F9A"/>
    <w:rsid w:val="006E3D28"/>
    <w:rsid w:val="00735C70"/>
    <w:rsid w:val="007D02BA"/>
    <w:rsid w:val="007F74F7"/>
    <w:rsid w:val="0087615E"/>
    <w:rsid w:val="008D75B0"/>
    <w:rsid w:val="00927F1A"/>
    <w:rsid w:val="0095670C"/>
    <w:rsid w:val="009C531B"/>
    <w:rsid w:val="00B834A8"/>
    <w:rsid w:val="00C17379"/>
    <w:rsid w:val="00C25435"/>
    <w:rsid w:val="00C5422A"/>
    <w:rsid w:val="00CC6C9F"/>
    <w:rsid w:val="00D84506"/>
    <w:rsid w:val="00D87307"/>
    <w:rsid w:val="00DC1915"/>
    <w:rsid w:val="00DD4FF6"/>
    <w:rsid w:val="00DE644F"/>
    <w:rsid w:val="00DF25FD"/>
    <w:rsid w:val="00ED7041"/>
    <w:rsid w:val="00F41746"/>
    <w:rsid w:val="00F42624"/>
    <w:rsid w:val="00FA7CF9"/>
    <w:rsid w:val="00FD49F8"/>
    <w:rsid w:val="01786FA2"/>
    <w:rsid w:val="095EA529"/>
    <w:rsid w:val="1EF99EDB"/>
    <w:rsid w:val="250B23B9"/>
    <w:rsid w:val="2B6F7EA8"/>
    <w:rsid w:val="3F2D1A80"/>
    <w:rsid w:val="3FC3BF30"/>
    <w:rsid w:val="41527AB2"/>
    <w:rsid w:val="4216E8A8"/>
    <w:rsid w:val="427BD4D6"/>
    <w:rsid w:val="42977DAF"/>
    <w:rsid w:val="42FEF0BD"/>
    <w:rsid w:val="4A8E095B"/>
    <w:rsid w:val="4C84607F"/>
    <w:rsid w:val="4DA4C484"/>
    <w:rsid w:val="4DB426CD"/>
    <w:rsid w:val="547E0309"/>
    <w:rsid w:val="55313658"/>
    <w:rsid w:val="5990E803"/>
    <w:rsid w:val="5A88AB91"/>
    <w:rsid w:val="5ACACAFB"/>
    <w:rsid w:val="5C169D29"/>
    <w:rsid w:val="5DDA7C75"/>
    <w:rsid w:val="5EFFD651"/>
    <w:rsid w:val="6067840A"/>
    <w:rsid w:val="6293BE0C"/>
    <w:rsid w:val="63546DB6"/>
    <w:rsid w:val="73E2B42B"/>
    <w:rsid w:val="7475AAB9"/>
    <w:rsid w:val="7757C9A8"/>
    <w:rsid w:val="77E61C3A"/>
    <w:rsid w:val="7AB25E75"/>
    <w:rsid w:val="7E16AF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C16B9F"/>
  <w15:chartTrackingRefBased/>
  <w15:docId w15:val="{8BA6788C-933D-45B8-A208-A533507258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link w:val="Heading3Char"/>
    <w:semiHidden/>
    <w:unhideWhenUsed/>
    <w:qFormat/>
    <w:rsid w:val="00C2543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C25435"/>
    <w:pPr>
      <w:keepNext/>
      <w:spacing w:before="240" w:after="60"/>
      <w:outlineLvl w:val="3"/>
    </w:pPr>
    <w:rPr>
      <w:rFonts w:ascii="Calibri" w:hAnsi="Calibri"/>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name w:val="Balloon Text"/>
    <w:basedOn w:val="Normal"/>
    <w:link w:val="BalloonTextChar"/>
    <w:rsid w:val="00066466"/>
    <w:rPr>
      <w:rFonts w:ascii="Tahoma" w:hAnsi="Tahoma" w:cs="Tahoma"/>
      <w:sz w:val="16"/>
      <w:szCs w:val="16"/>
    </w:rPr>
  </w:style>
  <w:style w:type="character" w:styleId="BalloonTextChar" w:customStyle="1">
    <w:name w:val="Balloon Text Char"/>
    <w:link w:val="BalloonText"/>
    <w:rsid w:val="00066466"/>
    <w:rPr>
      <w:rFonts w:ascii="Tahoma" w:hAnsi="Tahoma" w:cs="Tahoma"/>
      <w:sz w:val="16"/>
      <w:szCs w:val="16"/>
      <w:lang w:eastAsia="en-US"/>
    </w:rPr>
  </w:style>
  <w:style w:type="character" w:styleId="Heading4Char" w:customStyle="1">
    <w:name w:val="Heading 4 Char"/>
    <w:link w:val="Heading4"/>
    <w:semiHidden/>
    <w:rsid w:val="00C25435"/>
    <w:rPr>
      <w:rFonts w:ascii="Calibri" w:hAnsi="Calibri" w:eastAsia="Times New Roman" w:cs="Times New Roman"/>
      <w:b/>
      <w:bCs/>
      <w:sz w:val="28"/>
      <w:szCs w:val="28"/>
      <w:lang w:eastAsia="en-US"/>
    </w:rPr>
  </w:style>
  <w:style w:type="character" w:styleId="Strong">
    <w:name w:val="Strong"/>
    <w:uiPriority w:val="22"/>
    <w:qFormat/>
    <w:rsid w:val="00C25435"/>
    <w:rPr>
      <w:b/>
      <w:bCs/>
    </w:rPr>
  </w:style>
  <w:style w:type="paragraph" w:styleId="NormalWeb">
    <w:name w:val="Normal (Web)"/>
    <w:basedOn w:val="Normal"/>
    <w:uiPriority w:val="99"/>
    <w:unhideWhenUsed/>
    <w:rsid w:val="00C25435"/>
    <w:pPr>
      <w:spacing w:before="100" w:beforeAutospacing="1" w:after="100" w:afterAutospacing="1"/>
    </w:pPr>
    <w:rPr>
      <w:lang w:eastAsia="en-GB"/>
    </w:rPr>
  </w:style>
  <w:style w:type="character" w:styleId="Heading3Char" w:customStyle="1">
    <w:name w:val="Heading 3 Char"/>
    <w:link w:val="Heading3"/>
    <w:semiHidden/>
    <w:rsid w:val="00C25435"/>
    <w:rPr>
      <w:rFonts w:ascii="Calibri Light" w:hAnsi="Calibri Light" w:eastAsia="Times New Roman" w:cs="Times New Roman"/>
      <w:b/>
      <w:bCs/>
      <w:sz w:val="26"/>
      <w:szCs w:val="26"/>
      <w:lang w:eastAsia="en-US"/>
    </w:rPr>
  </w:style>
  <w:style w:type="paragraph" w:styleId="Header">
    <w:uiPriority w:val="99"/>
    <w:name w:val="header"/>
    <w:basedOn w:val="Normal"/>
    <w:unhideWhenUsed/>
    <w:rsid w:val="42977DAF"/>
    <w:pPr>
      <w:tabs>
        <w:tab w:val="center" w:leader="none" w:pos="4680"/>
        <w:tab w:val="right" w:leader="none" w:pos="9360"/>
      </w:tabs>
      <w:spacing w:after="0" w:line="240" w:lineRule="auto"/>
    </w:pPr>
  </w:style>
  <w:style w:type="paragraph" w:styleId="Footer">
    <w:uiPriority w:val="99"/>
    <w:name w:val="footer"/>
    <w:basedOn w:val="Normal"/>
    <w:unhideWhenUsed/>
    <w:rsid w:val="42977DA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 w:type="paragraph" w:styleId="ListParagraph">
    <w:uiPriority w:val="34"/>
    <w:name w:val="List Paragraph"/>
    <w:basedOn w:val="Normal"/>
    <w:qFormat/>
    <w:rsid w:val="4216E8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84684">
      <w:bodyDiv w:val="1"/>
      <w:marLeft w:val="0"/>
      <w:marRight w:val="0"/>
      <w:marTop w:val="0"/>
      <w:marBottom w:val="0"/>
      <w:divBdr>
        <w:top w:val="none" w:sz="0" w:space="0" w:color="auto"/>
        <w:left w:val="none" w:sz="0" w:space="0" w:color="auto"/>
        <w:bottom w:val="none" w:sz="0" w:space="0" w:color="auto"/>
        <w:right w:val="none" w:sz="0" w:space="0" w:color="auto"/>
      </w:divBdr>
    </w:div>
    <w:div w:id="2029983273">
      <w:bodyDiv w:val="1"/>
      <w:marLeft w:val="0"/>
      <w:marRight w:val="0"/>
      <w:marTop w:val="0"/>
      <w:marBottom w:val="0"/>
      <w:divBdr>
        <w:top w:val="none" w:sz="0" w:space="0" w:color="auto"/>
        <w:left w:val="none" w:sz="0" w:space="0" w:color="auto"/>
        <w:bottom w:val="none" w:sz="0" w:space="0" w:color="auto"/>
        <w:right w:val="none" w:sz="0" w:space="0" w:color="auto"/>
      </w:divBdr>
    </w:div>
    <w:div w:id="210954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xml" Id="R7b26abcf568f443b"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xml" Id="R33f167a974f547d9"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4848A5A6AEC438903BDC5986B463E" ma:contentTypeVersion="14" ma:contentTypeDescription="Create a new document." ma:contentTypeScope="" ma:versionID="7fcc1d9572d97fec24a6257bc2a165d9">
  <xsd:schema xmlns:xsd="http://www.w3.org/2001/XMLSchema" xmlns:xs="http://www.w3.org/2001/XMLSchema" xmlns:p="http://schemas.microsoft.com/office/2006/metadata/properties" xmlns:ns2="1638804b-c868-4989-9ca6-a374c8042ae7" xmlns:ns3="51473c4b-741d-40f2-aeb0-09091a4abb6b" targetNamespace="http://schemas.microsoft.com/office/2006/metadata/properties" ma:root="true" ma:fieldsID="ed6464f963f12775cf3608d882211e6f" ns2:_="" ns3:_="">
    <xsd:import namespace="1638804b-c868-4989-9ca6-a374c8042ae7"/>
    <xsd:import namespace="51473c4b-741d-40f2-aeb0-09091a4ab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8804b-c868-4989-9ca6-a374c8042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73c4b-741d-40f2-aeb0-09091a4abb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dd97a6-8b1a-4a11-9d98-a6ddacae6003}" ma:internalName="TaxCatchAll" ma:showField="CatchAllData" ma:web="51473c4b-741d-40f2-aeb0-09091a4ab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473c4b-741d-40f2-aeb0-09091a4abb6b" xsi:nil="true"/>
    <lcf76f155ced4ddcb4097134ff3c332f xmlns="1638804b-c868-4989-9ca6-a374c8042a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DFE73-781D-4D69-96DC-881FDDB0BA76}">
  <ds:schemaRefs>
    <ds:schemaRef ds:uri="http://schemas.microsoft.com/office/2006/metadata/longProperties"/>
  </ds:schemaRefs>
</ds:datastoreItem>
</file>

<file path=customXml/itemProps2.xml><?xml version="1.0" encoding="utf-8"?>
<ds:datastoreItem xmlns:ds="http://schemas.openxmlformats.org/officeDocument/2006/customXml" ds:itemID="{5B82557A-D3D6-4016-B152-5BE14B04EC83}"/>
</file>

<file path=customXml/itemProps3.xml><?xml version="1.0" encoding="utf-8"?>
<ds:datastoreItem xmlns:ds="http://schemas.openxmlformats.org/officeDocument/2006/customXml" ds:itemID="{4D8C5960-741A-43EA-8690-FD55BA09E597}">
  <ds:schemaRefs>
    <ds:schemaRef ds:uri="http://schemas.microsoft.com/sharepoint/v3/contenttype/forms"/>
  </ds:schemaRefs>
</ds:datastoreItem>
</file>

<file path=customXml/itemProps4.xml><?xml version="1.0" encoding="utf-8"?>
<ds:datastoreItem xmlns:ds="http://schemas.openxmlformats.org/officeDocument/2006/customXml" ds:itemID="{4D00296F-4364-45C0-85F5-909040767F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LBH&amp;F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LANGFORD PRIMARY SCHOOL</dc:title>
  <dc:subject/>
  <dc:creator>head</dc:creator>
  <keywords/>
  <lastModifiedBy>Bostjan Figek</lastModifiedBy>
  <revision>9</revision>
  <lastPrinted>2016-11-25T23:05:00.0000000Z</lastPrinted>
  <dcterms:created xsi:type="dcterms:W3CDTF">2025-02-06T15:27:00.0000000Z</dcterms:created>
  <dcterms:modified xsi:type="dcterms:W3CDTF">2026-06-15T09:08:57.9046026Z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Bostjan Figek</vt:lpwstr>
  </property>
  <property fmtid="{D5CDD505-2E9C-101B-9397-08002B2CF9AE}" pid="3" name="Order">
    <vt:lpwstr>1458400.00000000</vt:lpwstr>
  </property>
  <property fmtid="{D5CDD505-2E9C-101B-9397-08002B2CF9AE}" pid="4" name="display_urn:schemas-microsoft-com:office:office#Author">
    <vt:lpwstr>Bostjan Figek</vt:lpwstr>
  </property>
  <property fmtid="{D5CDD505-2E9C-101B-9397-08002B2CF9AE}" pid="5" name="ContentTypeId">
    <vt:lpwstr>0x01010042D4848A5A6AEC438903BDC5986B463E</vt:lpwstr>
  </property>
  <property fmtid="{D5CDD505-2E9C-101B-9397-08002B2CF9AE}" pid="6" name="MediaServiceImageTags">
    <vt:lpwstr/>
  </property>
</Properties>
</file>