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907E7" w14:textId="628C89C8" w:rsidR="00051C11" w:rsidRDefault="00A80BAB" w:rsidP="00A80BAB">
      <w:pPr>
        <w:spacing w:after="270"/>
        <w:ind w:left="-278"/>
        <w:jc w:val="center"/>
      </w:pPr>
      <w:r>
        <w:rPr>
          <w:rFonts w:ascii="Arial" w:eastAsia="Arial" w:hAnsi="Arial" w:cs="Arial"/>
          <w:b/>
          <w:sz w:val="32"/>
        </w:rPr>
        <w:t>Job Description</w:t>
      </w:r>
    </w:p>
    <w:p w14:paraId="3250F87E" w14:textId="39613DCC" w:rsidR="00051C11" w:rsidRDefault="00051C11" w:rsidP="00051C11">
      <w:pPr>
        <w:tabs>
          <w:tab w:val="center" w:pos="8197"/>
        </w:tabs>
        <w:spacing w:after="0"/>
        <w:ind w:left="-538"/>
      </w:pPr>
      <w:r>
        <w:rPr>
          <w:rFonts w:ascii="Arial" w:eastAsia="Arial" w:hAnsi="Arial" w:cs="Arial"/>
          <w:b/>
          <w:sz w:val="32"/>
        </w:rPr>
        <w:tab/>
      </w:r>
    </w:p>
    <w:tbl>
      <w:tblPr>
        <w:tblStyle w:val="TableGrid"/>
        <w:tblW w:w="7827" w:type="dxa"/>
        <w:tblInd w:w="1469" w:type="dxa"/>
        <w:tblCellMar>
          <w:top w:w="151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3275"/>
        <w:gridCol w:w="4552"/>
      </w:tblGrid>
      <w:tr w:rsidR="00051C11" w14:paraId="35F8ED9C" w14:textId="77777777" w:rsidTr="00A80BAB">
        <w:trPr>
          <w:trHeight w:val="294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9CFDD" w14:textId="77777777" w:rsidR="00051C11" w:rsidRDefault="00051C11" w:rsidP="006240F9">
            <w:r>
              <w:rPr>
                <w:rFonts w:ascii="Arial" w:eastAsia="Arial" w:hAnsi="Arial" w:cs="Arial"/>
                <w:b/>
                <w:sz w:val="22"/>
              </w:rPr>
              <w:t xml:space="preserve">Organisation: 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8462C" w14:textId="77777777" w:rsidR="00051C11" w:rsidRDefault="00051C11" w:rsidP="006240F9">
            <w:r>
              <w:rPr>
                <w:rFonts w:ascii="Arial" w:eastAsia="Arial" w:hAnsi="Arial" w:cs="Arial"/>
              </w:rPr>
              <w:t>Lighthouse Futures Trust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</w:tr>
      <w:tr w:rsidR="00051C11" w14:paraId="7EEF81EB" w14:textId="77777777" w:rsidTr="00A80BAB">
        <w:trPr>
          <w:trHeight w:val="294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05B9B" w14:textId="77777777" w:rsidR="00051C11" w:rsidRDefault="00051C11" w:rsidP="006240F9">
            <w:r>
              <w:rPr>
                <w:rFonts w:ascii="Arial" w:eastAsia="Arial" w:hAnsi="Arial" w:cs="Arial"/>
                <w:b/>
                <w:sz w:val="22"/>
              </w:rPr>
              <w:t xml:space="preserve">Job Title: 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70C4B" w14:textId="12DDA53B" w:rsidR="00051C11" w:rsidRDefault="007151EE" w:rsidP="006240F9">
            <w:r>
              <w:rPr>
                <w:rFonts w:ascii="Arial" w:eastAsia="Arial" w:hAnsi="Arial" w:cs="Arial"/>
                <w:sz w:val="22"/>
              </w:rPr>
              <w:t>Pre</w:t>
            </w:r>
            <w:r w:rsidR="00051C11">
              <w:rPr>
                <w:rFonts w:ascii="Arial" w:eastAsia="Arial" w:hAnsi="Arial" w:cs="Arial"/>
                <w:sz w:val="22"/>
              </w:rPr>
              <w:t xml:space="preserve"> Internship Job Coach </w:t>
            </w:r>
          </w:p>
        </w:tc>
      </w:tr>
      <w:tr w:rsidR="00051C11" w14:paraId="52EBB32D" w14:textId="77777777" w:rsidTr="00A80BAB">
        <w:trPr>
          <w:trHeight w:val="294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80B0F" w14:textId="77777777" w:rsidR="00051C11" w:rsidRDefault="00051C11" w:rsidP="006240F9">
            <w:r>
              <w:rPr>
                <w:rFonts w:ascii="Arial" w:eastAsia="Arial" w:hAnsi="Arial" w:cs="Arial"/>
                <w:b/>
                <w:sz w:val="22"/>
              </w:rPr>
              <w:t xml:space="preserve">Reports to: 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D0D7F" w14:textId="3BC024B3" w:rsidR="00051C11" w:rsidRPr="00336457" w:rsidRDefault="007151EE" w:rsidP="006240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</w:t>
            </w:r>
            <w:r w:rsidR="00051C11" w:rsidRPr="00336457">
              <w:rPr>
                <w:rFonts w:ascii="Arial" w:hAnsi="Arial" w:cs="Arial"/>
              </w:rPr>
              <w:t xml:space="preserve"> Internship Lead</w:t>
            </w:r>
          </w:p>
        </w:tc>
      </w:tr>
      <w:tr w:rsidR="00051C11" w14:paraId="2331C3FB" w14:textId="77777777" w:rsidTr="00A80BAB">
        <w:trPr>
          <w:trHeight w:val="294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5B0B9" w14:textId="77777777" w:rsidR="00051C11" w:rsidRPr="00336457" w:rsidRDefault="00051C11" w:rsidP="006240F9">
            <w:pPr>
              <w:rPr>
                <w:rFonts w:ascii="Arial" w:hAnsi="Arial" w:cs="Arial"/>
                <w:b/>
                <w:bCs/>
              </w:rPr>
            </w:pPr>
            <w:r w:rsidRPr="00336457">
              <w:rPr>
                <w:rFonts w:ascii="Arial" w:hAnsi="Arial" w:cs="Arial"/>
                <w:b/>
                <w:bCs/>
              </w:rPr>
              <w:t>Pay Scale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967DA" w14:textId="16C32794" w:rsidR="00051C11" w:rsidRDefault="007471B3" w:rsidP="006240F9">
            <w:r>
              <w:t>£27,975-£32,432</w:t>
            </w:r>
          </w:p>
        </w:tc>
      </w:tr>
      <w:tr w:rsidR="00051C11" w14:paraId="39D0BC8D" w14:textId="77777777" w:rsidTr="00A80BAB">
        <w:trPr>
          <w:trHeight w:val="294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826FC" w14:textId="77777777" w:rsidR="00051C11" w:rsidRDefault="00051C11" w:rsidP="006240F9">
            <w:r>
              <w:rPr>
                <w:rFonts w:ascii="Arial" w:eastAsia="Arial" w:hAnsi="Arial" w:cs="Arial"/>
                <w:b/>
                <w:sz w:val="22"/>
              </w:rPr>
              <w:t xml:space="preserve">Date of compilation: 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C713B" w14:textId="77777777" w:rsidR="00051C11" w:rsidRDefault="00051C11" w:rsidP="006240F9">
            <w:r>
              <w:rPr>
                <w:rFonts w:ascii="Arial" w:eastAsia="Arial" w:hAnsi="Arial" w:cs="Arial"/>
                <w:sz w:val="22"/>
              </w:rPr>
              <w:t xml:space="preserve">June 2024 </w:t>
            </w:r>
          </w:p>
        </w:tc>
      </w:tr>
    </w:tbl>
    <w:p w14:paraId="54284E22" w14:textId="77777777" w:rsidR="00A80BAB" w:rsidRDefault="00A80BAB" w:rsidP="00A80BAB">
      <w:pPr>
        <w:spacing w:after="208" w:line="265" w:lineRule="auto"/>
        <w:rPr>
          <w:rFonts w:ascii="Arial" w:eastAsia="Arial" w:hAnsi="Arial" w:cs="Arial"/>
          <w:b/>
        </w:rPr>
      </w:pPr>
    </w:p>
    <w:p w14:paraId="71FB3A29" w14:textId="317E44F6" w:rsidR="00051C11" w:rsidRPr="00390E4A" w:rsidRDefault="00051C11" w:rsidP="00A80BAB">
      <w:pPr>
        <w:spacing w:after="208" w:line="265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ROLE PURPOSE: </w:t>
      </w:r>
    </w:p>
    <w:p w14:paraId="5BBE6E4D" w14:textId="14995569" w:rsidR="00051C11" w:rsidRPr="00336457" w:rsidRDefault="00051C11" w:rsidP="007151EE">
      <w:pPr>
        <w:spacing w:after="501" w:line="360" w:lineRule="auto"/>
        <w:ind w:right="1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 a</w:t>
      </w:r>
      <w:r w:rsidRPr="00336457">
        <w:rPr>
          <w:rFonts w:ascii="Arial" w:eastAsia="Arial" w:hAnsi="Arial" w:cs="Arial"/>
        </w:rPr>
        <w:t xml:space="preserve"> Job Coach </w:t>
      </w:r>
      <w:r>
        <w:rPr>
          <w:rFonts w:ascii="Arial" w:eastAsia="Arial" w:hAnsi="Arial" w:cs="Arial"/>
        </w:rPr>
        <w:t xml:space="preserve">you </w:t>
      </w:r>
      <w:r w:rsidRPr="00336457">
        <w:rPr>
          <w:rFonts w:ascii="Arial" w:eastAsia="Arial" w:hAnsi="Arial" w:cs="Arial"/>
        </w:rPr>
        <w:t>will develop positive relationships with students, ensuring the programme helps to foster self-confidence, alongside social and employability skills, tailored to meet individual needs ensurin</w:t>
      </w:r>
      <w:r w:rsidR="00390E4A">
        <w:rPr>
          <w:rFonts w:ascii="Arial" w:eastAsia="Arial" w:hAnsi="Arial" w:cs="Arial"/>
        </w:rPr>
        <w:t>g intern</w:t>
      </w:r>
      <w:r w:rsidRPr="00336457">
        <w:rPr>
          <w:rFonts w:ascii="Arial" w:eastAsia="Arial" w:hAnsi="Arial" w:cs="Arial"/>
        </w:rPr>
        <w:t xml:space="preserve">s make successful transitions into paid employment. </w:t>
      </w:r>
      <w:r>
        <w:rPr>
          <w:rFonts w:ascii="Arial" w:eastAsia="Arial" w:hAnsi="Arial" w:cs="Arial"/>
        </w:rPr>
        <w:t>You will m</w:t>
      </w:r>
      <w:r w:rsidRPr="00336457">
        <w:rPr>
          <w:rFonts w:ascii="Arial" w:eastAsia="Arial" w:hAnsi="Arial" w:cs="Arial"/>
        </w:rPr>
        <w:t xml:space="preserve">aintain positive relationships with </w:t>
      </w:r>
      <w:r w:rsidR="007151EE">
        <w:rPr>
          <w:rFonts w:ascii="Arial" w:eastAsia="Arial" w:hAnsi="Arial" w:cs="Arial"/>
        </w:rPr>
        <w:t>all stakeholders</w:t>
      </w:r>
      <w:r w:rsidRPr="00336457">
        <w:rPr>
          <w:rFonts w:ascii="Arial" w:eastAsia="Arial" w:hAnsi="Arial" w:cs="Arial"/>
        </w:rPr>
        <w:t xml:space="preserve"> and creat</w:t>
      </w:r>
      <w:r>
        <w:rPr>
          <w:rFonts w:ascii="Arial" w:eastAsia="Arial" w:hAnsi="Arial" w:cs="Arial"/>
        </w:rPr>
        <w:t>e</w:t>
      </w:r>
      <w:r w:rsidRPr="00336457">
        <w:rPr>
          <w:rFonts w:ascii="Arial" w:eastAsia="Arial" w:hAnsi="Arial" w:cs="Arial"/>
        </w:rPr>
        <w:t xml:space="preserve"> strong partnerships. You will play a crucial role in ensuring high-quality service delivery, building strong relationships with employers and external agencies, and ultimately, empowering </w:t>
      </w:r>
      <w:r>
        <w:rPr>
          <w:rFonts w:ascii="Arial" w:eastAsia="Arial" w:hAnsi="Arial" w:cs="Arial"/>
        </w:rPr>
        <w:t xml:space="preserve">your </w:t>
      </w:r>
      <w:r w:rsidR="00390E4A">
        <w:rPr>
          <w:rFonts w:ascii="Arial" w:eastAsia="Arial" w:hAnsi="Arial" w:cs="Arial"/>
        </w:rPr>
        <w:t>intern</w:t>
      </w:r>
      <w:r w:rsidRPr="00336457">
        <w:rPr>
          <w:rFonts w:ascii="Arial" w:eastAsia="Arial" w:hAnsi="Arial" w:cs="Arial"/>
        </w:rPr>
        <w:t>s to achieve their career goals.</w:t>
      </w:r>
    </w:p>
    <w:p w14:paraId="0749055D" w14:textId="3750DFB9" w:rsidR="00051C11" w:rsidRPr="00390E4A" w:rsidRDefault="00051C11" w:rsidP="00390E4A">
      <w:pPr>
        <w:spacing w:after="413" w:line="240" w:lineRule="auto"/>
        <w:ind w:left="6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PRINCIPAL RESPONSIBILITIES: </w:t>
      </w:r>
    </w:p>
    <w:p w14:paraId="0B5F94F3" w14:textId="296F104C" w:rsidR="00390E4A" w:rsidRDefault="00390E4A" w:rsidP="00390E4A">
      <w:pPr>
        <w:pStyle w:val="ListParagraph"/>
        <w:numPr>
          <w:ilvl w:val="0"/>
          <w:numId w:val="2"/>
        </w:num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kern w:val="0"/>
          <w:szCs w:val="22"/>
          <w14:ligatures w14:val="none"/>
        </w:rPr>
      </w:pPr>
      <w:r w:rsidRPr="00390E4A">
        <w:rPr>
          <w:rFonts w:ascii="Arial" w:eastAsia="Times New Roman" w:hAnsi="Arial" w:cs="Arial"/>
          <w:kern w:val="0"/>
          <w:szCs w:val="22"/>
          <w14:ligatures w14:val="none"/>
        </w:rPr>
        <w:t xml:space="preserve">The Job Coach will support all aspects of the learner’s journey on a </w:t>
      </w:r>
      <w:r w:rsidR="007151EE">
        <w:rPr>
          <w:rFonts w:ascii="Arial" w:eastAsia="Times New Roman" w:hAnsi="Arial" w:cs="Arial"/>
          <w:kern w:val="0"/>
          <w:szCs w:val="22"/>
          <w14:ligatures w14:val="none"/>
        </w:rPr>
        <w:t>Pre</w:t>
      </w:r>
      <w:r w:rsidRPr="00390E4A">
        <w:rPr>
          <w:rFonts w:ascii="Arial" w:eastAsia="Times New Roman" w:hAnsi="Arial" w:cs="Arial"/>
          <w:kern w:val="0"/>
          <w:szCs w:val="22"/>
          <w14:ligatures w14:val="none"/>
        </w:rPr>
        <w:t xml:space="preserve"> internship </w:t>
      </w:r>
      <w:r w:rsidR="007151EE">
        <w:rPr>
          <w:rFonts w:ascii="Arial" w:eastAsia="Times New Roman" w:hAnsi="Arial" w:cs="Arial"/>
          <w:kern w:val="0"/>
          <w:szCs w:val="22"/>
          <w14:ligatures w14:val="none"/>
        </w:rPr>
        <w:t>preparing them for the world of work</w:t>
      </w:r>
      <w:r w:rsidRPr="00390E4A">
        <w:rPr>
          <w:rFonts w:ascii="Arial" w:eastAsia="Times New Roman" w:hAnsi="Arial" w:cs="Arial"/>
          <w:kern w:val="0"/>
          <w:szCs w:val="22"/>
          <w14:ligatures w14:val="none"/>
        </w:rPr>
        <w:t>, liaising with parents and carers and supporting the young person through each stage of the programme.</w:t>
      </w:r>
    </w:p>
    <w:p w14:paraId="0B8F0396" w14:textId="77777777" w:rsidR="00390E4A" w:rsidRPr="00390E4A" w:rsidRDefault="00390E4A" w:rsidP="00390E4A">
      <w:pPr>
        <w:pStyle w:val="ListParagraph"/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kern w:val="0"/>
          <w:szCs w:val="22"/>
          <w14:ligatures w14:val="none"/>
        </w:rPr>
      </w:pPr>
    </w:p>
    <w:p w14:paraId="039F2C3B" w14:textId="5DBE23F1" w:rsidR="00390E4A" w:rsidRPr="007151EE" w:rsidRDefault="00390E4A" w:rsidP="007151EE">
      <w:pPr>
        <w:pStyle w:val="ListParagraph"/>
        <w:numPr>
          <w:ilvl w:val="0"/>
          <w:numId w:val="2"/>
        </w:num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kern w:val="0"/>
          <w:szCs w:val="22"/>
          <w14:ligatures w14:val="none"/>
        </w:rPr>
      </w:pPr>
      <w:r>
        <w:rPr>
          <w:rFonts w:ascii="Arial" w:eastAsia="Times New Roman" w:hAnsi="Arial" w:cs="Arial"/>
          <w:kern w:val="0"/>
          <w:szCs w:val="22"/>
          <w14:ligatures w14:val="none"/>
        </w:rPr>
        <w:t>Plan and d</w:t>
      </w:r>
      <w:r w:rsidRPr="00390E4A">
        <w:rPr>
          <w:rFonts w:ascii="Arial" w:eastAsia="Times New Roman" w:hAnsi="Arial" w:cs="Arial"/>
          <w:kern w:val="0"/>
          <w:szCs w:val="22"/>
          <w14:ligatures w14:val="none"/>
        </w:rPr>
        <w:t xml:space="preserve">eliver high quality </w:t>
      </w:r>
      <w:r>
        <w:rPr>
          <w:rFonts w:ascii="Arial" w:eastAsia="Times New Roman" w:hAnsi="Arial" w:cs="Arial"/>
          <w:kern w:val="0"/>
          <w:szCs w:val="22"/>
          <w14:ligatures w14:val="none"/>
        </w:rPr>
        <w:t xml:space="preserve">innovative and engaging sessions and </w:t>
      </w:r>
      <w:r w:rsidRPr="00390E4A">
        <w:rPr>
          <w:rFonts w:ascii="Arial" w:eastAsia="Times New Roman" w:hAnsi="Arial" w:cs="Arial"/>
          <w:kern w:val="0"/>
          <w:szCs w:val="22"/>
          <w14:ligatures w14:val="none"/>
        </w:rPr>
        <w:t>Employability workshops to ensure the interns wider understanding of the wo</w:t>
      </w:r>
      <w:r w:rsidR="007151EE">
        <w:rPr>
          <w:rFonts w:ascii="Arial" w:eastAsia="Times New Roman" w:hAnsi="Arial" w:cs="Arial"/>
          <w:kern w:val="0"/>
          <w:szCs w:val="22"/>
          <w14:ligatures w14:val="none"/>
        </w:rPr>
        <w:t>rld</w:t>
      </w:r>
      <w:r w:rsidRPr="00390E4A">
        <w:rPr>
          <w:rFonts w:ascii="Arial" w:eastAsia="Times New Roman" w:hAnsi="Arial" w:cs="Arial"/>
          <w:kern w:val="0"/>
          <w:szCs w:val="22"/>
          <w14:ligatures w14:val="none"/>
        </w:rPr>
        <w:t xml:space="preserve"> of work is embedded throughout</w:t>
      </w:r>
      <w:r>
        <w:rPr>
          <w:rFonts w:ascii="Arial" w:eastAsia="Times New Roman" w:hAnsi="Arial" w:cs="Arial"/>
          <w:kern w:val="0"/>
          <w:szCs w:val="22"/>
          <w14:ligatures w14:val="none"/>
        </w:rPr>
        <w:t>.</w:t>
      </w:r>
    </w:p>
    <w:p w14:paraId="12D4AA8A" w14:textId="77777777" w:rsidR="00390E4A" w:rsidRPr="00390E4A" w:rsidRDefault="00390E4A" w:rsidP="00390E4A">
      <w:pPr>
        <w:pStyle w:val="ListParagraph"/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kern w:val="0"/>
          <w:szCs w:val="22"/>
          <w14:ligatures w14:val="none"/>
        </w:rPr>
      </w:pPr>
    </w:p>
    <w:p w14:paraId="206C4E1F" w14:textId="35232EE9" w:rsidR="00390E4A" w:rsidRDefault="00390E4A" w:rsidP="00390E4A">
      <w:pPr>
        <w:pStyle w:val="ListParagraph"/>
        <w:numPr>
          <w:ilvl w:val="0"/>
          <w:numId w:val="2"/>
        </w:num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kern w:val="0"/>
          <w:szCs w:val="22"/>
          <w14:ligatures w14:val="none"/>
        </w:rPr>
      </w:pPr>
      <w:r w:rsidRPr="00390E4A">
        <w:rPr>
          <w:rFonts w:ascii="Arial" w:eastAsia="Times New Roman" w:hAnsi="Arial" w:cs="Arial"/>
          <w:kern w:val="0"/>
          <w:szCs w:val="22"/>
          <w14:ligatures w14:val="none"/>
        </w:rPr>
        <w:t>Ensure interns gain confidence, feels valued and builds self-esteem as well as developing work-based skills.</w:t>
      </w:r>
    </w:p>
    <w:p w14:paraId="14972AB3" w14:textId="77777777" w:rsidR="00390E4A" w:rsidRPr="00390E4A" w:rsidRDefault="00390E4A" w:rsidP="00390E4A">
      <w:pPr>
        <w:pStyle w:val="ListParagraph"/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kern w:val="0"/>
          <w:szCs w:val="22"/>
          <w14:ligatures w14:val="none"/>
        </w:rPr>
      </w:pPr>
    </w:p>
    <w:p w14:paraId="57397EEF" w14:textId="750BBB34" w:rsidR="00390E4A" w:rsidRDefault="001B5D98" w:rsidP="007151EE">
      <w:pPr>
        <w:pStyle w:val="ListParagraph"/>
        <w:numPr>
          <w:ilvl w:val="0"/>
          <w:numId w:val="2"/>
        </w:num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kern w:val="0"/>
          <w:szCs w:val="22"/>
          <w14:ligatures w14:val="none"/>
        </w:rPr>
      </w:pPr>
      <w:r>
        <w:rPr>
          <w:rFonts w:ascii="Arial" w:eastAsia="Times New Roman" w:hAnsi="Arial" w:cs="Arial"/>
          <w:kern w:val="0"/>
          <w:szCs w:val="22"/>
          <w14:ligatures w14:val="none"/>
        </w:rPr>
        <w:t xml:space="preserve">Collaborate with </w:t>
      </w:r>
      <w:r w:rsidR="007151EE">
        <w:rPr>
          <w:rFonts w:ascii="Arial" w:eastAsia="Times New Roman" w:hAnsi="Arial" w:cs="Arial"/>
          <w:kern w:val="0"/>
          <w:szCs w:val="22"/>
          <w14:ligatures w14:val="none"/>
        </w:rPr>
        <w:t xml:space="preserve">the </w:t>
      </w:r>
      <w:r>
        <w:rPr>
          <w:rFonts w:ascii="Arial" w:eastAsia="Times New Roman" w:hAnsi="Arial" w:cs="Arial"/>
          <w:kern w:val="0"/>
          <w:szCs w:val="22"/>
          <w14:ligatures w14:val="none"/>
        </w:rPr>
        <w:t>SENCO and wider colleagues to s</w:t>
      </w:r>
      <w:r w:rsidR="00390E4A" w:rsidRPr="00390E4A">
        <w:rPr>
          <w:rFonts w:ascii="Arial" w:eastAsia="Times New Roman" w:hAnsi="Arial" w:cs="Arial"/>
          <w:kern w:val="0"/>
          <w:szCs w:val="22"/>
          <w14:ligatures w14:val="none"/>
        </w:rPr>
        <w:t xml:space="preserve">et, monitor, review and record progress </w:t>
      </w:r>
      <w:r>
        <w:rPr>
          <w:rFonts w:ascii="Arial" w:eastAsia="Times New Roman" w:hAnsi="Arial" w:cs="Arial"/>
          <w:kern w:val="0"/>
          <w:szCs w:val="22"/>
          <w14:ligatures w14:val="none"/>
        </w:rPr>
        <w:t>at all times</w:t>
      </w:r>
      <w:r w:rsidR="00390E4A" w:rsidRPr="00390E4A">
        <w:rPr>
          <w:rFonts w:ascii="Arial" w:eastAsia="Times New Roman" w:hAnsi="Arial" w:cs="Arial"/>
          <w:kern w:val="0"/>
          <w:szCs w:val="22"/>
          <w14:ligatures w14:val="none"/>
        </w:rPr>
        <w:t xml:space="preserve"> for each intern against personal, EHCP and work-based targets on LFT based systems as required</w:t>
      </w:r>
      <w:r w:rsidR="00390E4A">
        <w:rPr>
          <w:rFonts w:ascii="Arial" w:eastAsia="Times New Roman" w:hAnsi="Arial" w:cs="Arial"/>
          <w:kern w:val="0"/>
          <w:szCs w:val="22"/>
          <w14:ligatures w14:val="none"/>
        </w:rPr>
        <w:t>.</w:t>
      </w:r>
    </w:p>
    <w:p w14:paraId="2B9414A3" w14:textId="77777777" w:rsidR="007151EE" w:rsidRPr="007151EE" w:rsidRDefault="007151EE" w:rsidP="007151EE">
      <w:pPr>
        <w:pStyle w:val="ListParagraph"/>
        <w:rPr>
          <w:rFonts w:ascii="Arial" w:eastAsia="Times New Roman" w:hAnsi="Arial" w:cs="Arial"/>
          <w:kern w:val="0"/>
          <w:szCs w:val="22"/>
          <w14:ligatures w14:val="none"/>
        </w:rPr>
      </w:pPr>
    </w:p>
    <w:p w14:paraId="1D218FBD" w14:textId="77777777" w:rsidR="007151EE" w:rsidRPr="007151EE" w:rsidRDefault="007151EE" w:rsidP="007151EE">
      <w:pPr>
        <w:pStyle w:val="ListParagraph"/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kern w:val="0"/>
          <w:szCs w:val="22"/>
          <w14:ligatures w14:val="none"/>
        </w:rPr>
      </w:pPr>
    </w:p>
    <w:p w14:paraId="31D68BA2" w14:textId="1996FB80" w:rsidR="00390E4A" w:rsidRPr="007151EE" w:rsidRDefault="00390E4A" w:rsidP="007151EE">
      <w:pPr>
        <w:pStyle w:val="ListParagraph"/>
        <w:numPr>
          <w:ilvl w:val="0"/>
          <w:numId w:val="2"/>
        </w:num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kern w:val="0"/>
          <w:szCs w:val="22"/>
          <w14:ligatures w14:val="none"/>
        </w:rPr>
      </w:pPr>
      <w:r w:rsidRPr="00390E4A">
        <w:rPr>
          <w:rFonts w:ascii="Arial" w:eastAsia="Times New Roman" w:hAnsi="Arial" w:cs="Arial"/>
          <w:kern w:val="0"/>
          <w:szCs w:val="22"/>
          <w14:ligatures w14:val="none"/>
        </w:rPr>
        <w:t>Develop wider independence skills for the interns to ensure they can lead fulfilled lives e.g. travel training, banking and finance, social events and social groups, health and well-being and self-advocacy.</w:t>
      </w:r>
    </w:p>
    <w:p w14:paraId="32062C19" w14:textId="77777777" w:rsidR="00390E4A" w:rsidRPr="00390E4A" w:rsidRDefault="00390E4A" w:rsidP="00390E4A">
      <w:pPr>
        <w:pStyle w:val="ListParagraph"/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kern w:val="0"/>
          <w:szCs w:val="22"/>
          <w14:ligatures w14:val="none"/>
        </w:rPr>
      </w:pPr>
    </w:p>
    <w:p w14:paraId="761C1CF0" w14:textId="77777777" w:rsidR="007151EE" w:rsidRDefault="00390E4A" w:rsidP="007151EE">
      <w:pPr>
        <w:pStyle w:val="ListParagraph"/>
        <w:numPr>
          <w:ilvl w:val="0"/>
          <w:numId w:val="2"/>
        </w:num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kern w:val="0"/>
          <w:szCs w:val="22"/>
          <w14:ligatures w14:val="none"/>
        </w:rPr>
      </w:pPr>
      <w:r w:rsidRPr="00390E4A">
        <w:rPr>
          <w:rFonts w:ascii="Arial" w:eastAsia="Times New Roman" w:hAnsi="Arial" w:cs="Arial"/>
          <w:kern w:val="0"/>
          <w:szCs w:val="22"/>
          <w14:ligatures w14:val="none"/>
        </w:rPr>
        <w:t xml:space="preserve">Develop positive relationships with </w:t>
      </w:r>
      <w:r w:rsidR="007151EE">
        <w:rPr>
          <w:rFonts w:ascii="Arial" w:eastAsia="Times New Roman" w:hAnsi="Arial" w:cs="Arial"/>
          <w:kern w:val="0"/>
          <w:szCs w:val="22"/>
          <w14:ligatures w14:val="none"/>
        </w:rPr>
        <w:t>different organisations</w:t>
      </w:r>
      <w:r w:rsidRPr="00390E4A">
        <w:rPr>
          <w:rFonts w:ascii="Arial" w:eastAsia="Times New Roman" w:hAnsi="Arial" w:cs="Arial"/>
          <w:kern w:val="0"/>
          <w:szCs w:val="22"/>
          <w14:ligatures w14:val="none"/>
        </w:rPr>
        <w:t xml:space="preserve"> and support them to work successfully with each intern and help them build confidence in their interactions with interns.</w:t>
      </w:r>
    </w:p>
    <w:p w14:paraId="2F8F262A" w14:textId="77777777" w:rsidR="007151EE" w:rsidRPr="007151EE" w:rsidRDefault="007151EE" w:rsidP="007151EE">
      <w:pPr>
        <w:pStyle w:val="ListParagraph"/>
        <w:rPr>
          <w:rFonts w:ascii="Arial" w:eastAsia="Times New Roman" w:hAnsi="Arial" w:cs="Arial"/>
          <w:kern w:val="0"/>
          <w:szCs w:val="22"/>
          <w14:ligatures w14:val="none"/>
        </w:rPr>
      </w:pPr>
    </w:p>
    <w:p w14:paraId="5002BA1E" w14:textId="484E122D" w:rsidR="00390E4A" w:rsidRPr="007151EE" w:rsidRDefault="007151EE" w:rsidP="007151EE">
      <w:pPr>
        <w:pStyle w:val="ListParagraph"/>
        <w:numPr>
          <w:ilvl w:val="0"/>
          <w:numId w:val="2"/>
        </w:num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kern w:val="0"/>
          <w:szCs w:val="22"/>
          <w14:ligatures w14:val="none"/>
        </w:rPr>
      </w:pPr>
      <w:r w:rsidRPr="007151EE">
        <w:rPr>
          <w:rFonts w:ascii="Arial" w:eastAsia="Times New Roman" w:hAnsi="Arial" w:cs="Arial"/>
          <w:kern w:val="0"/>
          <w:szCs w:val="22"/>
          <w14:ligatures w14:val="none"/>
        </w:rPr>
        <w:t>Maintain high aspirations and expectations for every intern, providing the support, guidance, and opportunities needed to help each individual achieve positive outcomes and reach their full potential.</w:t>
      </w:r>
    </w:p>
    <w:p w14:paraId="204346E0" w14:textId="77777777" w:rsidR="00390E4A" w:rsidRPr="00390E4A" w:rsidRDefault="00390E4A" w:rsidP="00390E4A">
      <w:pPr>
        <w:pStyle w:val="ListParagraph"/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kern w:val="0"/>
          <w:szCs w:val="22"/>
          <w14:ligatures w14:val="none"/>
        </w:rPr>
      </w:pPr>
    </w:p>
    <w:p w14:paraId="254D780B" w14:textId="77777777" w:rsidR="007151EE" w:rsidRDefault="00390E4A" w:rsidP="007151EE">
      <w:pPr>
        <w:pStyle w:val="ListParagraph"/>
        <w:numPr>
          <w:ilvl w:val="0"/>
          <w:numId w:val="2"/>
        </w:num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kern w:val="0"/>
          <w:szCs w:val="22"/>
          <w14:ligatures w14:val="none"/>
        </w:rPr>
      </w:pPr>
      <w:r w:rsidRPr="00390E4A">
        <w:rPr>
          <w:rFonts w:ascii="Arial" w:eastAsia="Times New Roman" w:hAnsi="Arial" w:cs="Arial"/>
          <w:kern w:val="0"/>
          <w:szCs w:val="22"/>
          <w14:ligatures w14:val="none"/>
        </w:rPr>
        <w:t>Ensure students are safe at all times through appropriate risk assessments and following safeguarding procedures and policies at all times.</w:t>
      </w:r>
    </w:p>
    <w:p w14:paraId="28031657" w14:textId="77777777" w:rsidR="007151EE" w:rsidRPr="007151EE" w:rsidRDefault="007151EE" w:rsidP="007151EE">
      <w:pPr>
        <w:pStyle w:val="ListParagraph"/>
        <w:rPr>
          <w:rFonts w:ascii="Arial" w:eastAsia="Times New Roman" w:hAnsi="Arial" w:cs="Arial"/>
          <w:kern w:val="0"/>
          <w:szCs w:val="22"/>
          <w14:ligatures w14:val="none"/>
        </w:rPr>
      </w:pPr>
    </w:p>
    <w:p w14:paraId="02CB9AD7" w14:textId="39B30ED9" w:rsidR="00390E4A" w:rsidRPr="007151EE" w:rsidRDefault="007151EE" w:rsidP="007151EE">
      <w:pPr>
        <w:pStyle w:val="ListParagraph"/>
        <w:numPr>
          <w:ilvl w:val="0"/>
          <w:numId w:val="2"/>
        </w:num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kern w:val="0"/>
          <w:szCs w:val="22"/>
          <w14:ligatures w14:val="none"/>
        </w:rPr>
      </w:pPr>
      <w:r w:rsidRPr="007151EE">
        <w:rPr>
          <w:rFonts w:ascii="Arial" w:eastAsia="Times New Roman" w:hAnsi="Arial" w:cs="Arial"/>
          <w:kern w:val="0"/>
          <w:szCs w:val="22"/>
          <w14:ligatures w14:val="none"/>
        </w:rPr>
        <w:t>Uphold high standards of documentation and evidence, ensuring all records are compliant, well-organised, and reflect learners' progress and achievements accurately.</w:t>
      </w:r>
    </w:p>
    <w:p w14:paraId="0DAEB7BE" w14:textId="77777777" w:rsidR="00390E4A" w:rsidRPr="00390E4A" w:rsidRDefault="00390E4A" w:rsidP="00390E4A">
      <w:pPr>
        <w:pStyle w:val="ListParagraph"/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kern w:val="0"/>
          <w:szCs w:val="22"/>
          <w14:ligatures w14:val="none"/>
        </w:rPr>
      </w:pPr>
    </w:p>
    <w:p w14:paraId="29EBAF6D" w14:textId="3699C445" w:rsidR="00390E4A" w:rsidRDefault="00390E4A" w:rsidP="00390E4A">
      <w:pPr>
        <w:pStyle w:val="ListParagraph"/>
        <w:numPr>
          <w:ilvl w:val="0"/>
          <w:numId w:val="2"/>
        </w:num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kern w:val="0"/>
          <w:szCs w:val="22"/>
          <w14:ligatures w14:val="none"/>
        </w:rPr>
      </w:pPr>
      <w:r w:rsidRPr="00390E4A">
        <w:rPr>
          <w:rFonts w:ascii="Arial" w:eastAsia="Times New Roman" w:hAnsi="Arial" w:cs="Arial"/>
          <w:kern w:val="0"/>
          <w:szCs w:val="22"/>
          <w14:ligatures w14:val="none"/>
        </w:rPr>
        <w:lastRenderedPageBreak/>
        <w:t>Liaise with external agencies and partners as appropriate and in a professional manner.</w:t>
      </w:r>
    </w:p>
    <w:p w14:paraId="7E41A45D" w14:textId="77777777" w:rsidR="00390E4A" w:rsidRPr="00390E4A" w:rsidRDefault="00390E4A" w:rsidP="00390E4A">
      <w:pPr>
        <w:pStyle w:val="ListParagraph"/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kern w:val="0"/>
          <w:szCs w:val="22"/>
          <w14:ligatures w14:val="none"/>
        </w:rPr>
      </w:pPr>
    </w:p>
    <w:p w14:paraId="51B59F5F" w14:textId="2B1E65C3" w:rsidR="00390E4A" w:rsidRDefault="00390E4A" w:rsidP="00390E4A">
      <w:pPr>
        <w:pStyle w:val="ListParagraph"/>
        <w:numPr>
          <w:ilvl w:val="0"/>
          <w:numId w:val="2"/>
        </w:num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kern w:val="0"/>
          <w:szCs w:val="22"/>
          <w14:ligatures w14:val="none"/>
        </w:rPr>
      </w:pPr>
      <w:r w:rsidRPr="00390E4A">
        <w:rPr>
          <w:rFonts w:ascii="Arial" w:eastAsia="Times New Roman" w:hAnsi="Arial" w:cs="Arial"/>
          <w:kern w:val="0"/>
          <w:szCs w:val="22"/>
          <w14:ligatures w14:val="none"/>
        </w:rPr>
        <w:t>Professionally represent LFT at events, conferences, exhibitions and meetings to contribute to the ongoing positive reputation of the college</w:t>
      </w:r>
    </w:p>
    <w:p w14:paraId="2A032E2B" w14:textId="77777777" w:rsidR="00390E4A" w:rsidRPr="00390E4A" w:rsidRDefault="00390E4A" w:rsidP="00390E4A">
      <w:pPr>
        <w:pStyle w:val="ListParagraph"/>
        <w:rPr>
          <w:rFonts w:ascii="Arial" w:eastAsia="Times New Roman" w:hAnsi="Arial" w:cs="Arial"/>
          <w:kern w:val="0"/>
          <w:szCs w:val="22"/>
          <w14:ligatures w14:val="none"/>
        </w:rPr>
      </w:pPr>
    </w:p>
    <w:p w14:paraId="69101BB0" w14:textId="77777777" w:rsidR="00390E4A" w:rsidRPr="00390E4A" w:rsidRDefault="00390E4A" w:rsidP="00390E4A">
      <w:pPr>
        <w:pStyle w:val="ListParagraph"/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kern w:val="0"/>
          <w:szCs w:val="22"/>
          <w14:ligatures w14:val="none"/>
        </w:rPr>
      </w:pPr>
    </w:p>
    <w:p w14:paraId="3FAFD0E2" w14:textId="59093721" w:rsidR="00390E4A" w:rsidRDefault="00390E4A" w:rsidP="00390E4A">
      <w:pPr>
        <w:pStyle w:val="ListParagraph"/>
        <w:numPr>
          <w:ilvl w:val="0"/>
          <w:numId w:val="2"/>
        </w:num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kern w:val="0"/>
          <w:szCs w:val="22"/>
          <w14:ligatures w14:val="none"/>
        </w:rPr>
      </w:pPr>
      <w:r w:rsidRPr="00390E4A">
        <w:rPr>
          <w:rFonts w:ascii="Arial" w:eastAsia="Times New Roman" w:hAnsi="Arial" w:cs="Arial"/>
          <w:kern w:val="0"/>
          <w:szCs w:val="22"/>
          <w14:ligatures w14:val="none"/>
        </w:rPr>
        <w:t>Always have very high regard for the interns, seeing their strengths and talents and be ambitious for their futures.</w:t>
      </w:r>
    </w:p>
    <w:p w14:paraId="133EF611" w14:textId="77777777" w:rsidR="00390E4A" w:rsidRPr="00390E4A" w:rsidRDefault="00390E4A" w:rsidP="00390E4A">
      <w:pPr>
        <w:pStyle w:val="ListParagraph"/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kern w:val="0"/>
          <w:szCs w:val="22"/>
          <w14:ligatures w14:val="none"/>
        </w:rPr>
      </w:pPr>
    </w:p>
    <w:p w14:paraId="47BB80F6" w14:textId="6EB8DADC" w:rsidR="00051C11" w:rsidRPr="00390E4A" w:rsidRDefault="00051C11" w:rsidP="00051C11">
      <w:pPr>
        <w:pStyle w:val="ListParagraph"/>
        <w:numPr>
          <w:ilvl w:val="0"/>
          <w:numId w:val="2"/>
        </w:numPr>
        <w:spacing w:after="230" w:line="240" w:lineRule="auto"/>
        <w:rPr>
          <w:rFonts w:ascii="Arial" w:hAnsi="Arial" w:cs="Arial"/>
          <w:szCs w:val="22"/>
        </w:rPr>
      </w:pPr>
      <w:r w:rsidRPr="00390E4A">
        <w:rPr>
          <w:rFonts w:ascii="Arial" w:eastAsia="Arial" w:hAnsi="Arial" w:cs="Arial"/>
          <w:szCs w:val="22"/>
        </w:rPr>
        <w:t>Complete relevant paperwork effectively and efficiently as possible throughout their internship e.g. risk assessments, IPRA, PEEPs</w:t>
      </w:r>
      <w:r w:rsidR="007151EE">
        <w:rPr>
          <w:rFonts w:ascii="Arial" w:eastAsia="Arial" w:hAnsi="Arial" w:cs="Arial"/>
          <w:szCs w:val="22"/>
        </w:rPr>
        <w:t xml:space="preserve"> and </w:t>
      </w:r>
      <w:r w:rsidRPr="00390E4A">
        <w:rPr>
          <w:rFonts w:ascii="Arial" w:eastAsia="Arial" w:hAnsi="Arial" w:cs="Arial"/>
          <w:szCs w:val="22"/>
        </w:rPr>
        <w:t>support plans.</w:t>
      </w:r>
    </w:p>
    <w:p w14:paraId="7F4F3987" w14:textId="77777777" w:rsidR="00051C11" w:rsidRDefault="00051C11" w:rsidP="00051C11">
      <w:pPr>
        <w:pStyle w:val="ListParagraph"/>
        <w:spacing w:after="230" w:line="240" w:lineRule="auto"/>
      </w:pPr>
    </w:p>
    <w:p w14:paraId="18CA4DCB" w14:textId="44B11153" w:rsidR="00051C11" w:rsidRPr="00CD65A2" w:rsidRDefault="00051C11" w:rsidP="00390E4A">
      <w:pPr>
        <w:pStyle w:val="ListParagraph"/>
        <w:numPr>
          <w:ilvl w:val="0"/>
          <w:numId w:val="2"/>
        </w:numPr>
        <w:spacing w:after="262" w:line="240" w:lineRule="auto"/>
      </w:pPr>
      <w:r w:rsidRPr="00996983">
        <w:rPr>
          <w:rFonts w:ascii="Arial" w:eastAsia="Arial" w:hAnsi="Arial" w:cs="Arial"/>
        </w:rPr>
        <w:t>Establish and maintain professional relationships with employers</w:t>
      </w:r>
      <w:r w:rsidR="00390E4A">
        <w:rPr>
          <w:rFonts w:ascii="Arial" w:eastAsia="Arial" w:hAnsi="Arial" w:cs="Arial"/>
        </w:rPr>
        <w:t>, external agencies and colleagues</w:t>
      </w:r>
      <w:r w:rsidR="007151EE">
        <w:rPr>
          <w:rFonts w:ascii="Arial" w:eastAsia="Arial" w:hAnsi="Arial" w:cs="Arial"/>
        </w:rPr>
        <w:t>.</w:t>
      </w:r>
      <w:r w:rsidRPr="00996983">
        <w:rPr>
          <w:rFonts w:ascii="Arial" w:eastAsia="Arial" w:hAnsi="Arial" w:cs="Arial"/>
        </w:rPr>
        <w:t xml:space="preserve"> </w:t>
      </w:r>
    </w:p>
    <w:p w14:paraId="21227284" w14:textId="77777777" w:rsidR="00051C11" w:rsidRDefault="00051C11" w:rsidP="00051C11">
      <w:pPr>
        <w:pStyle w:val="ListParagraph"/>
        <w:spacing w:after="293" w:line="240" w:lineRule="auto"/>
      </w:pPr>
    </w:p>
    <w:p w14:paraId="2F47C5DA" w14:textId="753E9A0F" w:rsidR="001B5D98" w:rsidRDefault="00051C11" w:rsidP="00A04640">
      <w:pPr>
        <w:pStyle w:val="ListParagraph"/>
        <w:numPr>
          <w:ilvl w:val="0"/>
          <w:numId w:val="2"/>
        </w:numPr>
        <w:spacing w:after="262" w:line="240" w:lineRule="auto"/>
      </w:pPr>
      <w:r w:rsidRPr="00996983">
        <w:rPr>
          <w:rFonts w:ascii="Arial" w:eastAsia="Arial" w:hAnsi="Arial" w:cs="Arial"/>
        </w:rPr>
        <w:t xml:space="preserve">Represent </w:t>
      </w:r>
      <w:r w:rsidR="007151EE">
        <w:rPr>
          <w:rFonts w:ascii="Arial" w:eastAsia="Arial" w:hAnsi="Arial" w:cs="Arial"/>
        </w:rPr>
        <w:t>Pre</w:t>
      </w:r>
      <w:r w:rsidRPr="00996983">
        <w:rPr>
          <w:rFonts w:ascii="Arial" w:eastAsia="Arial" w:hAnsi="Arial" w:cs="Arial"/>
        </w:rPr>
        <w:t xml:space="preserve"> Internships at events and meetings when required</w:t>
      </w:r>
      <w:r w:rsidR="00390E4A">
        <w:rPr>
          <w:rFonts w:ascii="Arial" w:eastAsia="Arial" w:hAnsi="Arial" w:cs="Arial"/>
        </w:rPr>
        <w:t>.</w:t>
      </w:r>
    </w:p>
    <w:p w14:paraId="40C70CED" w14:textId="77777777" w:rsidR="001B5D98" w:rsidRDefault="001B5D98" w:rsidP="001B5D98">
      <w:pPr>
        <w:pStyle w:val="ListParagraph"/>
        <w:spacing w:after="262" w:line="240" w:lineRule="auto"/>
      </w:pPr>
    </w:p>
    <w:p w14:paraId="60CFA2A0" w14:textId="6804E3D2" w:rsidR="0090647F" w:rsidRPr="0090647F" w:rsidRDefault="0090647F" w:rsidP="00051C11">
      <w:pPr>
        <w:pStyle w:val="ListParagraph"/>
        <w:numPr>
          <w:ilvl w:val="0"/>
          <w:numId w:val="2"/>
        </w:numPr>
        <w:spacing w:after="293" w:line="240" w:lineRule="auto"/>
        <w:rPr>
          <w:rFonts w:ascii="Arial" w:hAnsi="Arial" w:cs="Arial"/>
        </w:rPr>
      </w:pPr>
      <w:r w:rsidRPr="0090647F">
        <w:rPr>
          <w:rFonts w:ascii="Arial" w:hAnsi="Arial" w:cs="Arial"/>
        </w:rPr>
        <w:t>And any other duties that may be required to help drive forward the vision of Lighthouse Futures Trust and ensure that students remain at the forefront.</w:t>
      </w:r>
    </w:p>
    <w:p w14:paraId="21EC9193" w14:textId="77777777" w:rsidR="00051C11" w:rsidRDefault="00051C11" w:rsidP="00051C11">
      <w:pPr>
        <w:pStyle w:val="ListParagraph"/>
      </w:pPr>
    </w:p>
    <w:p w14:paraId="0B997E49" w14:textId="77777777" w:rsidR="00051C11" w:rsidRDefault="00051C11" w:rsidP="00051C11">
      <w:pPr>
        <w:pStyle w:val="ListParagraph"/>
        <w:spacing w:after="293" w:line="240" w:lineRule="auto"/>
      </w:pPr>
    </w:p>
    <w:p w14:paraId="43C488F1" w14:textId="448EB338" w:rsidR="00051C11" w:rsidRDefault="00051C11" w:rsidP="00A80BAB">
      <w:pPr>
        <w:spacing w:after="336" w:line="240" w:lineRule="auto"/>
        <w:ind w:left="176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GENERAL LIGHTHOUSE FUTURES TRUST RESPONSIBILITIES FOR ALL STAFF: </w:t>
      </w:r>
    </w:p>
    <w:p w14:paraId="6514E6D7" w14:textId="77777777" w:rsidR="00051C11" w:rsidRPr="00996983" w:rsidRDefault="00051C11" w:rsidP="00051C11">
      <w:pPr>
        <w:pStyle w:val="ListParagraph"/>
        <w:numPr>
          <w:ilvl w:val="0"/>
          <w:numId w:val="1"/>
        </w:numPr>
        <w:spacing w:after="336" w:line="240" w:lineRule="auto"/>
        <w:rPr>
          <w:rFonts w:ascii="Arial" w:hAnsi="Arial" w:cs="Arial"/>
        </w:rPr>
      </w:pPr>
      <w:r w:rsidRPr="00996983">
        <w:rPr>
          <w:rFonts w:ascii="Arial" w:eastAsia="Arial" w:hAnsi="Arial" w:cs="Arial"/>
        </w:rPr>
        <w:t>Contribute towards building and developing a positive culture and ethos within the college including positive team working and collaboration amongst staff.</w:t>
      </w:r>
    </w:p>
    <w:p w14:paraId="6DE8B79F" w14:textId="77777777" w:rsidR="00051C11" w:rsidRPr="00996983" w:rsidRDefault="00051C11" w:rsidP="00051C11">
      <w:pPr>
        <w:pStyle w:val="ListParagraph"/>
        <w:spacing w:after="336" w:line="240" w:lineRule="auto"/>
        <w:rPr>
          <w:rFonts w:ascii="Arial" w:hAnsi="Arial" w:cs="Arial"/>
        </w:rPr>
      </w:pPr>
    </w:p>
    <w:p w14:paraId="13D92FB9" w14:textId="77777777" w:rsidR="00051C11" w:rsidRDefault="00051C11" w:rsidP="00051C11">
      <w:pPr>
        <w:pStyle w:val="ListParagraph"/>
        <w:numPr>
          <w:ilvl w:val="0"/>
          <w:numId w:val="1"/>
        </w:numPr>
        <w:spacing w:after="336" w:line="240" w:lineRule="auto"/>
        <w:rPr>
          <w:rFonts w:ascii="Arial" w:hAnsi="Arial" w:cs="Arial"/>
        </w:rPr>
      </w:pPr>
      <w:r w:rsidRPr="00996983">
        <w:rPr>
          <w:rFonts w:ascii="Arial" w:hAnsi="Arial" w:cs="Arial"/>
        </w:rPr>
        <w:t>Act with honesty and integrity and uphold the core values of the college</w:t>
      </w:r>
    </w:p>
    <w:p w14:paraId="0E08817C" w14:textId="77777777" w:rsidR="00051C11" w:rsidRPr="00996983" w:rsidRDefault="00051C11" w:rsidP="00051C11">
      <w:pPr>
        <w:pStyle w:val="ListParagraph"/>
        <w:spacing w:line="240" w:lineRule="auto"/>
        <w:rPr>
          <w:rFonts w:ascii="Arial" w:hAnsi="Arial" w:cs="Arial"/>
        </w:rPr>
      </w:pPr>
    </w:p>
    <w:p w14:paraId="775C2B24" w14:textId="77777777" w:rsidR="00051C11" w:rsidRPr="00996983" w:rsidRDefault="00051C11" w:rsidP="00051C11">
      <w:pPr>
        <w:pStyle w:val="ListParagraph"/>
        <w:spacing w:after="336" w:line="240" w:lineRule="auto"/>
        <w:rPr>
          <w:rFonts w:ascii="Arial" w:hAnsi="Arial" w:cs="Arial"/>
        </w:rPr>
      </w:pPr>
    </w:p>
    <w:p w14:paraId="25EFEDA7" w14:textId="77777777" w:rsidR="00051C11" w:rsidRDefault="00051C11" w:rsidP="00051C11">
      <w:pPr>
        <w:pStyle w:val="ListParagraph"/>
        <w:numPr>
          <w:ilvl w:val="0"/>
          <w:numId w:val="1"/>
        </w:numPr>
        <w:spacing w:after="336" w:line="240" w:lineRule="auto"/>
        <w:rPr>
          <w:rFonts w:ascii="Arial" w:hAnsi="Arial" w:cs="Arial"/>
        </w:rPr>
      </w:pPr>
      <w:r w:rsidRPr="00996983">
        <w:rPr>
          <w:rFonts w:ascii="Arial" w:hAnsi="Arial" w:cs="Arial"/>
        </w:rPr>
        <w:t>Maintain high standards in attendance and punctuality with good personal time management</w:t>
      </w:r>
    </w:p>
    <w:p w14:paraId="007CF6F7" w14:textId="77777777" w:rsidR="00051C11" w:rsidRPr="00996983" w:rsidRDefault="00051C11" w:rsidP="00051C11">
      <w:pPr>
        <w:pStyle w:val="ListParagraph"/>
        <w:spacing w:after="336" w:line="240" w:lineRule="auto"/>
        <w:rPr>
          <w:rFonts w:ascii="Arial" w:hAnsi="Arial" w:cs="Arial"/>
        </w:rPr>
      </w:pPr>
    </w:p>
    <w:p w14:paraId="551B064B" w14:textId="77777777" w:rsidR="00051C11" w:rsidRDefault="00051C11" w:rsidP="00051C11">
      <w:pPr>
        <w:pStyle w:val="ListParagraph"/>
        <w:numPr>
          <w:ilvl w:val="0"/>
          <w:numId w:val="1"/>
        </w:numPr>
        <w:spacing w:after="336" w:line="240" w:lineRule="auto"/>
        <w:rPr>
          <w:rFonts w:ascii="Arial" w:hAnsi="Arial" w:cs="Arial"/>
        </w:rPr>
      </w:pPr>
      <w:r w:rsidRPr="00996983">
        <w:rPr>
          <w:rFonts w:ascii="Arial" w:hAnsi="Arial" w:cs="Arial"/>
        </w:rPr>
        <w:t>Ensure that all relevant policies and procedures are always followed including (but not exclusively) Safeguarding, Health and Safety, Prevent and Equal Opportunities.</w:t>
      </w:r>
    </w:p>
    <w:p w14:paraId="08CD5DAB" w14:textId="77777777" w:rsidR="00051C11" w:rsidRPr="00996983" w:rsidRDefault="00051C11" w:rsidP="00051C11">
      <w:pPr>
        <w:pStyle w:val="ListParagraph"/>
        <w:spacing w:line="240" w:lineRule="auto"/>
        <w:rPr>
          <w:rFonts w:ascii="Arial" w:hAnsi="Arial" w:cs="Arial"/>
        </w:rPr>
      </w:pPr>
    </w:p>
    <w:p w14:paraId="498F0FB5" w14:textId="77777777" w:rsidR="00051C11" w:rsidRPr="00996983" w:rsidRDefault="00051C11" w:rsidP="00051C11">
      <w:pPr>
        <w:pStyle w:val="ListParagraph"/>
        <w:spacing w:after="336" w:line="240" w:lineRule="auto"/>
        <w:rPr>
          <w:rFonts w:ascii="Arial" w:hAnsi="Arial" w:cs="Arial"/>
        </w:rPr>
      </w:pPr>
    </w:p>
    <w:p w14:paraId="105A8180" w14:textId="77777777" w:rsidR="00051C11" w:rsidRDefault="00051C11" w:rsidP="00051C11">
      <w:pPr>
        <w:pStyle w:val="ListParagraph"/>
        <w:numPr>
          <w:ilvl w:val="0"/>
          <w:numId w:val="1"/>
        </w:numPr>
        <w:spacing w:after="336" w:line="240" w:lineRule="auto"/>
        <w:rPr>
          <w:rFonts w:ascii="Arial" w:hAnsi="Arial" w:cs="Arial"/>
        </w:rPr>
      </w:pPr>
      <w:r w:rsidRPr="00996983">
        <w:rPr>
          <w:rFonts w:ascii="Arial" w:hAnsi="Arial" w:cs="Arial"/>
        </w:rPr>
        <w:t>Take opportunities to continuously learn and grow with a willingness to attend and participate in relevant meetings/professional development opportunities as appropriate</w:t>
      </w:r>
      <w:r>
        <w:rPr>
          <w:rFonts w:ascii="Arial" w:hAnsi="Arial" w:cs="Arial"/>
        </w:rPr>
        <w:t>.</w:t>
      </w:r>
    </w:p>
    <w:p w14:paraId="7B26D0CE" w14:textId="77777777" w:rsidR="00051C11" w:rsidRPr="00996983" w:rsidRDefault="00051C11" w:rsidP="00051C11">
      <w:pPr>
        <w:pStyle w:val="ListParagraph"/>
        <w:spacing w:after="336" w:line="240" w:lineRule="auto"/>
        <w:rPr>
          <w:rFonts w:ascii="Arial" w:hAnsi="Arial" w:cs="Arial"/>
        </w:rPr>
      </w:pPr>
    </w:p>
    <w:p w14:paraId="3422D6BE" w14:textId="01988B60" w:rsidR="00051C11" w:rsidRDefault="00051C11" w:rsidP="00A04640">
      <w:pPr>
        <w:pStyle w:val="ListParagraph"/>
        <w:numPr>
          <w:ilvl w:val="0"/>
          <w:numId w:val="1"/>
        </w:numPr>
        <w:spacing w:after="336" w:line="240" w:lineRule="auto"/>
        <w:rPr>
          <w:rFonts w:ascii="Arial" w:hAnsi="Arial" w:cs="Arial"/>
        </w:rPr>
      </w:pPr>
      <w:r w:rsidRPr="00996983">
        <w:rPr>
          <w:rFonts w:ascii="Arial" w:hAnsi="Arial" w:cs="Arial"/>
        </w:rPr>
        <w:t xml:space="preserve">Be flexible and working according to needs, performing and reasonable duties as requested by </w:t>
      </w:r>
      <w:r w:rsidR="00A04640">
        <w:rPr>
          <w:rFonts w:ascii="Arial" w:hAnsi="Arial" w:cs="Arial"/>
        </w:rPr>
        <w:t>SLT</w:t>
      </w:r>
      <w:r w:rsidRPr="00996983">
        <w:rPr>
          <w:rFonts w:ascii="Arial" w:hAnsi="Arial" w:cs="Arial"/>
        </w:rPr>
        <w:t>/Line Manager which may involve assisting other areas which are commensurate with the grading of the post.</w:t>
      </w:r>
    </w:p>
    <w:p w14:paraId="67BA8F21" w14:textId="77777777" w:rsidR="00A04640" w:rsidRPr="00A04640" w:rsidRDefault="00A04640" w:rsidP="00A04640">
      <w:pPr>
        <w:pStyle w:val="ListParagraph"/>
        <w:rPr>
          <w:rFonts w:ascii="Arial" w:hAnsi="Arial" w:cs="Arial"/>
        </w:rPr>
      </w:pPr>
    </w:p>
    <w:p w14:paraId="0F205DC9" w14:textId="77777777" w:rsidR="00A04640" w:rsidRPr="00A04640" w:rsidRDefault="00A04640" w:rsidP="00A04640">
      <w:pPr>
        <w:pStyle w:val="ListParagraph"/>
        <w:spacing w:after="336" w:line="240" w:lineRule="auto"/>
        <w:rPr>
          <w:rFonts w:ascii="Arial" w:hAnsi="Arial" w:cs="Arial"/>
        </w:rPr>
      </w:pPr>
    </w:p>
    <w:p w14:paraId="3795089F" w14:textId="77777777" w:rsidR="00051C11" w:rsidRDefault="00051C11" w:rsidP="00051C11">
      <w:pPr>
        <w:pStyle w:val="ListParagraph"/>
        <w:numPr>
          <w:ilvl w:val="0"/>
          <w:numId w:val="1"/>
        </w:numPr>
        <w:spacing w:after="336" w:line="240" w:lineRule="auto"/>
        <w:rPr>
          <w:rFonts w:ascii="Arial" w:hAnsi="Arial" w:cs="Arial"/>
        </w:rPr>
      </w:pPr>
      <w:r w:rsidRPr="00996983">
        <w:rPr>
          <w:rFonts w:ascii="Arial" w:hAnsi="Arial" w:cs="Arial"/>
        </w:rPr>
        <w:t>To ensure all aspects of your work are done to the highest standards.</w:t>
      </w:r>
    </w:p>
    <w:p w14:paraId="1A49F4C4" w14:textId="223FC392" w:rsidR="000A407A" w:rsidRDefault="000A407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5F48505" w14:textId="77777777" w:rsidR="000A407A" w:rsidRPr="000A407A" w:rsidRDefault="000A407A" w:rsidP="000A407A">
      <w:pPr>
        <w:spacing w:after="0" w:line="240" w:lineRule="auto"/>
        <w:textAlignment w:val="baseline"/>
        <w:rPr>
          <w:rFonts w:ascii="Segoe UI" w:eastAsia="Times New Roman" w:hAnsi="Segoe UI" w:cs="Segoe UI"/>
          <w:color w:val="auto"/>
          <w:kern w:val="0"/>
          <w:szCs w:val="22"/>
          <w14:ligatures w14:val="none"/>
        </w:rPr>
      </w:pPr>
      <w:r w:rsidRPr="000A407A">
        <w:rPr>
          <w:rFonts w:ascii="Arial" w:eastAsia="Times New Roman" w:hAnsi="Arial" w:cs="Arial"/>
          <w:b/>
          <w:bCs/>
          <w:color w:val="auto"/>
          <w:kern w:val="0"/>
          <w:szCs w:val="22"/>
          <w14:ligatures w14:val="none"/>
        </w:rPr>
        <w:lastRenderedPageBreak/>
        <w:t>Person specification</w:t>
      </w:r>
      <w:r w:rsidRPr="000A407A">
        <w:rPr>
          <w:rFonts w:ascii="Arial" w:eastAsia="Times New Roman" w:hAnsi="Arial" w:cs="Arial"/>
          <w:color w:val="auto"/>
          <w:kern w:val="0"/>
          <w:szCs w:val="22"/>
          <w14:ligatures w14:val="none"/>
        </w:rPr>
        <w:t> </w:t>
      </w:r>
    </w:p>
    <w:tbl>
      <w:tblPr>
        <w:tblW w:w="106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4750"/>
        <w:gridCol w:w="4074"/>
      </w:tblGrid>
      <w:tr w:rsidR="000A407A" w:rsidRPr="000A407A" w14:paraId="5EDC7F0A" w14:textId="77777777" w:rsidTr="000A407A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FE410" w14:textId="77777777" w:rsidR="000A407A" w:rsidRPr="000A407A" w:rsidRDefault="000A407A" w:rsidP="000A40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FD0C17" w14:textId="77777777" w:rsidR="000A407A" w:rsidRPr="000A407A" w:rsidRDefault="000A407A" w:rsidP="000A40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0A407A">
              <w:rPr>
                <w:rFonts w:ascii="Arial" w:eastAsia="Times New Roman" w:hAnsi="Arial" w:cs="Arial"/>
                <w:b/>
                <w:bCs/>
                <w:color w:val="auto"/>
                <w:kern w:val="0"/>
                <w:szCs w:val="22"/>
                <w14:ligatures w14:val="none"/>
              </w:rPr>
              <w:t>Essential</w:t>
            </w:r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C56C68" w14:textId="77777777" w:rsidR="000A407A" w:rsidRPr="000A407A" w:rsidRDefault="000A407A" w:rsidP="000A40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0A407A">
              <w:rPr>
                <w:rFonts w:ascii="Arial" w:eastAsia="Times New Roman" w:hAnsi="Arial" w:cs="Arial"/>
                <w:b/>
                <w:bCs/>
                <w:color w:val="auto"/>
                <w:kern w:val="0"/>
                <w:szCs w:val="22"/>
                <w14:ligatures w14:val="none"/>
              </w:rPr>
              <w:t>Desirable</w:t>
            </w:r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14:ligatures w14:val="none"/>
              </w:rPr>
              <w:t> </w:t>
            </w:r>
          </w:p>
        </w:tc>
      </w:tr>
      <w:tr w:rsidR="000A407A" w:rsidRPr="000A407A" w14:paraId="126E5190" w14:textId="77777777" w:rsidTr="000A407A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027CE2" w14:textId="77777777" w:rsidR="000A407A" w:rsidRPr="000A407A" w:rsidRDefault="000A407A" w:rsidP="000A40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0A407A">
              <w:rPr>
                <w:rFonts w:ascii="Arial" w:eastAsia="Times New Roman" w:hAnsi="Arial" w:cs="Arial"/>
                <w:b/>
                <w:bCs/>
                <w:color w:val="auto"/>
                <w:kern w:val="0"/>
                <w:szCs w:val="22"/>
                <w14:ligatures w14:val="none"/>
              </w:rPr>
              <w:t>Qualifications</w:t>
            </w:r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7DCEF5" w14:textId="77777777" w:rsidR="000A407A" w:rsidRPr="000A407A" w:rsidRDefault="000A407A" w:rsidP="000A40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14:ligatures w14:val="none"/>
              </w:rPr>
              <w:t>GCSE level or equivalent in Maths &amp; English </w:t>
            </w:r>
          </w:p>
          <w:p w14:paraId="73795335" w14:textId="77777777" w:rsidR="000A407A" w:rsidRPr="000A407A" w:rsidRDefault="000A407A" w:rsidP="000A407A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7A2007" w14:textId="77777777" w:rsidR="000A407A" w:rsidRPr="000A407A" w:rsidRDefault="000A407A" w:rsidP="000A40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14:ligatures w14:val="none"/>
              </w:rPr>
              <w:t>Youth qualification </w:t>
            </w:r>
          </w:p>
          <w:p w14:paraId="382B651D" w14:textId="77777777" w:rsidR="000A407A" w:rsidRPr="000A407A" w:rsidRDefault="000A407A" w:rsidP="000A40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14:ligatures w14:val="none"/>
              </w:rPr>
              <w:t>Teaching qualification </w:t>
            </w:r>
          </w:p>
          <w:p w14:paraId="7D35C25C" w14:textId="77777777" w:rsidR="000A407A" w:rsidRPr="000A407A" w:rsidRDefault="000A407A" w:rsidP="000A40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14:ligatures w14:val="none"/>
              </w:rPr>
              <w:t>Coaching  </w:t>
            </w:r>
          </w:p>
        </w:tc>
      </w:tr>
      <w:tr w:rsidR="000A407A" w:rsidRPr="000A407A" w14:paraId="01699FB8" w14:textId="77777777" w:rsidTr="000A407A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3BCAD2" w14:textId="77777777" w:rsidR="000A407A" w:rsidRPr="000A407A" w:rsidRDefault="000A407A" w:rsidP="000A40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0A407A">
              <w:rPr>
                <w:rFonts w:ascii="Arial" w:eastAsia="Times New Roman" w:hAnsi="Arial" w:cs="Arial"/>
                <w:b/>
                <w:bCs/>
                <w:color w:val="auto"/>
                <w:kern w:val="0"/>
                <w:szCs w:val="22"/>
                <w14:ligatures w14:val="none"/>
              </w:rPr>
              <w:t>Experience </w:t>
            </w:r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09508" w14:textId="77777777" w:rsidR="000A407A" w:rsidRPr="000A407A" w:rsidRDefault="000A407A" w:rsidP="000A40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14:ligatures w14:val="none"/>
              </w:rPr>
              <w:t>Working with SEN and/or ASD students  </w:t>
            </w:r>
          </w:p>
          <w:p w14:paraId="67C23D54" w14:textId="77777777" w:rsidR="000A407A" w:rsidRPr="000A407A" w:rsidRDefault="000A407A" w:rsidP="000A40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14:ligatures w14:val="none"/>
              </w:rPr>
              <w:t>Experience of working with external stakeholders </w:t>
            </w:r>
          </w:p>
          <w:p w14:paraId="21B7AF29" w14:textId="77777777" w:rsidR="000A407A" w:rsidRPr="000A407A" w:rsidRDefault="000A407A" w:rsidP="000A40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14:ligatures w14:val="none"/>
              </w:rPr>
              <w:t>Experience of conducting risk assessments  </w:t>
            </w:r>
          </w:p>
          <w:p w14:paraId="1EC78419" w14:textId="77777777" w:rsidR="000A407A" w:rsidRPr="000A407A" w:rsidRDefault="000A407A" w:rsidP="000A40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14:ligatures w14:val="none"/>
              </w:rPr>
              <w:t>Experience of supporting adults into work or towards employment </w:t>
            </w:r>
          </w:p>
          <w:p w14:paraId="67238281" w14:textId="77777777" w:rsidR="000A407A" w:rsidRPr="000A407A" w:rsidRDefault="000A407A" w:rsidP="000A407A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14:ligatures w14:val="none"/>
              </w:rPr>
              <w:t> </w:t>
            </w:r>
          </w:p>
          <w:p w14:paraId="58527D62" w14:textId="77777777" w:rsidR="000A407A" w:rsidRPr="000A407A" w:rsidRDefault="000A407A" w:rsidP="000A40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A0EF5E" w14:textId="77777777" w:rsidR="000A407A" w:rsidRPr="000A407A" w:rsidRDefault="000A407A" w:rsidP="000A40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:lang w:val="en-US"/>
                <w14:ligatures w14:val="none"/>
              </w:rPr>
              <w:t>Experience in an education/ community setting</w:t>
            </w:r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14:ligatures w14:val="none"/>
              </w:rPr>
              <w:t> </w:t>
            </w:r>
          </w:p>
          <w:p w14:paraId="0C0BD007" w14:textId="77777777" w:rsidR="000A407A" w:rsidRPr="000A407A" w:rsidRDefault="000A407A" w:rsidP="000A407A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:lang w:val="en-US"/>
                <w14:ligatures w14:val="none"/>
              </w:rPr>
              <w:t>Experience of planning and delivering sessions</w:t>
            </w:r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14:ligatures w14:val="none"/>
              </w:rPr>
              <w:t> </w:t>
            </w:r>
          </w:p>
          <w:p w14:paraId="59A7475D" w14:textId="77777777" w:rsidR="000A407A" w:rsidRPr="000A407A" w:rsidRDefault="000A407A" w:rsidP="000A407A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14:ligatures w14:val="none"/>
              </w:rPr>
              <w:t> </w:t>
            </w:r>
          </w:p>
        </w:tc>
      </w:tr>
      <w:tr w:rsidR="000A407A" w:rsidRPr="000A407A" w14:paraId="32CFD737" w14:textId="77777777" w:rsidTr="000A407A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0FCA8" w14:textId="77777777" w:rsidR="000A407A" w:rsidRPr="000A407A" w:rsidRDefault="000A407A" w:rsidP="000A40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0A407A">
              <w:rPr>
                <w:rFonts w:ascii="Arial" w:eastAsia="Times New Roman" w:hAnsi="Arial" w:cs="Arial"/>
                <w:b/>
                <w:bCs/>
                <w:color w:val="auto"/>
                <w:kern w:val="0"/>
                <w:szCs w:val="22"/>
                <w14:ligatures w14:val="none"/>
              </w:rPr>
              <w:t>Skills and Knowledge</w:t>
            </w:r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99652" w14:textId="77777777" w:rsidR="000A407A" w:rsidRPr="000A407A" w:rsidRDefault="000A407A" w:rsidP="000A407A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:lang w:val="en-US"/>
                <w14:ligatures w14:val="none"/>
              </w:rPr>
              <w:t>Good oral and written communications skills</w:t>
            </w:r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14:ligatures w14:val="none"/>
              </w:rPr>
              <w:t> </w:t>
            </w:r>
          </w:p>
          <w:p w14:paraId="41588C33" w14:textId="77777777" w:rsidR="000A407A" w:rsidRPr="000A407A" w:rsidRDefault="000A407A" w:rsidP="000A407A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:lang w:val="en-US"/>
                <w14:ligatures w14:val="none"/>
              </w:rPr>
              <w:t>Ability to plan, organise and </w:t>
            </w:r>
            <w:proofErr w:type="spellStart"/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:lang w:val="en-US"/>
                <w14:ligatures w14:val="none"/>
              </w:rPr>
              <w:t>prioritise</w:t>
            </w:r>
            <w:proofErr w:type="spellEnd"/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:lang w:val="en-US"/>
                <w14:ligatures w14:val="none"/>
              </w:rPr>
              <w:t> </w:t>
            </w:r>
            <w:proofErr w:type="gramStart"/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:lang w:val="en-US"/>
                <w14:ligatures w14:val="none"/>
              </w:rPr>
              <w:t>in order to</w:t>
            </w:r>
            <w:proofErr w:type="gramEnd"/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:lang w:val="en-US"/>
                <w14:ligatures w14:val="none"/>
              </w:rPr>
              <w:t> meet deadlines</w:t>
            </w:r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14:ligatures w14:val="none"/>
              </w:rPr>
              <w:t> </w:t>
            </w:r>
          </w:p>
          <w:p w14:paraId="7D075425" w14:textId="77777777" w:rsidR="000A407A" w:rsidRPr="000A407A" w:rsidRDefault="000A407A" w:rsidP="000A407A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:lang w:val="en-US"/>
                <w14:ligatures w14:val="none"/>
              </w:rPr>
              <w:t>Excellent attention to detail </w:t>
            </w:r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14:ligatures w14:val="none"/>
              </w:rPr>
              <w:t> </w:t>
            </w:r>
          </w:p>
          <w:p w14:paraId="1D34048F" w14:textId="77777777" w:rsidR="000A407A" w:rsidRPr="000A407A" w:rsidRDefault="000A407A" w:rsidP="000A407A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:lang w:val="en-US"/>
                <w14:ligatures w14:val="none"/>
              </w:rPr>
              <w:t>Comprehensive IT knowledge including word processing, excel spreadsheets </w:t>
            </w:r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14:ligatures w14:val="none"/>
              </w:rPr>
              <w:t> </w:t>
            </w:r>
          </w:p>
          <w:p w14:paraId="6F9F91D3" w14:textId="77777777" w:rsidR="000A407A" w:rsidRPr="000A407A" w:rsidRDefault="000A407A" w:rsidP="000A407A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:lang w:val="en-US"/>
                <w14:ligatures w14:val="none"/>
              </w:rPr>
              <w:t>Ability to use relevant office equipment effectively </w:t>
            </w:r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14:ligatures w14:val="none"/>
              </w:rPr>
              <w:t> </w:t>
            </w:r>
          </w:p>
          <w:p w14:paraId="57AA4E7A" w14:textId="77777777" w:rsidR="000A407A" w:rsidRPr="000A407A" w:rsidRDefault="000A407A" w:rsidP="000A407A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:lang w:val="en-US"/>
                <w14:ligatures w14:val="none"/>
              </w:rPr>
              <w:t>Ability to build effective working relationships with colleagues </w:t>
            </w:r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14:ligatures w14:val="none"/>
              </w:rPr>
              <w:t> </w:t>
            </w:r>
          </w:p>
          <w:p w14:paraId="3B917DDB" w14:textId="77777777" w:rsidR="000A407A" w:rsidRPr="000A407A" w:rsidRDefault="000A407A" w:rsidP="000A407A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:lang w:val="en-US"/>
                <w14:ligatures w14:val="none"/>
              </w:rPr>
              <w:t>Understanding of data protection and confidentiality </w:t>
            </w:r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14:ligatures w14:val="none"/>
              </w:rPr>
              <w:t> </w:t>
            </w:r>
          </w:p>
          <w:p w14:paraId="579604BD" w14:textId="77777777" w:rsidR="000A407A" w:rsidRPr="000A407A" w:rsidRDefault="000A407A" w:rsidP="000A407A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:lang w:val="en-US"/>
                <w14:ligatures w14:val="none"/>
              </w:rPr>
              <w:t>Understanding of safeguarding</w:t>
            </w:r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14:ligatures w14:val="none"/>
              </w:rPr>
              <w:t> </w:t>
            </w:r>
          </w:p>
          <w:p w14:paraId="314099C2" w14:textId="77777777" w:rsidR="000A407A" w:rsidRPr="000A407A" w:rsidRDefault="000A407A" w:rsidP="000A40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14:ligatures w14:val="none"/>
              </w:rPr>
              <w:t>                                                                       </w:t>
            </w: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576BD0" w14:textId="77777777" w:rsidR="000A407A" w:rsidRPr="000A407A" w:rsidRDefault="000A407A" w:rsidP="000A40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14:ligatures w14:val="none"/>
              </w:rPr>
              <w:t> </w:t>
            </w:r>
          </w:p>
        </w:tc>
      </w:tr>
      <w:tr w:rsidR="000A407A" w:rsidRPr="000A407A" w14:paraId="4883E324" w14:textId="77777777" w:rsidTr="000A407A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802BD9" w14:textId="77777777" w:rsidR="000A407A" w:rsidRPr="000A407A" w:rsidRDefault="000A407A" w:rsidP="000A40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0A407A">
              <w:rPr>
                <w:rFonts w:ascii="Arial" w:eastAsia="Times New Roman" w:hAnsi="Arial" w:cs="Arial"/>
                <w:b/>
                <w:bCs/>
                <w:color w:val="auto"/>
                <w:kern w:val="0"/>
                <w:szCs w:val="22"/>
                <w14:ligatures w14:val="none"/>
              </w:rPr>
              <w:t>Attitude </w:t>
            </w:r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1F1FFD" w14:textId="77777777" w:rsidR="000A407A" w:rsidRPr="000A407A" w:rsidRDefault="000A407A" w:rsidP="000A407A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:lang w:val="en-US"/>
                <w14:ligatures w14:val="none"/>
              </w:rPr>
              <w:t>Commitment to acting with integrity, honesty, loyalty and fairness to safeguard the assets, financial probity and reputation of the college</w:t>
            </w:r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14:ligatures w14:val="none"/>
              </w:rPr>
              <w:t> </w:t>
            </w:r>
          </w:p>
          <w:p w14:paraId="0F1B05EE" w14:textId="77777777" w:rsidR="000A407A" w:rsidRPr="000A407A" w:rsidRDefault="000A407A" w:rsidP="000A407A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:lang w:val="en-US"/>
                <w14:ligatures w14:val="none"/>
              </w:rPr>
              <w:t>Ability to work under pressure and </w:t>
            </w:r>
            <w:proofErr w:type="spellStart"/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:lang w:val="en-US"/>
                <w14:ligatures w14:val="none"/>
              </w:rPr>
              <w:t>prioritise</w:t>
            </w:r>
            <w:proofErr w:type="spellEnd"/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:lang w:val="en-US"/>
                <w14:ligatures w14:val="none"/>
              </w:rPr>
              <w:t> effectively</w:t>
            </w:r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14:ligatures w14:val="none"/>
              </w:rPr>
              <w:t> </w:t>
            </w:r>
          </w:p>
          <w:p w14:paraId="1ABF26D9" w14:textId="77777777" w:rsidR="000A407A" w:rsidRPr="000A407A" w:rsidRDefault="000A407A" w:rsidP="000A407A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:lang w:val="en-US"/>
                <w14:ligatures w14:val="none"/>
              </w:rPr>
              <w:t>Commitment to </w:t>
            </w:r>
            <w:proofErr w:type="gramStart"/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:lang w:val="en-US"/>
                <w14:ligatures w14:val="none"/>
              </w:rPr>
              <w:t>maintaining confidentiality at all times</w:t>
            </w:r>
            <w:proofErr w:type="gramEnd"/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14:ligatures w14:val="none"/>
              </w:rPr>
              <w:t> </w:t>
            </w:r>
          </w:p>
          <w:p w14:paraId="32420CD4" w14:textId="77777777" w:rsidR="000A407A" w:rsidRPr="000A407A" w:rsidRDefault="000A407A" w:rsidP="000A407A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:lang w:val="en-US"/>
                <w14:ligatures w14:val="none"/>
              </w:rPr>
              <w:t>Commitment to safeguarding and equality</w:t>
            </w:r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14:ligatures w14:val="none"/>
              </w:rPr>
              <w:t> </w:t>
            </w:r>
          </w:p>
          <w:p w14:paraId="2AF2EB1F" w14:textId="77777777" w:rsidR="000A407A" w:rsidRPr="000A407A" w:rsidRDefault="000A407A" w:rsidP="000A40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14:ligatures w14:val="none"/>
              </w:rPr>
              <w:t>High levels of resilience and ability to remain calm under pressure   </w:t>
            </w:r>
          </w:p>
          <w:p w14:paraId="4432D064" w14:textId="77777777" w:rsidR="000A407A" w:rsidRPr="000A407A" w:rsidRDefault="000A407A" w:rsidP="000A40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14:ligatures w14:val="none"/>
              </w:rPr>
              <w:t> </w:t>
            </w:r>
          </w:p>
          <w:p w14:paraId="6C7154C8" w14:textId="77777777" w:rsidR="000A407A" w:rsidRPr="000A407A" w:rsidRDefault="000A407A" w:rsidP="000A40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E6F4C" w14:textId="77777777" w:rsidR="000A407A" w:rsidRPr="000A407A" w:rsidRDefault="000A407A" w:rsidP="000A40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14:ligatures w14:val="none"/>
              </w:rPr>
              <w:t>  </w:t>
            </w:r>
          </w:p>
          <w:p w14:paraId="54908D27" w14:textId="77777777" w:rsidR="000A407A" w:rsidRPr="000A407A" w:rsidRDefault="000A407A" w:rsidP="000A40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0A407A">
              <w:rPr>
                <w:rFonts w:ascii="Arial" w:eastAsia="Times New Roman" w:hAnsi="Arial" w:cs="Arial"/>
                <w:color w:val="auto"/>
                <w:kern w:val="0"/>
                <w:szCs w:val="22"/>
                <w14:ligatures w14:val="none"/>
              </w:rPr>
              <w:t>                                              </w:t>
            </w:r>
          </w:p>
        </w:tc>
      </w:tr>
    </w:tbl>
    <w:p w14:paraId="033E6CA5" w14:textId="77777777" w:rsidR="000A407A" w:rsidRPr="00996983" w:rsidRDefault="000A407A" w:rsidP="000A407A">
      <w:pPr>
        <w:pStyle w:val="ListParagraph"/>
        <w:spacing w:after="336" w:line="240" w:lineRule="auto"/>
        <w:rPr>
          <w:rFonts w:ascii="Arial" w:hAnsi="Arial" w:cs="Arial"/>
        </w:rPr>
      </w:pPr>
    </w:p>
    <w:p w14:paraId="1F0181B6" w14:textId="77777777" w:rsidR="008F2F0C" w:rsidRDefault="008F2F0C"/>
    <w:sectPr w:rsidR="008F2F0C" w:rsidSect="00051C1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3DCA"/>
    <w:multiLevelType w:val="hybridMultilevel"/>
    <w:tmpl w:val="566A9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23734"/>
    <w:multiLevelType w:val="hybridMultilevel"/>
    <w:tmpl w:val="8BBAD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445755">
    <w:abstractNumId w:val="0"/>
  </w:num>
  <w:num w:numId="2" w16cid:durableId="225728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11"/>
    <w:rsid w:val="00051C11"/>
    <w:rsid w:val="000A407A"/>
    <w:rsid w:val="000F4941"/>
    <w:rsid w:val="001B5D98"/>
    <w:rsid w:val="00273352"/>
    <w:rsid w:val="002F73B2"/>
    <w:rsid w:val="00390E4A"/>
    <w:rsid w:val="003D62F3"/>
    <w:rsid w:val="003F15DC"/>
    <w:rsid w:val="004658D0"/>
    <w:rsid w:val="0059767D"/>
    <w:rsid w:val="005E6A21"/>
    <w:rsid w:val="007151EE"/>
    <w:rsid w:val="007471B3"/>
    <w:rsid w:val="008F2F0C"/>
    <w:rsid w:val="0090647F"/>
    <w:rsid w:val="00A04640"/>
    <w:rsid w:val="00A80BAB"/>
    <w:rsid w:val="00BC3B21"/>
    <w:rsid w:val="00D8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53691"/>
  <w15:chartTrackingRefBased/>
  <w15:docId w15:val="{D344C16D-52CC-4B3D-9FB1-2DAF4CDF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C11"/>
    <w:rPr>
      <w:rFonts w:ascii="Calibri" w:eastAsia="Calibri" w:hAnsi="Calibri" w:cs="Calibri"/>
      <w:color w:val="00000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C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C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C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C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C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C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C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C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C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C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C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C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C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C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C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C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C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C11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051C11"/>
    <w:pPr>
      <w:spacing w:after="0" w:line="240" w:lineRule="auto"/>
    </w:pPr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6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949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66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73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992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63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3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49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692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75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2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12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33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67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Cunningham</dc:creator>
  <cp:keywords/>
  <dc:description/>
  <cp:lastModifiedBy>Sarah Williams</cp:lastModifiedBy>
  <cp:revision>4</cp:revision>
  <cp:lastPrinted>2024-06-19T06:51:00Z</cp:lastPrinted>
  <dcterms:created xsi:type="dcterms:W3CDTF">2026-07-10T08:39:00Z</dcterms:created>
  <dcterms:modified xsi:type="dcterms:W3CDTF">2026-07-10T08:47:00Z</dcterms:modified>
</cp:coreProperties>
</file>