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765317" w:rsidR="00F16B2D" w:rsidP="188CC1DA" w:rsidRDefault="00765317" w14:paraId="5AC24949" wp14:textId="4C49F458">
      <w:pPr>
        <w:jc w:val="center"/>
        <w:rPr>
          <w:rFonts w:ascii="Arial" w:hAnsi="Arial"/>
          <w:b w:val="1"/>
          <w:bCs w:val="1"/>
          <w:color w:val="4BACC6" w:themeColor="accent5"/>
        </w:rPr>
      </w:pPr>
      <w:r w:rsidRPr="188CC1DA" w:rsidR="7A21A1A6">
        <w:rPr>
          <w:rFonts w:ascii="Arial" w:hAnsi="Arial"/>
          <w:b w:val="1"/>
          <w:bCs w:val="1"/>
          <w:color w:val="4BACC6" w:themeColor="accent5" w:themeTint="FF" w:themeShade="FF"/>
        </w:rPr>
        <w:t xml:space="preserve">                                       </w:t>
      </w:r>
      <w:r w:rsidRPr="188CC1DA" w:rsidR="00765317">
        <w:rPr>
          <w:rFonts w:ascii="Arial" w:hAnsi="Arial"/>
          <w:b w:val="1"/>
          <w:bCs w:val="1"/>
          <w:color w:val="4BACC6" w:themeColor="accent5" w:themeTint="FF" w:themeShade="FF"/>
        </w:rPr>
        <w:t xml:space="preserve">MATRIX ACADEMY TRUST </w:t>
      </w:r>
    </w:p>
    <w:p xmlns:wp14="http://schemas.microsoft.com/office/word/2010/wordml" w:rsidRPr="00765317" w:rsidR="00F16B2D" w:rsidP="00F16B2D" w:rsidRDefault="00F16B2D" w14:paraId="4E679D43" wp14:textId="77777777">
      <w:pPr>
        <w:tabs>
          <w:tab w:val="left" w:pos="1560"/>
        </w:tabs>
        <w:jc w:val="center"/>
        <w:rPr>
          <w:rFonts w:ascii="Arial" w:hAnsi="Arial"/>
          <w:b/>
          <w:color w:val="4BACC6" w:themeColor="accent5"/>
        </w:rPr>
      </w:pPr>
      <w:r w:rsidRPr="00765317">
        <w:rPr>
          <w:rFonts w:ascii="Arial" w:hAnsi="Arial"/>
          <w:b/>
          <w:color w:val="4BACC6" w:themeColor="accent5"/>
        </w:rPr>
        <w:t xml:space="preserve">Job Description – </w:t>
      </w:r>
      <w:r w:rsidR="00AC7175">
        <w:rPr>
          <w:rFonts w:ascii="Arial" w:hAnsi="Arial"/>
          <w:b/>
          <w:color w:val="4BACC6" w:themeColor="accent5"/>
        </w:rPr>
        <w:t xml:space="preserve">Casual Exam Invigilator </w:t>
      </w:r>
    </w:p>
    <w:p xmlns:wp14="http://schemas.microsoft.com/office/word/2010/wordml" w:rsidR="00D556C7" w:rsidP="00D556C7" w:rsidRDefault="00D556C7" w14:paraId="672A6659" wp14:textId="77777777">
      <w:pPr>
        <w:jc w:val="cente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xmlns:wp14="http://schemas.microsoft.com/office/word/2010/wordml" w:rsidRPr="00301885" w:rsidR="00D556C7" w:rsidTr="008459A4" w14:paraId="0EB5F58C" wp14:textId="77777777">
        <w:trPr>
          <w:trHeight w:val="351"/>
        </w:trPr>
        <w:tc>
          <w:tcPr>
            <w:tcW w:w="2518" w:type="dxa"/>
          </w:tcPr>
          <w:p w:rsidRPr="00301885" w:rsidR="00D556C7" w:rsidP="00D04F43" w:rsidRDefault="00D556C7" w14:paraId="08CD531E" wp14:textId="77777777">
            <w:pPr>
              <w:rPr>
                <w:rFonts w:ascii="Arial" w:hAnsi="Arial"/>
              </w:rPr>
            </w:pPr>
            <w:r w:rsidRPr="00301885">
              <w:rPr>
                <w:rFonts w:ascii="Arial" w:hAnsi="Arial"/>
              </w:rPr>
              <w:t>Reports to:</w:t>
            </w:r>
          </w:p>
        </w:tc>
        <w:tc>
          <w:tcPr>
            <w:tcW w:w="7547" w:type="dxa"/>
          </w:tcPr>
          <w:p w:rsidRPr="00301885" w:rsidR="00D556C7" w:rsidP="00A514C3" w:rsidRDefault="00A514C3" w14:paraId="3974FE86" wp14:textId="77777777">
            <w:pPr>
              <w:rPr>
                <w:rFonts w:ascii="Arial" w:hAnsi="Arial"/>
              </w:rPr>
            </w:pPr>
            <w:r>
              <w:rPr>
                <w:rFonts w:ascii="Arial" w:hAnsi="Arial"/>
              </w:rPr>
              <w:t>Exams Officer</w:t>
            </w:r>
          </w:p>
        </w:tc>
      </w:tr>
      <w:tr xmlns:wp14="http://schemas.microsoft.com/office/word/2010/wordml" w:rsidRPr="00301885" w:rsidR="00D556C7" w:rsidTr="008459A4" w14:paraId="646E08C3" wp14:textId="77777777">
        <w:trPr>
          <w:trHeight w:val="1996"/>
        </w:trPr>
        <w:tc>
          <w:tcPr>
            <w:tcW w:w="2518" w:type="dxa"/>
          </w:tcPr>
          <w:p w:rsidRPr="00301885" w:rsidR="00D556C7" w:rsidP="00D04F43" w:rsidRDefault="00D556C7" w14:paraId="0A37501D" wp14:textId="77777777">
            <w:pPr>
              <w:rPr>
                <w:rFonts w:ascii="Arial" w:hAnsi="Arial"/>
              </w:rPr>
            </w:pPr>
          </w:p>
          <w:p w:rsidRPr="00301885" w:rsidR="00D556C7" w:rsidP="00A514C3" w:rsidRDefault="00A514C3" w14:paraId="34513599" wp14:textId="77777777">
            <w:pPr>
              <w:rPr>
                <w:rFonts w:ascii="Arial" w:hAnsi="Arial"/>
              </w:rPr>
            </w:pPr>
            <w:r>
              <w:rPr>
                <w:rFonts w:ascii="Arial" w:hAnsi="Arial"/>
              </w:rPr>
              <w:t>Job Purpose</w:t>
            </w:r>
            <w:r w:rsidRPr="00301885" w:rsidR="00D556C7">
              <w:rPr>
                <w:rFonts w:ascii="Arial" w:hAnsi="Arial"/>
              </w:rPr>
              <w:t>:</w:t>
            </w:r>
          </w:p>
        </w:tc>
        <w:tc>
          <w:tcPr>
            <w:tcW w:w="7547" w:type="dxa"/>
          </w:tcPr>
          <w:p w:rsidRPr="00A514C3" w:rsidR="00A514C3" w:rsidP="00A514C3" w:rsidRDefault="00A514C3" w14:paraId="21B0854B" wp14:textId="77777777">
            <w:pPr>
              <w:pStyle w:val="ListParagraph"/>
              <w:numPr>
                <w:ilvl w:val="0"/>
                <w:numId w:val="4"/>
              </w:numPr>
              <w:ind w:left="352"/>
              <w:rPr>
                <w:rFonts w:ascii="Arial" w:hAnsi="Arial"/>
              </w:rPr>
            </w:pPr>
            <w:r w:rsidRPr="00A514C3">
              <w:rPr>
                <w:rFonts w:ascii="Arial" w:hAnsi="Arial"/>
              </w:rPr>
              <w:t>The individual in this position provides invigilation for</w:t>
            </w:r>
            <w:r w:rsidR="00E45FEF">
              <w:rPr>
                <w:rFonts w:ascii="Arial" w:hAnsi="Arial"/>
              </w:rPr>
              <w:t xml:space="preserve"> all examinations at the school</w:t>
            </w:r>
          </w:p>
          <w:p w:rsidRPr="00A514C3" w:rsidR="00D556C7" w:rsidP="00A514C3" w:rsidRDefault="00A514C3" w14:paraId="1C5125FC" wp14:textId="77777777">
            <w:pPr>
              <w:pStyle w:val="ListParagraph"/>
              <w:numPr>
                <w:ilvl w:val="0"/>
                <w:numId w:val="4"/>
              </w:numPr>
              <w:ind w:left="352"/>
              <w:rPr>
                <w:rFonts w:ascii="Arial" w:hAnsi="Arial"/>
              </w:rPr>
            </w:pPr>
            <w:r w:rsidRPr="00A514C3">
              <w:rPr>
                <w:rFonts w:ascii="Arial" w:hAnsi="Arial"/>
              </w:rPr>
              <w:t xml:space="preserve">The exam invigilator is responsible for the setup of exams including picking up the exams material prior to the exam, distributing the material to the candidates, supervising the exam for the duration of the scheduled time and returning all exam materials to the exams officer at the end of the allocated </w:t>
            </w:r>
            <w:r w:rsidR="00E45FEF">
              <w:rPr>
                <w:rFonts w:ascii="Arial" w:hAnsi="Arial"/>
              </w:rPr>
              <w:t>time</w:t>
            </w:r>
          </w:p>
        </w:tc>
      </w:tr>
      <w:tr xmlns:wp14="http://schemas.microsoft.com/office/word/2010/wordml" w:rsidRPr="00301885" w:rsidR="00D04F43" w:rsidTr="008459A4" w14:paraId="552BF8F4" wp14:textId="77777777">
        <w:trPr>
          <w:trHeight w:val="1117"/>
        </w:trPr>
        <w:tc>
          <w:tcPr>
            <w:tcW w:w="2518" w:type="dxa"/>
          </w:tcPr>
          <w:p w:rsidRPr="00301885" w:rsidR="00D04F43" w:rsidP="00D04F43" w:rsidRDefault="00A514C3" w14:paraId="27D66A35" wp14:textId="77777777">
            <w:pPr>
              <w:rPr>
                <w:rFonts w:ascii="Arial" w:hAnsi="Arial"/>
              </w:rPr>
            </w:pPr>
            <w:r>
              <w:rPr>
                <w:rFonts w:ascii="Arial" w:hAnsi="Arial"/>
              </w:rPr>
              <w:t>Duties and Responsibilities:</w:t>
            </w:r>
          </w:p>
        </w:tc>
        <w:tc>
          <w:tcPr>
            <w:tcW w:w="7547" w:type="dxa"/>
          </w:tcPr>
          <w:p w:rsidRPr="00A514C3" w:rsidR="00A514C3" w:rsidP="00A514C3" w:rsidRDefault="00A514C3" w14:paraId="326E8DF6" wp14:textId="77777777">
            <w:pPr>
              <w:pStyle w:val="ListParagraph"/>
              <w:numPr>
                <w:ilvl w:val="0"/>
                <w:numId w:val="1"/>
              </w:numPr>
              <w:ind w:left="352"/>
              <w:rPr>
                <w:rFonts w:ascii="Arial" w:hAnsi="Arial"/>
              </w:rPr>
            </w:pPr>
            <w:r w:rsidRPr="00A514C3">
              <w:rPr>
                <w:rFonts w:ascii="Arial" w:hAnsi="Arial"/>
              </w:rPr>
              <w:t>To have an understanding of and commitment to maintaining the appropriate</w:t>
            </w:r>
            <w:r>
              <w:rPr>
                <w:rFonts w:ascii="Arial" w:hAnsi="Arial"/>
              </w:rPr>
              <w:t xml:space="preserve"> </w:t>
            </w:r>
            <w:r w:rsidRPr="00A514C3">
              <w:rPr>
                <w:rFonts w:ascii="Arial" w:hAnsi="Arial"/>
              </w:rPr>
              <w:t>standards of confidentiality/se</w:t>
            </w:r>
            <w:r w:rsidR="00E45FEF">
              <w:rPr>
                <w:rFonts w:ascii="Arial" w:hAnsi="Arial"/>
              </w:rPr>
              <w:t>curity of examination materials</w:t>
            </w:r>
          </w:p>
          <w:p w:rsidR="00A514C3" w:rsidP="00A514C3" w:rsidRDefault="00A514C3" w14:paraId="1D40BAD0" wp14:textId="77777777">
            <w:pPr>
              <w:pStyle w:val="ListParagraph"/>
              <w:numPr>
                <w:ilvl w:val="0"/>
                <w:numId w:val="1"/>
              </w:numPr>
              <w:ind w:left="352"/>
              <w:rPr>
                <w:rFonts w:ascii="Arial" w:hAnsi="Arial"/>
              </w:rPr>
            </w:pPr>
            <w:r w:rsidRPr="00A514C3">
              <w:rPr>
                <w:rFonts w:ascii="Arial" w:hAnsi="Arial"/>
              </w:rPr>
              <w:t xml:space="preserve">To adhere to the </w:t>
            </w:r>
            <w:r w:rsidR="001E4DA7">
              <w:rPr>
                <w:rFonts w:ascii="Arial" w:hAnsi="Arial"/>
              </w:rPr>
              <w:t>Trusts</w:t>
            </w:r>
            <w:r w:rsidRPr="00A514C3">
              <w:rPr>
                <w:rFonts w:ascii="Arial" w:hAnsi="Arial"/>
              </w:rPr>
              <w:t xml:space="preserve"> policies and procedures</w:t>
            </w:r>
          </w:p>
          <w:p w:rsidRPr="00A514C3" w:rsidR="00A514C3" w:rsidP="00A514C3" w:rsidRDefault="00A514C3" w14:paraId="00F4F568" wp14:textId="77777777">
            <w:pPr>
              <w:pStyle w:val="ListParagraph"/>
              <w:numPr>
                <w:ilvl w:val="0"/>
                <w:numId w:val="1"/>
              </w:numPr>
              <w:ind w:left="352"/>
              <w:rPr>
                <w:rFonts w:ascii="Arial" w:hAnsi="Arial"/>
              </w:rPr>
            </w:pPr>
            <w:r>
              <w:rPr>
                <w:rFonts w:ascii="Arial" w:hAnsi="Arial"/>
              </w:rPr>
              <w:t>To adhere to the Joint Council for Qualification</w:t>
            </w:r>
            <w:r w:rsidR="00E45FEF">
              <w:rPr>
                <w:rFonts w:ascii="Arial" w:hAnsi="Arial"/>
              </w:rPr>
              <w:t>s (JCQ) policies and procedures</w:t>
            </w:r>
            <w:bookmarkStart w:name="_GoBack" w:id="0"/>
            <w:bookmarkEnd w:id="0"/>
          </w:p>
          <w:p w:rsidR="00D04F43" w:rsidP="00A514C3" w:rsidRDefault="00A514C3" w14:paraId="00A095D6" wp14:textId="77777777">
            <w:pPr>
              <w:pStyle w:val="ListParagraph"/>
              <w:numPr>
                <w:ilvl w:val="0"/>
                <w:numId w:val="1"/>
              </w:numPr>
              <w:ind w:left="352"/>
              <w:rPr>
                <w:rFonts w:ascii="Arial" w:hAnsi="Arial"/>
              </w:rPr>
            </w:pPr>
            <w:r w:rsidRPr="00A514C3">
              <w:rPr>
                <w:rFonts w:ascii="Arial" w:hAnsi="Arial"/>
              </w:rPr>
              <w:t xml:space="preserve">To report/communicate any problems/incidents/emergencies to the </w:t>
            </w:r>
            <w:r>
              <w:rPr>
                <w:rFonts w:ascii="Arial" w:hAnsi="Arial"/>
              </w:rPr>
              <w:t>E</w:t>
            </w:r>
            <w:r w:rsidRPr="00A514C3">
              <w:rPr>
                <w:rFonts w:ascii="Arial" w:hAnsi="Arial"/>
              </w:rPr>
              <w:t>xaminations</w:t>
            </w:r>
            <w:r>
              <w:rPr>
                <w:rFonts w:ascii="Arial" w:hAnsi="Arial"/>
              </w:rPr>
              <w:t xml:space="preserve"> O</w:t>
            </w:r>
            <w:r w:rsidR="00E45FEF">
              <w:rPr>
                <w:rFonts w:ascii="Arial" w:hAnsi="Arial"/>
              </w:rPr>
              <w:t>fficer</w:t>
            </w:r>
          </w:p>
          <w:p w:rsidRPr="00A514C3" w:rsidR="00B22F15" w:rsidP="00A514C3" w:rsidRDefault="00B22F15" w14:paraId="5448C276" wp14:textId="77777777">
            <w:pPr>
              <w:pStyle w:val="ListParagraph"/>
              <w:numPr>
                <w:ilvl w:val="0"/>
                <w:numId w:val="1"/>
              </w:numPr>
              <w:ind w:left="352"/>
              <w:rPr>
                <w:rFonts w:ascii="Arial" w:hAnsi="Arial"/>
              </w:rPr>
            </w:pPr>
            <w:r>
              <w:rPr>
                <w:rFonts w:ascii="Arial" w:hAnsi="Arial"/>
              </w:rPr>
              <w:t xml:space="preserve">Lanyards must be worn at all times whilst on school site and returned to the exams office at the end of the last exam you invigilate in that session. </w:t>
            </w:r>
          </w:p>
        </w:tc>
      </w:tr>
      <w:tr xmlns:wp14="http://schemas.microsoft.com/office/word/2010/wordml" w:rsidRPr="00301885" w:rsidR="00D556C7" w:rsidTr="008459A4" w14:paraId="48626944" wp14:textId="77777777">
        <w:trPr>
          <w:trHeight w:val="1653"/>
        </w:trPr>
        <w:tc>
          <w:tcPr>
            <w:tcW w:w="2518" w:type="dxa"/>
          </w:tcPr>
          <w:p w:rsidRPr="00301885" w:rsidR="00D556C7" w:rsidP="00D04F43" w:rsidRDefault="00D556C7" w14:paraId="5DAB6C7B" wp14:textId="77777777">
            <w:pPr>
              <w:rPr>
                <w:rFonts w:ascii="Arial" w:hAnsi="Arial"/>
              </w:rPr>
            </w:pPr>
          </w:p>
          <w:p w:rsidRPr="00301885" w:rsidR="00D556C7" w:rsidP="00D04F43" w:rsidRDefault="00A514C3" w14:paraId="2D84B6BC" wp14:textId="77777777">
            <w:pPr>
              <w:rPr>
                <w:rFonts w:ascii="Arial" w:hAnsi="Arial"/>
              </w:rPr>
            </w:pPr>
            <w:r>
              <w:rPr>
                <w:rFonts w:ascii="Arial" w:hAnsi="Arial"/>
              </w:rPr>
              <w:t>Before the Examination</w:t>
            </w:r>
            <w:r w:rsidRPr="00301885" w:rsidR="00D556C7">
              <w:rPr>
                <w:rFonts w:ascii="Arial" w:hAnsi="Arial"/>
              </w:rPr>
              <w:t>:</w:t>
            </w:r>
          </w:p>
        </w:tc>
        <w:tc>
          <w:tcPr>
            <w:tcW w:w="7547" w:type="dxa"/>
          </w:tcPr>
          <w:p w:rsidRPr="00A514C3" w:rsidR="00A514C3" w:rsidP="00EC70DC" w:rsidRDefault="00E45FEF" w14:paraId="74F6A5A2" wp14:textId="77777777">
            <w:pPr>
              <w:pStyle w:val="ListParagraph"/>
              <w:numPr>
                <w:ilvl w:val="0"/>
                <w:numId w:val="2"/>
              </w:numPr>
              <w:ind w:left="352"/>
              <w:rPr>
                <w:rFonts w:ascii="Arial" w:hAnsi="Arial"/>
              </w:rPr>
            </w:pPr>
            <w:r>
              <w:rPr>
                <w:rFonts w:ascii="Arial" w:hAnsi="Arial"/>
              </w:rPr>
              <w:t>Tidy and straighten exam desks</w:t>
            </w:r>
          </w:p>
          <w:p w:rsidRPr="00A514C3" w:rsidR="00A514C3" w:rsidP="00EC70DC" w:rsidRDefault="00A514C3" w14:paraId="0290B930" wp14:textId="77777777">
            <w:pPr>
              <w:pStyle w:val="ListParagraph"/>
              <w:numPr>
                <w:ilvl w:val="0"/>
                <w:numId w:val="2"/>
              </w:numPr>
              <w:ind w:left="352"/>
              <w:rPr>
                <w:rFonts w:ascii="Arial" w:hAnsi="Arial"/>
              </w:rPr>
            </w:pPr>
            <w:r w:rsidRPr="00A514C3">
              <w:rPr>
                <w:rFonts w:ascii="Arial" w:hAnsi="Arial"/>
              </w:rPr>
              <w:t xml:space="preserve">Check </w:t>
            </w:r>
            <w:r w:rsidR="00EC70DC">
              <w:rPr>
                <w:rFonts w:ascii="Arial" w:hAnsi="Arial"/>
              </w:rPr>
              <w:t xml:space="preserve">name and component labels </w:t>
            </w:r>
            <w:r w:rsidRPr="00A514C3">
              <w:rPr>
                <w:rFonts w:ascii="Arial" w:hAnsi="Arial"/>
              </w:rPr>
              <w:t>are in place on desks</w:t>
            </w:r>
            <w:r w:rsidR="00EC70DC">
              <w:rPr>
                <w:rFonts w:ascii="Arial" w:hAnsi="Arial"/>
              </w:rPr>
              <w:t xml:space="preserve"> accordi</w:t>
            </w:r>
            <w:r w:rsidR="00E45FEF">
              <w:rPr>
                <w:rFonts w:ascii="Arial" w:hAnsi="Arial"/>
              </w:rPr>
              <w:t>ng to seating plans</w:t>
            </w:r>
          </w:p>
          <w:p w:rsidRPr="00A514C3" w:rsidR="00A514C3" w:rsidP="00EC70DC" w:rsidRDefault="00EC70DC" w14:paraId="4FA0DCA0" wp14:textId="77777777">
            <w:pPr>
              <w:pStyle w:val="ListParagraph"/>
              <w:numPr>
                <w:ilvl w:val="0"/>
                <w:numId w:val="2"/>
              </w:numPr>
              <w:ind w:left="352"/>
              <w:rPr>
                <w:rFonts w:ascii="Arial" w:hAnsi="Arial"/>
              </w:rPr>
            </w:pPr>
            <w:r>
              <w:rPr>
                <w:rFonts w:ascii="Arial" w:hAnsi="Arial"/>
              </w:rPr>
              <w:t>Set</w:t>
            </w:r>
            <w:r w:rsidRPr="00A514C3" w:rsidR="00A514C3">
              <w:rPr>
                <w:rFonts w:ascii="Arial" w:hAnsi="Arial"/>
              </w:rPr>
              <w:t xml:space="preserve"> out examination materials on desks</w:t>
            </w:r>
          </w:p>
          <w:p w:rsidRPr="00301885" w:rsidR="00D556C7" w:rsidP="00EC70DC" w:rsidRDefault="00A514C3" w14:paraId="20B4B605" wp14:textId="77777777">
            <w:pPr>
              <w:pStyle w:val="ListParagraph"/>
              <w:numPr>
                <w:ilvl w:val="0"/>
                <w:numId w:val="2"/>
              </w:numPr>
              <w:ind w:left="352"/>
              <w:rPr>
                <w:rFonts w:ascii="Arial" w:hAnsi="Arial"/>
              </w:rPr>
            </w:pPr>
            <w:r w:rsidRPr="00A514C3">
              <w:rPr>
                <w:rFonts w:ascii="Arial" w:hAnsi="Arial"/>
              </w:rPr>
              <w:t xml:space="preserve">Check that supplies of supplementary paper </w:t>
            </w:r>
            <w:r w:rsidR="00EC70DC">
              <w:rPr>
                <w:rFonts w:ascii="Arial" w:hAnsi="Arial"/>
              </w:rPr>
              <w:t xml:space="preserve"> and required equipment </w:t>
            </w:r>
            <w:r w:rsidRPr="00A514C3">
              <w:rPr>
                <w:rFonts w:ascii="Arial" w:hAnsi="Arial"/>
              </w:rPr>
              <w:t>is available at distribution points</w:t>
            </w:r>
          </w:p>
        </w:tc>
      </w:tr>
      <w:tr xmlns:wp14="http://schemas.microsoft.com/office/word/2010/wordml" w:rsidRPr="00301885" w:rsidR="00D556C7" w:rsidTr="00EC70DC" w14:paraId="11EBFE16" wp14:textId="77777777">
        <w:trPr>
          <w:trHeight w:val="1663"/>
        </w:trPr>
        <w:tc>
          <w:tcPr>
            <w:tcW w:w="2518" w:type="dxa"/>
          </w:tcPr>
          <w:p w:rsidRPr="00301885" w:rsidR="00D556C7" w:rsidP="00D04F43" w:rsidRDefault="00D556C7" w14:paraId="02EB378F" wp14:textId="77777777">
            <w:pPr>
              <w:rPr>
                <w:rFonts w:ascii="Arial" w:hAnsi="Arial"/>
              </w:rPr>
            </w:pPr>
          </w:p>
          <w:p w:rsidRPr="00301885" w:rsidR="00D556C7" w:rsidP="00D04F43" w:rsidRDefault="00EC70DC" w14:paraId="118522E2" wp14:textId="77777777">
            <w:pPr>
              <w:rPr>
                <w:rFonts w:ascii="Arial" w:hAnsi="Arial"/>
              </w:rPr>
            </w:pPr>
            <w:r>
              <w:rPr>
                <w:rFonts w:ascii="Arial" w:hAnsi="Arial"/>
              </w:rPr>
              <w:t>Entry of Candidates</w:t>
            </w:r>
            <w:r w:rsidRPr="00301885" w:rsidR="00D556C7">
              <w:rPr>
                <w:rFonts w:ascii="Arial" w:hAnsi="Arial"/>
              </w:rPr>
              <w:t>:</w:t>
            </w:r>
          </w:p>
        </w:tc>
        <w:tc>
          <w:tcPr>
            <w:tcW w:w="7547" w:type="dxa"/>
          </w:tcPr>
          <w:p w:rsidRPr="00EC70DC" w:rsidR="00EC70DC" w:rsidP="00EC70DC" w:rsidRDefault="00EC70DC" w14:paraId="1EFE2B2B" wp14:textId="77777777">
            <w:pPr>
              <w:pStyle w:val="ListParagraph"/>
              <w:numPr>
                <w:ilvl w:val="0"/>
                <w:numId w:val="2"/>
              </w:numPr>
              <w:ind w:left="352" w:right="176"/>
              <w:rPr>
                <w:rFonts w:ascii="Arial" w:hAnsi="Arial"/>
              </w:rPr>
            </w:pPr>
            <w:r>
              <w:rPr>
                <w:rFonts w:ascii="Arial" w:hAnsi="Arial"/>
              </w:rPr>
              <w:t xml:space="preserve">Supervise entry of candidates </w:t>
            </w:r>
            <w:r w:rsidRPr="00EC70DC">
              <w:rPr>
                <w:rFonts w:ascii="Arial" w:hAnsi="Arial"/>
              </w:rPr>
              <w:t xml:space="preserve">into </w:t>
            </w:r>
            <w:r w:rsidR="00B22F15">
              <w:rPr>
                <w:rFonts w:ascii="Arial" w:hAnsi="Arial"/>
              </w:rPr>
              <w:t xml:space="preserve">the venue </w:t>
            </w:r>
            <w:r w:rsidR="00E45FEF">
              <w:rPr>
                <w:rFonts w:ascii="Arial" w:hAnsi="Arial"/>
              </w:rPr>
              <w:t>in silence</w:t>
            </w:r>
          </w:p>
          <w:p w:rsidRPr="00EC70DC" w:rsidR="00EC70DC" w:rsidP="00EC70DC" w:rsidRDefault="00EC70DC" w14:paraId="31FA9D6C" wp14:textId="77777777">
            <w:pPr>
              <w:pStyle w:val="ListParagraph"/>
              <w:numPr>
                <w:ilvl w:val="0"/>
                <w:numId w:val="2"/>
              </w:numPr>
              <w:ind w:left="352" w:right="176"/>
              <w:rPr>
                <w:rFonts w:ascii="Arial" w:hAnsi="Arial"/>
              </w:rPr>
            </w:pPr>
            <w:r w:rsidRPr="00EC70DC">
              <w:rPr>
                <w:rFonts w:ascii="Arial" w:hAnsi="Arial"/>
              </w:rPr>
              <w:t>Ensure candidates do not open or write on the papers on their desks</w:t>
            </w:r>
          </w:p>
          <w:p w:rsidRPr="00EC70DC" w:rsidR="00D556C7" w:rsidP="00EC70DC" w:rsidRDefault="00EC70DC" w14:paraId="442D0F59" wp14:textId="77777777">
            <w:pPr>
              <w:pStyle w:val="ListParagraph"/>
              <w:numPr>
                <w:ilvl w:val="0"/>
                <w:numId w:val="2"/>
              </w:numPr>
              <w:ind w:left="352" w:right="176"/>
              <w:rPr>
                <w:rFonts w:ascii="Arial" w:hAnsi="Arial"/>
              </w:rPr>
            </w:pPr>
            <w:r w:rsidRPr="00EC70DC">
              <w:rPr>
                <w:rFonts w:ascii="Arial" w:hAnsi="Arial"/>
              </w:rPr>
              <w:t xml:space="preserve">Visual check on candidates to ensure that they do not have any </w:t>
            </w:r>
            <w:r w:rsidRPr="00EC70DC">
              <w:rPr>
                <w:rFonts w:ascii="Arial" w:hAnsi="Arial"/>
                <w:lang w:val="en-GB"/>
              </w:rPr>
              <w:t>unauthorised</w:t>
            </w:r>
            <w:r w:rsidRPr="00EC70DC">
              <w:rPr>
                <w:rFonts w:ascii="Arial" w:hAnsi="Arial"/>
              </w:rPr>
              <w:t xml:space="preserve"> items</w:t>
            </w:r>
            <w:r>
              <w:rPr>
                <w:rFonts w:ascii="Arial" w:hAnsi="Arial"/>
              </w:rPr>
              <w:t xml:space="preserve"> </w:t>
            </w:r>
            <w:r w:rsidRPr="00EC70DC">
              <w:rPr>
                <w:rFonts w:ascii="Arial" w:hAnsi="Arial"/>
              </w:rPr>
              <w:t>on them</w:t>
            </w:r>
          </w:p>
        </w:tc>
      </w:tr>
      <w:tr xmlns:wp14="http://schemas.microsoft.com/office/word/2010/wordml" w:rsidRPr="00301885" w:rsidR="00EC70DC" w:rsidTr="00E45FEF" w14:paraId="1B2C1122" wp14:textId="77777777">
        <w:trPr>
          <w:trHeight w:val="625"/>
        </w:trPr>
        <w:tc>
          <w:tcPr>
            <w:tcW w:w="2518" w:type="dxa"/>
          </w:tcPr>
          <w:p w:rsidRPr="00301885" w:rsidR="00EC70DC" w:rsidP="00D04F43" w:rsidRDefault="00EC70DC" w14:paraId="0DBE3F7F" wp14:textId="77777777">
            <w:pPr>
              <w:rPr>
                <w:rFonts w:ascii="Arial" w:hAnsi="Arial"/>
              </w:rPr>
            </w:pPr>
            <w:r>
              <w:rPr>
                <w:rFonts w:ascii="Arial" w:hAnsi="Arial"/>
              </w:rPr>
              <w:t>Start of Examination:</w:t>
            </w:r>
          </w:p>
        </w:tc>
        <w:tc>
          <w:tcPr>
            <w:tcW w:w="7547" w:type="dxa"/>
          </w:tcPr>
          <w:p w:rsidR="00EC70DC" w:rsidP="00FE0A90" w:rsidRDefault="00E45FEF" w14:paraId="736D4407" wp14:textId="77777777">
            <w:pPr>
              <w:pStyle w:val="ListParagraph"/>
              <w:numPr>
                <w:ilvl w:val="0"/>
                <w:numId w:val="2"/>
              </w:numPr>
              <w:ind w:left="352" w:right="176"/>
              <w:rPr>
                <w:rFonts w:ascii="Arial" w:hAnsi="Arial"/>
              </w:rPr>
            </w:pPr>
            <w:r w:rsidRPr="00E45FEF">
              <w:rPr>
                <w:rFonts w:ascii="Arial" w:hAnsi="Arial"/>
              </w:rPr>
              <w:t>Supervise candidates during the starting announcements</w:t>
            </w:r>
          </w:p>
          <w:p w:rsidR="00E45FEF" w:rsidP="00FE0A90" w:rsidRDefault="00E45FEF" w14:paraId="01E15204" wp14:textId="77777777">
            <w:pPr>
              <w:pStyle w:val="ListParagraph"/>
              <w:numPr>
                <w:ilvl w:val="0"/>
                <w:numId w:val="2"/>
              </w:numPr>
              <w:ind w:left="352" w:right="176"/>
              <w:rPr>
                <w:rFonts w:ascii="Arial" w:hAnsi="Arial"/>
              </w:rPr>
            </w:pPr>
            <w:r>
              <w:rPr>
                <w:rFonts w:ascii="Arial" w:hAnsi="Arial"/>
              </w:rPr>
              <w:t xml:space="preserve">Collect any </w:t>
            </w:r>
            <w:r w:rsidRPr="00E45FEF">
              <w:rPr>
                <w:rFonts w:ascii="Arial" w:hAnsi="Arial"/>
                <w:lang w:val="en-GB"/>
              </w:rPr>
              <w:t>unauthorised</w:t>
            </w:r>
            <w:r>
              <w:rPr>
                <w:rFonts w:ascii="Arial" w:hAnsi="Arial"/>
              </w:rPr>
              <w:t xml:space="preserve"> items, i.e. mobile phones</w:t>
            </w:r>
          </w:p>
        </w:tc>
      </w:tr>
      <w:tr xmlns:wp14="http://schemas.microsoft.com/office/word/2010/wordml" w:rsidRPr="00301885" w:rsidR="00E45FEF" w:rsidTr="00E45FEF" w14:paraId="71C110CC" wp14:textId="77777777">
        <w:trPr>
          <w:trHeight w:val="625"/>
        </w:trPr>
        <w:tc>
          <w:tcPr>
            <w:tcW w:w="2518" w:type="dxa"/>
          </w:tcPr>
          <w:p w:rsidR="00E45FEF" w:rsidP="00D04F43" w:rsidRDefault="00E45FEF" w14:paraId="0329D211" wp14:textId="77777777">
            <w:pPr>
              <w:rPr>
                <w:rFonts w:ascii="Arial" w:hAnsi="Arial"/>
              </w:rPr>
            </w:pPr>
            <w:r>
              <w:rPr>
                <w:rFonts w:ascii="Arial" w:hAnsi="Arial"/>
              </w:rPr>
              <w:t>During Examination:</w:t>
            </w:r>
          </w:p>
        </w:tc>
        <w:tc>
          <w:tcPr>
            <w:tcW w:w="7547" w:type="dxa"/>
          </w:tcPr>
          <w:p w:rsidR="00E45FEF" w:rsidP="00FE0A90" w:rsidRDefault="00E45FEF" w14:paraId="65C7575A" wp14:textId="77777777">
            <w:pPr>
              <w:pStyle w:val="ListParagraph"/>
              <w:numPr>
                <w:ilvl w:val="0"/>
                <w:numId w:val="2"/>
              </w:numPr>
              <w:ind w:left="352" w:right="176"/>
              <w:rPr>
                <w:rFonts w:ascii="Arial" w:hAnsi="Arial"/>
              </w:rPr>
            </w:pPr>
            <w:r>
              <w:rPr>
                <w:rFonts w:ascii="Arial" w:hAnsi="Arial"/>
              </w:rPr>
              <w:t xml:space="preserve">Supplying supplementary paper/ required equipment </w:t>
            </w:r>
            <w:r w:rsidRPr="00E45FEF">
              <w:rPr>
                <w:rFonts w:ascii="Arial" w:hAnsi="Arial"/>
              </w:rPr>
              <w:t>to candidates</w:t>
            </w:r>
            <w:r>
              <w:rPr>
                <w:rFonts w:ascii="Arial" w:hAnsi="Arial"/>
              </w:rPr>
              <w:t xml:space="preserve"> when requested</w:t>
            </w:r>
          </w:p>
          <w:p w:rsidRPr="00E45FEF" w:rsidR="00B22F15" w:rsidP="00FE0A90" w:rsidRDefault="00B22F15" w14:paraId="2C704A06" wp14:textId="77777777">
            <w:pPr>
              <w:pStyle w:val="ListParagraph"/>
              <w:numPr>
                <w:ilvl w:val="0"/>
                <w:numId w:val="2"/>
              </w:numPr>
              <w:ind w:left="352" w:right="176"/>
              <w:rPr>
                <w:rFonts w:ascii="Arial" w:hAnsi="Arial"/>
              </w:rPr>
            </w:pPr>
            <w:r>
              <w:rPr>
                <w:rFonts w:ascii="Arial" w:hAnsi="Arial"/>
              </w:rPr>
              <w:t>Escort students who need to use the toilet</w:t>
            </w:r>
          </w:p>
          <w:p w:rsidRPr="00E45FEF" w:rsidR="00E45FEF" w:rsidP="00FE0A90" w:rsidRDefault="00E45FEF" w14:paraId="4F634A29" wp14:textId="77777777">
            <w:pPr>
              <w:pStyle w:val="ListParagraph"/>
              <w:numPr>
                <w:ilvl w:val="0"/>
                <w:numId w:val="2"/>
              </w:numPr>
              <w:ind w:left="352" w:right="176"/>
              <w:rPr>
                <w:rFonts w:ascii="Arial" w:hAnsi="Arial"/>
              </w:rPr>
            </w:pPr>
            <w:r>
              <w:rPr>
                <w:rFonts w:ascii="Arial" w:hAnsi="Arial"/>
              </w:rPr>
              <w:t>Recording any malpractice</w:t>
            </w:r>
          </w:p>
        </w:tc>
      </w:tr>
      <w:tr xmlns:wp14="http://schemas.microsoft.com/office/word/2010/wordml" w:rsidRPr="00301885" w:rsidR="00E45FEF" w:rsidTr="00E45FEF" w14:paraId="47FA0820" wp14:textId="77777777">
        <w:trPr>
          <w:trHeight w:val="625"/>
        </w:trPr>
        <w:tc>
          <w:tcPr>
            <w:tcW w:w="2518" w:type="dxa"/>
          </w:tcPr>
          <w:p w:rsidR="00E45FEF" w:rsidP="00D04F43" w:rsidRDefault="00E45FEF" w14:paraId="707634E8" wp14:textId="77777777">
            <w:pPr>
              <w:rPr>
                <w:rFonts w:ascii="Arial" w:hAnsi="Arial"/>
              </w:rPr>
            </w:pPr>
            <w:r>
              <w:rPr>
                <w:rFonts w:ascii="Arial" w:hAnsi="Arial"/>
              </w:rPr>
              <w:t>End of Examination:</w:t>
            </w:r>
          </w:p>
        </w:tc>
        <w:tc>
          <w:tcPr>
            <w:tcW w:w="7547" w:type="dxa"/>
          </w:tcPr>
          <w:p w:rsidRPr="00E45FEF" w:rsidR="00E45FEF" w:rsidP="00FE0A90" w:rsidRDefault="00E45FEF" w14:paraId="3B9C714B" wp14:textId="77777777">
            <w:pPr>
              <w:pStyle w:val="ListParagraph"/>
              <w:numPr>
                <w:ilvl w:val="0"/>
                <w:numId w:val="2"/>
              </w:numPr>
              <w:ind w:left="352" w:right="176"/>
              <w:rPr>
                <w:rFonts w:ascii="Arial" w:hAnsi="Arial"/>
              </w:rPr>
            </w:pPr>
            <w:r w:rsidRPr="00E45FEF">
              <w:rPr>
                <w:rFonts w:ascii="Arial" w:hAnsi="Arial"/>
              </w:rPr>
              <w:t xml:space="preserve">Supervising </w:t>
            </w:r>
            <w:r w:rsidR="00B22F15">
              <w:rPr>
                <w:rFonts w:ascii="Arial" w:hAnsi="Arial"/>
              </w:rPr>
              <w:t>the venue</w:t>
            </w:r>
            <w:r>
              <w:rPr>
                <w:rFonts w:ascii="Arial" w:hAnsi="Arial"/>
              </w:rPr>
              <w:t xml:space="preserve"> to ensure silence on dismissal</w:t>
            </w:r>
          </w:p>
          <w:p w:rsidRPr="00E45FEF" w:rsidR="00E45FEF" w:rsidP="00FE0A90" w:rsidRDefault="00E45FEF" w14:paraId="125DD9C6" wp14:textId="77777777">
            <w:pPr>
              <w:pStyle w:val="ListParagraph"/>
              <w:numPr>
                <w:ilvl w:val="0"/>
                <w:numId w:val="2"/>
              </w:numPr>
              <w:ind w:left="352" w:right="176"/>
              <w:rPr>
                <w:rFonts w:ascii="Arial" w:hAnsi="Arial"/>
              </w:rPr>
            </w:pPr>
            <w:r>
              <w:rPr>
                <w:rFonts w:ascii="Arial" w:hAnsi="Arial"/>
              </w:rPr>
              <w:t>E</w:t>
            </w:r>
            <w:r w:rsidRPr="00E45FEF">
              <w:rPr>
                <w:rFonts w:ascii="Arial" w:hAnsi="Arial"/>
              </w:rPr>
              <w:t xml:space="preserve">nsuring candidates do not leave </w:t>
            </w:r>
            <w:r w:rsidR="00B22F15">
              <w:rPr>
                <w:rFonts w:ascii="Arial" w:hAnsi="Arial"/>
              </w:rPr>
              <w:t>the venue</w:t>
            </w:r>
            <w:r>
              <w:rPr>
                <w:rFonts w:ascii="Arial" w:hAnsi="Arial"/>
              </w:rPr>
              <w:t xml:space="preserve"> </w:t>
            </w:r>
            <w:r w:rsidRPr="00E45FEF">
              <w:rPr>
                <w:rFonts w:ascii="Arial" w:hAnsi="Arial"/>
              </w:rPr>
              <w:t>with exam papers or stationery</w:t>
            </w:r>
          </w:p>
          <w:p w:rsidRPr="00E45FEF" w:rsidR="00E45FEF" w:rsidP="00FE0A90" w:rsidRDefault="00E45FEF" w14:paraId="63C23A39" wp14:textId="77777777">
            <w:pPr>
              <w:pStyle w:val="ListParagraph"/>
              <w:numPr>
                <w:ilvl w:val="0"/>
                <w:numId w:val="2"/>
              </w:numPr>
              <w:ind w:left="352" w:right="176"/>
              <w:rPr>
                <w:rFonts w:ascii="Arial" w:hAnsi="Arial"/>
              </w:rPr>
            </w:pPr>
            <w:r w:rsidRPr="00E45FEF">
              <w:rPr>
                <w:rFonts w:ascii="Arial" w:hAnsi="Arial"/>
              </w:rPr>
              <w:t>Collecting up exam papers, booklets etc.</w:t>
            </w:r>
          </w:p>
          <w:p w:rsidRPr="00E45FEF" w:rsidR="00E45FEF" w:rsidP="00FE0A90" w:rsidRDefault="00E45FEF" w14:paraId="268B056B" wp14:textId="77777777">
            <w:pPr>
              <w:pStyle w:val="ListParagraph"/>
              <w:numPr>
                <w:ilvl w:val="0"/>
                <w:numId w:val="2"/>
              </w:numPr>
              <w:ind w:left="352" w:right="176"/>
              <w:rPr>
                <w:rFonts w:ascii="Arial" w:hAnsi="Arial"/>
              </w:rPr>
            </w:pPr>
            <w:r w:rsidRPr="00E45FEF">
              <w:rPr>
                <w:rFonts w:ascii="Arial" w:hAnsi="Arial"/>
              </w:rPr>
              <w:t>General tidying up after candidates have left</w:t>
            </w:r>
          </w:p>
        </w:tc>
      </w:tr>
    </w:tbl>
    <w:p xmlns:wp14="http://schemas.microsoft.com/office/word/2010/wordml" w:rsidR="00B47EAB" w:rsidRDefault="00B47EAB" w14:paraId="6A05A809" wp14:textId="77777777">
      <w:r>
        <w:br w:type="page"/>
      </w:r>
    </w:p>
    <w:tbl>
      <w:tblPr>
        <w:tblStyle w:val="TableGrid"/>
        <w:tblW w:w="10065" w:type="dxa"/>
        <w:tblInd w:w="-743" w:type="dxa"/>
        <w:tblLook w:val="00A0" w:firstRow="1" w:lastRow="0" w:firstColumn="1" w:lastColumn="0" w:noHBand="0" w:noVBand="0"/>
      </w:tblPr>
      <w:tblGrid>
        <w:gridCol w:w="2518"/>
        <w:gridCol w:w="7547"/>
      </w:tblGrid>
      <w:tr xmlns:wp14="http://schemas.microsoft.com/office/word/2010/wordml" w:rsidRPr="00301885" w:rsidR="00FE0A90" w:rsidTr="00E45FEF" w14:paraId="5C4CD755" wp14:textId="77777777">
        <w:trPr>
          <w:trHeight w:val="625"/>
        </w:trPr>
        <w:tc>
          <w:tcPr>
            <w:tcW w:w="2518" w:type="dxa"/>
          </w:tcPr>
          <w:p w:rsidR="00FE0A90" w:rsidP="00D04F43" w:rsidRDefault="00FE0A90" w14:paraId="68E0F9CA" wp14:textId="77777777">
            <w:pPr>
              <w:rPr>
                <w:rFonts w:ascii="Arial" w:hAnsi="Arial"/>
              </w:rPr>
            </w:pPr>
            <w:r>
              <w:rPr>
                <w:rFonts w:ascii="Arial" w:hAnsi="Arial"/>
              </w:rPr>
              <w:t>Other Duties:</w:t>
            </w:r>
          </w:p>
        </w:tc>
        <w:tc>
          <w:tcPr>
            <w:tcW w:w="7547" w:type="dxa"/>
          </w:tcPr>
          <w:p w:rsidRPr="00FE0A90" w:rsidR="00FE0A90" w:rsidP="00FE0A90" w:rsidRDefault="00FE0A90" w14:paraId="3BE627EC" wp14:textId="77777777">
            <w:pPr>
              <w:pStyle w:val="ListParagraph"/>
              <w:numPr>
                <w:ilvl w:val="0"/>
                <w:numId w:val="2"/>
              </w:numPr>
              <w:ind w:left="352" w:right="176"/>
              <w:rPr>
                <w:rFonts w:ascii="Arial" w:hAnsi="Arial"/>
              </w:rPr>
            </w:pPr>
            <w:r w:rsidRPr="00FE0A90">
              <w:rPr>
                <w:rFonts w:ascii="Arial" w:hAnsi="Arial"/>
              </w:rPr>
              <w:t>Supervising candidates with examination clashes over the lunch period</w:t>
            </w:r>
          </w:p>
          <w:p w:rsidRPr="00FE0A90" w:rsidR="00FE0A90" w:rsidP="00FE0A90" w:rsidRDefault="00FE0A90" w14:paraId="449F9D86" wp14:textId="77777777">
            <w:pPr>
              <w:pStyle w:val="ListParagraph"/>
              <w:numPr>
                <w:ilvl w:val="0"/>
                <w:numId w:val="2"/>
              </w:numPr>
              <w:ind w:left="352" w:right="176"/>
              <w:rPr>
                <w:rFonts w:ascii="Arial" w:hAnsi="Arial"/>
              </w:rPr>
            </w:pPr>
            <w:r w:rsidRPr="00FE0A90">
              <w:rPr>
                <w:rFonts w:ascii="Arial" w:hAnsi="Arial"/>
              </w:rPr>
              <w:t>Invigilating individual candidates with extra time in small examination rooms</w:t>
            </w:r>
          </w:p>
          <w:p w:rsidRPr="00FE0A90" w:rsidR="00FE0A90" w:rsidP="00FE0A90" w:rsidRDefault="00FE0A90" w14:paraId="05FEEA29" wp14:textId="77777777">
            <w:pPr>
              <w:pStyle w:val="ListParagraph"/>
              <w:numPr>
                <w:ilvl w:val="0"/>
                <w:numId w:val="2"/>
              </w:numPr>
              <w:ind w:left="352" w:right="176"/>
              <w:rPr>
                <w:rFonts w:ascii="Arial" w:hAnsi="Arial"/>
              </w:rPr>
            </w:pPr>
            <w:r w:rsidRPr="00FE0A90">
              <w:rPr>
                <w:rFonts w:ascii="Arial" w:hAnsi="Arial"/>
              </w:rPr>
              <w:t>Corridor supervision</w:t>
            </w:r>
          </w:p>
          <w:p w:rsidRPr="00FE0A90" w:rsidR="00FE0A90" w:rsidP="00FE0A90" w:rsidRDefault="00FE0A90" w14:paraId="62F9A173" wp14:textId="77777777">
            <w:pPr>
              <w:pStyle w:val="ListParagraph"/>
              <w:numPr>
                <w:ilvl w:val="0"/>
                <w:numId w:val="2"/>
              </w:numPr>
              <w:ind w:left="352" w:right="176"/>
              <w:rPr>
                <w:rFonts w:ascii="Arial" w:hAnsi="Arial"/>
              </w:rPr>
            </w:pPr>
            <w:r w:rsidRPr="00FE0A90">
              <w:rPr>
                <w:rFonts w:ascii="Arial" w:hAnsi="Arial"/>
              </w:rPr>
              <w:t>Invigilating in specialist examination rooms if required</w:t>
            </w:r>
          </w:p>
          <w:p w:rsidRPr="00FE0A90" w:rsidR="00FE0A90" w:rsidP="00FE0A90" w:rsidRDefault="00FE0A90" w14:paraId="79B8742B" wp14:textId="77777777">
            <w:pPr>
              <w:pStyle w:val="ListParagraph"/>
              <w:numPr>
                <w:ilvl w:val="0"/>
                <w:numId w:val="2"/>
              </w:numPr>
              <w:ind w:left="352" w:right="176"/>
              <w:rPr>
                <w:rFonts w:ascii="Arial" w:hAnsi="Arial"/>
              </w:rPr>
            </w:pPr>
            <w:r w:rsidRPr="00FE0A90">
              <w:rPr>
                <w:rFonts w:ascii="Arial" w:hAnsi="Arial"/>
              </w:rPr>
              <w:t>General sorting or checking of examination papers/stationery</w:t>
            </w:r>
          </w:p>
          <w:p w:rsidRPr="00FE0A90" w:rsidR="00FE0A90" w:rsidP="00FE0A90" w:rsidRDefault="00FE0A90" w14:paraId="19C1F810" wp14:textId="77777777">
            <w:pPr>
              <w:pStyle w:val="ListParagraph"/>
              <w:numPr>
                <w:ilvl w:val="0"/>
                <w:numId w:val="2"/>
              </w:numPr>
              <w:ind w:left="352" w:right="176"/>
              <w:rPr>
                <w:rFonts w:ascii="Arial" w:hAnsi="Arial"/>
              </w:rPr>
            </w:pPr>
            <w:r w:rsidRPr="00FE0A90">
              <w:rPr>
                <w:rFonts w:ascii="Arial" w:hAnsi="Arial"/>
              </w:rPr>
              <w:t>Checking completed scripts for candidate details</w:t>
            </w:r>
          </w:p>
          <w:p w:rsidRPr="00E45FEF" w:rsidR="00FE0A90" w:rsidP="00FE0A90" w:rsidRDefault="00FE0A90" w14:paraId="7338532D" wp14:textId="77777777">
            <w:pPr>
              <w:pStyle w:val="ListParagraph"/>
              <w:numPr>
                <w:ilvl w:val="0"/>
                <w:numId w:val="2"/>
              </w:numPr>
              <w:ind w:left="352" w:right="176"/>
              <w:rPr>
                <w:rFonts w:ascii="Arial" w:hAnsi="Arial"/>
              </w:rPr>
            </w:pPr>
            <w:r w:rsidRPr="00FE0A90">
              <w:rPr>
                <w:rFonts w:ascii="Arial" w:hAnsi="Arial"/>
              </w:rPr>
              <w:t>Putting up/removal of notices</w:t>
            </w:r>
          </w:p>
        </w:tc>
      </w:tr>
      <w:tr xmlns:wp14="http://schemas.microsoft.com/office/word/2010/wordml" w:rsidRPr="00301885" w:rsidR="00FE0A90" w:rsidTr="00E45FEF" w14:paraId="5FB70B07" wp14:textId="77777777">
        <w:trPr>
          <w:trHeight w:val="625"/>
        </w:trPr>
        <w:tc>
          <w:tcPr>
            <w:tcW w:w="2518" w:type="dxa"/>
          </w:tcPr>
          <w:p w:rsidR="00FE0A90" w:rsidP="00D04F43" w:rsidRDefault="00FE0A90" w14:paraId="68C35F28" wp14:textId="77777777">
            <w:pPr>
              <w:rPr>
                <w:rFonts w:ascii="Arial" w:hAnsi="Arial"/>
              </w:rPr>
            </w:pPr>
            <w:r>
              <w:rPr>
                <w:rFonts w:ascii="Arial" w:hAnsi="Arial"/>
              </w:rPr>
              <w:t>Safeguarding Children</w:t>
            </w:r>
            <w:r w:rsidRPr="00FE0A90">
              <w:rPr>
                <w:rFonts w:ascii="Arial" w:hAnsi="Arial"/>
              </w:rPr>
              <w:t>:</w:t>
            </w:r>
          </w:p>
        </w:tc>
        <w:tc>
          <w:tcPr>
            <w:tcW w:w="7547" w:type="dxa"/>
          </w:tcPr>
          <w:p w:rsidRPr="00B22F15" w:rsidR="00FE0A90" w:rsidP="00B22F15" w:rsidRDefault="00FE0A90" w14:paraId="01ACDFFA" wp14:textId="77777777">
            <w:pPr>
              <w:pStyle w:val="ListParagraph"/>
              <w:numPr>
                <w:ilvl w:val="0"/>
                <w:numId w:val="2"/>
              </w:numPr>
              <w:ind w:left="352" w:right="176"/>
              <w:rPr>
                <w:rFonts w:ascii="Arial" w:hAnsi="Arial"/>
              </w:rPr>
            </w:pPr>
            <w:r w:rsidRPr="00FE0A90">
              <w:rPr>
                <w:rFonts w:ascii="Arial" w:hAnsi="Arial"/>
              </w:rPr>
              <w:t>To be aware of and comply with policies and procedures relating to</w:t>
            </w:r>
            <w:r>
              <w:rPr>
                <w:rFonts w:ascii="Arial" w:hAnsi="Arial"/>
              </w:rPr>
              <w:t xml:space="preserve"> </w:t>
            </w:r>
            <w:r w:rsidRPr="00FE0A90">
              <w:rPr>
                <w:rFonts w:ascii="Arial" w:hAnsi="Arial"/>
              </w:rPr>
              <w:t>child protection, health, safety and security, confidentiality and data protection, reporting all</w:t>
            </w:r>
            <w:r>
              <w:rPr>
                <w:rFonts w:ascii="Arial" w:hAnsi="Arial"/>
              </w:rPr>
              <w:t xml:space="preserve"> </w:t>
            </w:r>
            <w:r w:rsidRPr="00FE0A90">
              <w:rPr>
                <w:rFonts w:ascii="Arial" w:hAnsi="Arial"/>
              </w:rPr>
              <w:t xml:space="preserve">concerns to an appropriate person. </w:t>
            </w:r>
          </w:p>
        </w:tc>
      </w:tr>
      <w:tr xmlns:wp14="http://schemas.microsoft.com/office/word/2010/wordml" w:rsidRPr="00301885" w:rsidR="00FE0A90" w:rsidTr="00E45FEF" w14:paraId="14394449" wp14:textId="77777777">
        <w:trPr>
          <w:trHeight w:val="625"/>
        </w:trPr>
        <w:tc>
          <w:tcPr>
            <w:tcW w:w="2518" w:type="dxa"/>
          </w:tcPr>
          <w:p w:rsidR="00FE0A90" w:rsidP="00D04F43" w:rsidRDefault="00FE0A90" w14:paraId="4C4ECD47" wp14:textId="77777777">
            <w:pPr>
              <w:rPr>
                <w:rFonts w:ascii="Arial" w:hAnsi="Arial"/>
              </w:rPr>
            </w:pPr>
            <w:r w:rsidRPr="00FE0A90">
              <w:rPr>
                <w:rFonts w:ascii="Arial" w:hAnsi="Arial"/>
              </w:rPr>
              <w:t>Equal Opportunities :</w:t>
            </w:r>
          </w:p>
        </w:tc>
        <w:tc>
          <w:tcPr>
            <w:tcW w:w="7547" w:type="dxa"/>
          </w:tcPr>
          <w:p w:rsidR="00FE0A90" w:rsidP="00FE0A90" w:rsidRDefault="00FE0A90" w14:paraId="4716AC94" wp14:textId="77777777">
            <w:pPr>
              <w:pStyle w:val="ListParagraph"/>
              <w:numPr>
                <w:ilvl w:val="0"/>
                <w:numId w:val="2"/>
              </w:numPr>
              <w:ind w:left="352" w:right="176"/>
              <w:rPr>
                <w:rFonts w:ascii="Arial" w:hAnsi="Arial"/>
              </w:rPr>
            </w:pPr>
            <w:r w:rsidRPr="00FE0A90">
              <w:rPr>
                <w:rFonts w:ascii="Arial" w:hAnsi="Arial"/>
              </w:rPr>
              <w:t xml:space="preserve">The </w:t>
            </w:r>
            <w:r w:rsidR="001E4DA7">
              <w:rPr>
                <w:rFonts w:ascii="Arial" w:hAnsi="Arial"/>
              </w:rPr>
              <w:t>Trust</w:t>
            </w:r>
            <w:r w:rsidRPr="00FE0A90">
              <w:rPr>
                <w:rFonts w:ascii="Arial" w:hAnsi="Arial"/>
              </w:rPr>
              <w:t xml:space="preserve"> has a strong commitment to achieving equality of</w:t>
            </w:r>
            <w:r>
              <w:rPr>
                <w:rFonts w:ascii="Arial" w:hAnsi="Arial"/>
              </w:rPr>
              <w:t xml:space="preserve"> </w:t>
            </w:r>
            <w:r w:rsidRPr="00FE0A90">
              <w:rPr>
                <w:rFonts w:ascii="Arial" w:hAnsi="Arial"/>
              </w:rPr>
              <w:t xml:space="preserve">opportunity in both its service to the community and the employment of people. </w:t>
            </w:r>
          </w:p>
          <w:p w:rsidRPr="00FE0A90" w:rsidR="00FE0A90" w:rsidP="00FE0A90" w:rsidRDefault="00FE0A90" w14:paraId="56438516" wp14:textId="77777777">
            <w:pPr>
              <w:pStyle w:val="ListParagraph"/>
              <w:numPr>
                <w:ilvl w:val="0"/>
                <w:numId w:val="2"/>
              </w:numPr>
              <w:ind w:left="352" w:right="176"/>
              <w:rPr>
                <w:rFonts w:ascii="Arial" w:hAnsi="Arial"/>
              </w:rPr>
            </w:pPr>
            <w:r w:rsidRPr="00FE0A90">
              <w:rPr>
                <w:rFonts w:ascii="Arial" w:hAnsi="Arial"/>
              </w:rPr>
              <w:t>It expects all employees to understand and promote its policies in their own work, including</w:t>
            </w:r>
            <w:r>
              <w:rPr>
                <w:rFonts w:ascii="Arial" w:hAnsi="Arial"/>
              </w:rPr>
              <w:t xml:space="preserve"> </w:t>
            </w:r>
            <w:r w:rsidRPr="00FE0A90">
              <w:rPr>
                <w:rFonts w:ascii="Arial" w:hAnsi="Arial"/>
              </w:rPr>
              <w:t>undertaki</w:t>
            </w:r>
            <w:r>
              <w:rPr>
                <w:rFonts w:ascii="Arial" w:hAnsi="Arial"/>
              </w:rPr>
              <w:t>ng any training where necessary</w:t>
            </w:r>
            <w:r w:rsidR="001E4DA7">
              <w:rPr>
                <w:rFonts w:ascii="Arial" w:hAnsi="Arial"/>
              </w:rPr>
              <w:t>.</w:t>
            </w:r>
          </w:p>
        </w:tc>
      </w:tr>
      <w:tr xmlns:wp14="http://schemas.microsoft.com/office/word/2010/wordml" w:rsidRPr="00301885" w:rsidR="00FE0A90" w:rsidTr="00E45FEF" w14:paraId="6E3BBAB5" wp14:textId="77777777">
        <w:trPr>
          <w:trHeight w:val="625"/>
        </w:trPr>
        <w:tc>
          <w:tcPr>
            <w:tcW w:w="2518" w:type="dxa"/>
          </w:tcPr>
          <w:p w:rsidRPr="00FE0A90" w:rsidR="00FE0A90" w:rsidP="00D04F43" w:rsidRDefault="00FE0A90" w14:paraId="229C666D" wp14:textId="77777777">
            <w:pPr>
              <w:rPr>
                <w:rFonts w:ascii="Arial" w:hAnsi="Arial"/>
              </w:rPr>
            </w:pPr>
            <w:r w:rsidRPr="00FE0A90">
              <w:rPr>
                <w:rFonts w:ascii="Arial" w:hAnsi="Arial"/>
              </w:rPr>
              <w:t>Fire, Health and Safety:</w:t>
            </w:r>
          </w:p>
        </w:tc>
        <w:tc>
          <w:tcPr>
            <w:tcW w:w="7547" w:type="dxa"/>
          </w:tcPr>
          <w:p w:rsidRPr="00FE0A90" w:rsidR="00FE0A90" w:rsidP="001E4DA7" w:rsidRDefault="00FE0A90" w14:paraId="47897B09" wp14:textId="77777777">
            <w:pPr>
              <w:pStyle w:val="ListParagraph"/>
              <w:numPr>
                <w:ilvl w:val="0"/>
                <w:numId w:val="2"/>
              </w:numPr>
              <w:ind w:left="352" w:right="176"/>
              <w:rPr>
                <w:rFonts w:ascii="Arial" w:hAnsi="Arial"/>
              </w:rPr>
            </w:pPr>
            <w:r w:rsidRPr="00FE0A90">
              <w:rPr>
                <w:rFonts w:ascii="Arial" w:hAnsi="Arial"/>
              </w:rPr>
              <w:t xml:space="preserve">The </w:t>
            </w:r>
            <w:r w:rsidR="001E4DA7">
              <w:rPr>
                <w:rFonts w:ascii="Arial" w:hAnsi="Arial"/>
              </w:rPr>
              <w:t>Trust</w:t>
            </w:r>
            <w:r w:rsidRPr="00FE0A90">
              <w:rPr>
                <w:rFonts w:ascii="Arial" w:hAnsi="Arial"/>
              </w:rPr>
              <w:t xml:space="preserve"> is committed to healthy and safe working environment and expects all its employees to implement and promote its policy, endeavoring to consider and integrate health and safety in all activities to safeguard</w:t>
            </w:r>
            <w:r>
              <w:rPr>
                <w:rFonts w:ascii="Arial" w:hAnsi="Arial"/>
              </w:rPr>
              <w:t xml:space="preserve"> </w:t>
            </w:r>
            <w:r w:rsidRPr="00FE0A90">
              <w:rPr>
                <w:rFonts w:ascii="Arial" w:hAnsi="Arial"/>
              </w:rPr>
              <w:t>employees, contractors, members of the publi</w:t>
            </w:r>
            <w:r>
              <w:rPr>
                <w:rFonts w:ascii="Arial" w:hAnsi="Arial"/>
              </w:rPr>
              <w:t>c, property and the environment</w:t>
            </w:r>
            <w:r w:rsidR="001E4DA7">
              <w:rPr>
                <w:rFonts w:ascii="Arial" w:hAnsi="Arial"/>
              </w:rPr>
              <w:t>.</w:t>
            </w:r>
          </w:p>
        </w:tc>
      </w:tr>
    </w:tbl>
    <w:p xmlns:wp14="http://schemas.microsoft.com/office/word/2010/wordml" w:rsidR="00DC2926" w:rsidP="00D04F43" w:rsidRDefault="00DC2926" w14:paraId="5A39BBE3" wp14:textId="77777777">
      <w:pPr>
        <w:tabs>
          <w:tab w:val="left" w:pos="1440"/>
        </w:tabs>
        <w:ind w:left="1440" w:right="-334" w:hanging="1440"/>
        <w:jc w:val="both"/>
        <w:rPr>
          <w:rFonts w:ascii="Arial" w:hAnsi="Arial" w:eastAsia="Times New Roman" w:cs="Arial"/>
          <w:lang w:eastAsia="en-GB"/>
        </w:rPr>
      </w:pPr>
    </w:p>
    <w:p xmlns:wp14="http://schemas.microsoft.com/office/word/2010/wordml" w:rsidR="00CA1F73" w:rsidP="00D04F43" w:rsidRDefault="00CA1F73" w14:paraId="41C8F396" wp14:textId="77777777">
      <w:pPr>
        <w:tabs>
          <w:tab w:val="left" w:pos="1440"/>
        </w:tabs>
        <w:ind w:left="1440" w:right="-334" w:hanging="1440"/>
        <w:jc w:val="both"/>
        <w:rPr>
          <w:rFonts w:ascii="Arial" w:hAnsi="Arial" w:eastAsia="Times New Roman" w:cs="Arial"/>
          <w:lang w:eastAsia="en-GB"/>
        </w:rPr>
      </w:pPr>
    </w:p>
    <w:p xmlns:wp14="http://schemas.microsoft.com/office/word/2010/wordml" w:rsidRPr="00C574E3" w:rsidR="00CA1F73" w:rsidP="00CA1F73" w:rsidRDefault="00CA1F73" w14:paraId="4C92A014" wp14:textId="77777777">
      <w:pPr>
        <w:tabs>
          <w:tab w:val="left" w:pos="1080"/>
        </w:tabs>
        <w:rPr>
          <w:rFonts w:ascii="Arial" w:hAnsi="Arial"/>
        </w:rPr>
      </w:pPr>
      <w:r w:rsidRPr="00C574E3">
        <w:rPr>
          <w:rFonts w:ascii="Arial" w:hAnsi="Arial"/>
        </w:rPr>
        <w:t xml:space="preserve">This job description may be amended at any time, following consultation between the </w:t>
      </w:r>
      <w:proofErr w:type="spellStart"/>
      <w:r w:rsidRPr="00C574E3">
        <w:rPr>
          <w:rFonts w:ascii="Arial" w:hAnsi="Arial"/>
        </w:rPr>
        <w:t>Headteacher</w:t>
      </w:r>
      <w:proofErr w:type="spellEnd"/>
      <w:r w:rsidRPr="00C574E3">
        <w:rPr>
          <w:rFonts w:ascii="Arial" w:hAnsi="Arial"/>
        </w:rPr>
        <w:t xml:space="preserve"> and </w:t>
      </w:r>
      <w:proofErr w:type="spellStart"/>
      <w:r w:rsidRPr="00C574E3">
        <w:rPr>
          <w:rFonts w:ascii="Arial" w:hAnsi="Arial"/>
        </w:rPr>
        <w:t>postholder</w:t>
      </w:r>
      <w:proofErr w:type="spellEnd"/>
      <w:r w:rsidRPr="00C574E3">
        <w:rPr>
          <w:rFonts w:ascii="Arial" w:hAnsi="Arial"/>
        </w:rPr>
        <w:t>.  These are broad descriptions of the types of duties/activities expected of the post and are not an exhaustive list.</w:t>
      </w:r>
    </w:p>
    <w:p xmlns:wp14="http://schemas.microsoft.com/office/word/2010/wordml" w:rsidRPr="00C574E3" w:rsidR="00CA1F73" w:rsidP="00CA1F73" w:rsidRDefault="00CA1F73" w14:paraId="72A3D3EC" wp14:textId="77777777">
      <w:pPr>
        <w:tabs>
          <w:tab w:val="left" w:pos="1080"/>
        </w:tabs>
        <w:rPr>
          <w:rFonts w:ascii="Arial" w:hAnsi="Arial"/>
        </w:rPr>
      </w:pPr>
    </w:p>
    <w:p xmlns:wp14="http://schemas.microsoft.com/office/word/2010/wordml" w:rsidRPr="00C574E3" w:rsidR="00CA1F73" w:rsidP="00CA1F73" w:rsidRDefault="00CA1F73" w14:paraId="54926A6A" wp14:textId="77777777">
      <w:pPr>
        <w:tabs>
          <w:tab w:val="left" w:pos="1080"/>
        </w:tabs>
        <w:rPr>
          <w:rFonts w:ascii="Arial" w:hAnsi="Arial"/>
        </w:rPr>
      </w:pPr>
      <w:r w:rsidRPr="00C574E3">
        <w:rPr>
          <w:rFonts w:ascii="Arial" w:hAnsi="Arial"/>
        </w:rPr>
        <w:t xml:space="preserve">The </w:t>
      </w:r>
      <w:proofErr w:type="spellStart"/>
      <w:r w:rsidRPr="00C574E3">
        <w:rPr>
          <w:rFonts w:ascii="Arial" w:hAnsi="Arial"/>
        </w:rPr>
        <w:t>Headteacher</w:t>
      </w:r>
      <w:proofErr w:type="spellEnd"/>
      <w:r w:rsidRPr="00C574E3">
        <w:rPr>
          <w:rFonts w:ascii="Arial" w:hAnsi="Arial"/>
        </w:rPr>
        <w:t xml:space="preserve"> retains the right, as a condition of your employment, to require you to undertake such other duties as may reasonably be expected of you in this post, not mentioned in the above.  These duties will correspond to the general character of the post and are commensurate with its level of responsibility.</w:t>
      </w:r>
    </w:p>
    <w:p xmlns:wp14="http://schemas.microsoft.com/office/word/2010/wordml" w:rsidRPr="00C574E3" w:rsidR="00CA1F73" w:rsidP="00CA1F73" w:rsidRDefault="00CA1F73" w14:paraId="0D0B940D" wp14:textId="77777777">
      <w:pPr>
        <w:tabs>
          <w:tab w:val="left" w:pos="1080"/>
        </w:tabs>
        <w:rPr>
          <w:rFonts w:ascii="Arial" w:hAnsi="Arial"/>
        </w:rPr>
      </w:pPr>
    </w:p>
    <w:p xmlns:wp14="http://schemas.microsoft.com/office/word/2010/wordml" w:rsidRPr="00C574E3" w:rsidR="00CA1F73" w:rsidP="00CA1F73" w:rsidRDefault="00CA1F73" w14:paraId="0E27B00A" wp14:textId="77777777">
      <w:pPr>
        <w:tabs>
          <w:tab w:val="left" w:pos="1080"/>
        </w:tabs>
        <w:rPr>
          <w:rFonts w:ascii="Arial" w:hAnsi="Arial"/>
        </w:rPr>
      </w:pPr>
    </w:p>
    <w:p xmlns:wp14="http://schemas.microsoft.com/office/word/2010/wordml" w:rsidRPr="00C574E3" w:rsidR="00CA1F73" w:rsidP="00CA1F73" w:rsidRDefault="00CA1F73" w14:paraId="5BE27601" wp14:textId="77777777">
      <w:pPr>
        <w:tabs>
          <w:tab w:val="left" w:pos="1080"/>
        </w:tabs>
        <w:rPr>
          <w:rFonts w:ascii="Arial" w:hAnsi="Arial"/>
        </w:rPr>
      </w:pPr>
      <w:proofErr w:type="spellStart"/>
      <w:r w:rsidRPr="00C574E3">
        <w:rPr>
          <w:rFonts w:ascii="Arial" w:hAnsi="Arial"/>
        </w:rPr>
        <w:t>Postholder</w:t>
      </w:r>
      <w:proofErr w:type="spellEnd"/>
      <w:r w:rsidRPr="00C574E3">
        <w:rPr>
          <w:rFonts w:ascii="Arial" w:hAnsi="Arial"/>
        </w:rPr>
        <w:t xml:space="preserve"> Name</w:t>
      </w:r>
      <w:proofErr w:type="gramStart"/>
      <w:r w:rsidRPr="00C574E3">
        <w:rPr>
          <w:rFonts w:ascii="Arial" w:hAnsi="Arial"/>
        </w:rPr>
        <w:t>:</w:t>
      </w:r>
      <w:r w:rsidRPr="00C574E3">
        <w:rPr>
          <w:rFonts w:ascii="Arial" w:hAnsi="Arial"/>
        </w:rPr>
        <w:tab/>
      </w:r>
      <w:r w:rsidRPr="00C574E3">
        <w:rPr>
          <w:rFonts w:ascii="Arial" w:hAnsi="Arial"/>
        </w:rPr>
        <w:tab/>
      </w:r>
      <w:r w:rsidRPr="00C574E3">
        <w:rPr>
          <w:rFonts w:ascii="Arial" w:hAnsi="Arial"/>
        </w:rPr>
        <w:t>………………………….</w:t>
      </w:r>
      <w:proofErr w:type="gramEnd"/>
      <w:r w:rsidRPr="00C574E3">
        <w:rPr>
          <w:rFonts w:ascii="Arial" w:hAnsi="Arial"/>
        </w:rPr>
        <w:tab/>
      </w:r>
      <w:r w:rsidRPr="00C574E3">
        <w:rPr>
          <w:rFonts w:ascii="Arial" w:hAnsi="Arial"/>
        </w:rPr>
        <w:t>Date: …………………………</w:t>
      </w:r>
    </w:p>
    <w:p xmlns:wp14="http://schemas.microsoft.com/office/word/2010/wordml" w:rsidRPr="00C574E3" w:rsidR="00CA1F73" w:rsidP="00CA1F73" w:rsidRDefault="00CA1F73" w14:paraId="60061E4C" wp14:textId="77777777">
      <w:pPr>
        <w:tabs>
          <w:tab w:val="left" w:pos="1080"/>
        </w:tabs>
        <w:rPr>
          <w:rFonts w:ascii="Arial" w:hAnsi="Arial"/>
        </w:rPr>
      </w:pPr>
    </w:p>
    <w:p xmlns:wp14="http://schemas.microsoft.com/office/word/2010/wordml" w:rsidRPr="00C574E3" w:rsidR="00CA1F73" w:rsidP="00CA1F73" w:rsidRDefault="00CA1F73" w14:paraId="44EAFD9C" wp14:textId="77777777">
      <w:pPr>
        <w:tabs>
          <w:tab w:val="left" w:pos="1080"/>
        </w:tabs>
        <w:rPr>
          <w:rFonts w:ascii="Arial" w:hAnsi="Arial"/>
        </w:rPr>
      </w:pPr>
    </w:p>
    <w:p xmlns:wp14="http://schemas.microsoft.com/office/word/2010/wordml" w:rsidRPr="00C574E3" w:rsidR="00CA1F73" w:rsidP="00CA1F73" w:rsidRDefault="00CA1F73" w14:paraId="3086AA56" wp14:textId="77777777">
      <w:pPr>
        <w:tabs>
          <w:tab w:val="left" w:pos="1080"/>
        </w:tabs>
        <w:rPr>
          <w:rFonts w:ascii="Arial" w:hAnsi="Arial"/>
        </w:rPr>
      </w:pPr>
      <w:proofErr w:type="spellStart"/>
      <w:r w:rsidRPr="00C574E3">
        <w:rPr>
          <w:rFonts w:ascii="Arial" w:hAnsi="Arial"/>
        </w:rPr>
        <w:t>Postholder</w:t>
      </w:r>
      <w:proofErr w:type="spellEnd"/>
      <w:r w:rsidRPr="00C574E3">
        <w:rPr>
          <w:rFonts w:ascii="Arial" w:hAnsi="Arial"/>
        </w:rPr>
        <w:t xml:space="preserve"> Signature</w:t>
      </w:r>
      <w:proofErr w:type="gramStart"/>
      <w:r w:rsidRPr="00C574E3">
        <w:rPr>
          <w:rFonts w:ascii="Arial" w:hAnsi="Arial"/>
        </w:rPr>
        <w:t>:</w:t>
      </w:r>
      <w:r w:rsidRPr="00C574E3">
        <w:rPr>
          <w:rFonts w:ascii="Arial" w:hAnsi="Arial"/>
        </w:rPr>
        <w:tab/>
      </w:r>
      <w:r w:rsidRPr="00C574E3">
        <w:rPr>
          <w:rFonts w:ascii="Arial" w:hAnsi="Arial"/>
        </w:rPr>
        <w:t>……………………………</w:t>
      </w:r>
      <w:proofErr w:type="gramEnd"/>
      <w:r w:rsidRPr="00C574E3">
        <w:rPr>
          <w:rFonts w:ascii="Arial" w:hAnsi="Arial"/>
        </w:rPr>
        <w:tab/>
      </w:r>
      <w:r w:rsidRPr="00C574E3">
        <w:rPr>
          <w:rFonts w:ascii="Arial" w:hAnsi="Arial"/>
        </w:rPr>
        <w:t>Date: …………………………</w:t>
      </w:r>
    </w:p>
    <w:p xmlns:wp14="http://schemas.microsoft.com/office/word/2010/wordml" w:rsidR="00CA1F73" w:rsidP="00CA1F73" w:rsidRDefault="00CA1F73" w14:paraId="4B94D5A5" wp14:textId="77777777">
      <w:pPr>
        <w:jc w:val="center"/>
        <w:rPr>
          <w:rFonts w:ascii="Arial" w:hAnsi="Arial"/>
          <w:b/>
          <w:color w:val="4BACC6" w:themeColor="accent5"/>
        </w:rPr>
      </w:pPr>
    </w:p>
    <w:p xmlns:wp14="http://schemas.microsoft.com/office/word/2010/wordml" w:rsidRPr="0092033F" w:rsidR="00CA1F73" w:rsidP="00D04F43" w:rsidRDefault="00CA1F73" w14:paraId="3DEEC669" wp14:textId="77777777">
      <w:pPr>
        <w:tabs>
          <w:tab w:val="left" w:pos="1440"/>
        </w:tabs>
        <w:ind w:left="1440" w:right="-334" w:hanging="1440"/>
        <w:jc w:val="both"/>
        <w:rPr>
          <w:rFonts w:ascii="Arial" w:hAnsi="Arial" w:eastAsia="Times New Roman" w:cs="Arial"/>
          <w:lang w:eastAsia="en-GB"/>
        </w:rPr>
      </w:pPr>
    </w:p>
    <w:sectPr w:rsidRPr="0092033F" w:rsidR="00CA1F73" w:rsidSect="008459A4">
      <w:footerReference w:type="default" r:id="rId8"/>
      <w:pgSz w:w="11906" w:h="16838" w:orient="portrait"/>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E0A90" w:rsidP="008459A4" w:rsidRDefault="00FE0A90" w14:paraId="049F31CB" wp14:textId="77777777">
      <w:r>
        <w:separator/>
      </w:r>
    </w:p>
  </w:endnote>
  <w:endnote w:type="continuationSeparator" w:id="0">
    <w:p xmlns:wp14="http://schemas.microsoft.com/office/word/2010/wordml" w:rsidR="00FE0A90" w:rsidP="008459A4" w:rsidRDefault="00FE0A90"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D743E" w:rsidP="009D743E" w:rsidRDefault="009D743E" w14:paraId="22562099" wp14:textId="77777777">
    <w:pPr>
      <w:pStyle w:val="Footer"/>
      <w:rPr>
        <w:rFonts w:ascii="Arial" w:hAnsi="Arial" w:cs="Arial"/>
        <w:sz w:val="20"/>
        <w:szCs w:val="20"/>
      </w:rPr>
    </w:pPr>
    <w:r>
      <w:rPr>
        <w:rFonts w:ascii="Arial" w:hAnsi="Arial" w:cs="Arial"/>
        <w:sz w:val="20"/>
        <w:szCs w:val="20"/>
      </w:rPr>
      <w:t>HR\Matrix Academy Trust\\Job Descriptions\</w:t>
    </w:r>
    <w:r w:rsidR="00B82026">
      <w:rPr>
        <w:rFonts w:ascii="Arial" w:hAnsi="Arial" w:cs="Arial"/>
        <w:sz w:val="20"/>
        <w:szCs w:val="20"/>
      </w:rPr>
      <w:t>2018\</w:t>
    </w:r>
    <w:r w:rsidR="0025330F">
      <w:rPr>
        <w:rFonts w:ascii="Arial" w:hAnsi="Arial" w:cs="Arial"/>
        <w:sz w:val="20"/>
        <w:szCs w:val="20"/>
      </w:rPr>
      <w:t>Casual Exam Invigilator</w:t>
    </w:r>
  </w:p>
  <w:p xmlns:wp14="http://schemas.microsoft.com/office/word/2010/wordml" w:rsidR="009D743E" w:rsidRDefault="009D743E" w14:paraId="3656B9AB" wp14:textId="77777777">
    <w:pPr>
      <w:pStyle w:val="Footer"/>
    </w:pPr>
  </w:p>
  <w:p xmlns:wp14="http://schemas.microsoft.com/office/word/2010/wordml" w:rsidR="009D743E" w:rsidRDefault="009D743E" w14:paraId="45FB081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E0A90" w:rsidP="008459A4" w:rsidRDefault="00FE0A90" w14:paraId="62486C05" wp14:textId="77777777">
      <w:r>
        <w:separator/>
      </w:r>
    </w:p>
  </w:footnote>
  <w:footnote w:type="continuationSeparator" w:id="0">
    <w:p xmlns:wp14="http://schemas.microsoft.com/office/word/2010/wordml" w:rsidR="00FE0A90" w:rsidP="008459A4" w:rsidRDefault="00FE0A90" w14:paraId="4101652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7DCD"/>
    <w:multiLevelType w:val="hybridMultilevel"/>
    <w:tmpl w:val="FFE6E6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0F0784"/>
    <w:multiLevelType w:val="hybridMultilevel"/>
    <w:tmpl w:val="1ED41616"/>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2"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65D03517"/>
    <w:multiLevelType w:val="hybridMultilevel"/>
    <w:tmpl w:val="BF9417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C7"/>
    <w:rsid w:val="00024956"/>
    <w:rsid w:val="00037C10"/>
    <w:rsid w:val="00091428"/>
    <w:rsid w:val="000D0475"/>
    <w:rsid w:val="000F1149"/>
    <w:rsid w:val="001E4DA7"/>
    <w:rsid w:val="0025330F"/>
    <w:rsid w:val="00380D8F"/>
    <w:rsid w:val="003A55CD"/>
    <w:rsid w:val="003D2071"/>
    <w:rsid w:val="005222AB"/>
    <w:rsid w:val="00634E04"/>
    <w:rsid w:val="00765317"/>
    <w:rsid w:val="008459A4"/>
    <w:rsid w:val="009D743E"/>
    <w:rsid w:val="00A514C3"/>
    <w:rsid w:val="00AA28A9"/>
    <w:rsid w:val="00AB16A1"/>
    <w:rsid w:val="00AC7175"/>
    <w:rsid w:val="00B15BB5"/>
    <w:rsid w:val="00B22F15"/>
    <w:rsid w:val="00B47EAB"/>
    <w:rsid w:val="00B82026"/>
    <w:rsid w:val="00C335B5"/>
    <w:rsid w:val="00CA1F73"/>
    <w:rsid w:val="00D04F43"/>
    <w:rsid w:val="00D54459"/>
    <w:rsid w:val="00D556C7"/>
    <w:rsid w:val="00DC2926"/>
    <w:rsid w:val="00E23A61"/>
    <w:rsid w:val="00E45FEF"/>
    <w:rsid w:val="00E7682B"/>
    <w:rsid w:val="00EC70DC"/>
    <w:rsid w:val="00F16B2D"/>
    <w:rsid w:val="00FE0A90"/>
    <w:rsid w:val="00FF1339"/>
    <w:rsid w:val="188CC1DA"/>
    <w:rsid w:val="7A21A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83C7"/>
  <w15:docId w15:val="{5499C3CE-D479-4091-BBA7-A04EC1BCE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6C7"/>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8459A4"/>
    <w:pPr>
      <w:tabs>
        <w:tab w:val="center" w:pos="4513"/>
        <w:tab w:val="right" w:pos="9026"/>
      </w:tabs>
    </w:pPr>
  </w:style>
  <w:style w:type="character" w:styleId="HeaderChar" w:customStyle="1">
    <w:name w:val="Header Char"/>
    <w:basedOn w:val="DefaultParagraphFont"/>
    <w:link w:val="Header"/>
    <w:uiPriority w:val="99"/>
    <w:rsid w:val="008459A4"/>
    <w:rPr>
      <w:sz w:val="24"/>
      <w:szCs w:val="24"/>
      <w:lang w:val="en-US"/>
    </w:rPr>
  </w:style>
  <w:style w:type="paragraph" w:styleId="Footer">
    <w:name w:val="footer"/>
    <w:basedOn w:val="Normal"/>
    <w:link w:val="FooterChar"/>
    <w:uiPriority w:val="99"/>
    <w:unhideWhenUsed/>
    <w:rsid w:val="008459A4"/>
    <w:pPr>
      <w:tabs>
        <w:tab w:val="center" w:pos="4513"/>
        <w:tab w:val="right" w:pos="9026"/>
      </w:tabs>
    </w:pPr>
  </w:style>
  <w:style w:type="character" w:styleId="FooterChar" w:customStyle="1">
    <w:name w:val="Footer Char"/>
    <w:basedOn w:val="DefaultParagraphFont"/>
    <w:link w:val="Footer"/>
    <w:uiPriority w:val="99"/>
    <w:rsid w:val="008459A4"/>
    <w:rPr>
      <w:sz w:val="24"/>
      <w:szCs w:val="24"/>
      <w:lang w:val="en-US"/>
    </w:rPr>
  </w:style>
  <w:style w:type="paragraph" w:styleId="BalloonText">
    <w:name w:val="Balloon Text"/>
    <w:basedOn w:val="Normal"/>
    <w:link w:val="BalloonTextChar"/>
    <w:uiPriority w:val="99"/>
    <w:semiHidden/>
    <w:unhideWhenUsed/>
    <w:rsid w:val="008459A4"/>
    <w:rPr>
      <w:rFonts w:ascii="Tahoma" w:hAnsi="Tahoma" w:cs="Tahoma"/>
      <w:sz w:val="16"/>
      <w:szCs w:val="16"/>
    </w:rPr>
  </w:style>
  <w:style w:type="character" w:styleId="BalloonTextChar" w:customStyle="1">
    <w:name w:val="Balloon Text Char"/>
    <w:basedOn w:val="DefaultParagraphFont"/>
    <w:link w:val="BalloonText"/>
    <w:uiPriority w:val="99"/>
    <w:semiHidden/>
    <w:rsid w:val="008459A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13" ma:contentTypeDescription="Create a new document." ma:contentTypeScope="" ma:versionID="bf5851afac1ca858bd94b579babef46b">
  <xsd:schema xmlns:xsd="http://www.w3.org/2001/XMLSchema" xmlns:xs="http://www.w3.org/2001/XMLSchema" xmlns:p="http://schemas.microsoft.com/office/2006/metadata/properties" xmlns:ns2="d8a33fed-9e6b-4c0d-9bdb-0918b9b47373" xmlns:ns3="d7f28fff-f91c-4160-9413-9e10345383eb" targetNamespace="http://schemas.microsoft.com/office/2006/metadata/properties" ma:root="true" ma:fieldsID="0825936d1db89f7a72a461c98eeb196e" ns2:_="" ns3:_="">
    <xsd:import namespace="d8a33fed-9e6b-4c0d-9bdb-0918b9b47373"/>
    <xsd:import namespace="d7f28fff-f91c-4160-9413-9e1034538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8fff-f91c-4160-9413-9e10345383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0DDA8-0D69-4D58-9651-920CC9B890F1}">
  <ds:schemaRefs>
    <ds:schemaRef ds:uri="http://schemas.openxmlformats.org/officeDocument/2006/bibliography"/>
  </ds:schemaRefs>
</ds:datastoreItem>
</file>

<file path=customXml/itemProps2.xml><?xml version="1.0" encoding="utf-8"?>
<ds:datastoreItem xmlns:ds="http://schemas.openxmlformats.org/officeDocument/2006/customXml" ds:itemID="{A8F8D2D0-42D0-438C-B47C-ED5EDA680922}"/>
</file>

<file path=customXml/itemProps3.xml><?xml version="1.0" encoding="utf-8"?>
<ds:datastoreItem xmlns:ds="http://schemas.openxmlformats.org/officeDocument/2006/customXml" ds:itemID="{F5051B0B-B7AF-4394-AECE-DA88D7F152F3}"/>
</file>

<file path=customXml/itemProps4.xml><?xml version="1.0" encoding="utf-8"?>
<ds:datastoreItem xmlns:ds="http://schemas.openxmlformats.org/officeDocument/2006/customXml" ds:itemID="{F9E6C43E-065A-4B06-AC65-766D9546C1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ldoidge</dc:creator>
  <lastModifiedBy>VSoden</lastModifiedBy>
  <revision>4</revision>
  <lastPrinted>2017-10-04T13:45:00.0000000Z</lastPrinted>
  <dcterms:created xsi:type="dcterms:W3CDTF">2021-10-01T08:43:00.0000000Z</dcterms:created>
  <dcterms:modified xsi:type="dcterms:W3CDTF">2024-03-19T13:23:22.2677040Z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ies>
</file>