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299" w:type="dxa"/>
        <w:tblCellMar>
          <w:left w:w="0" w:type="dxa"/>
          <w:right w:w="0" w:type="dxa"/>
        </w:tblCellMar>
        <w:tblLook w:val="04A0" w:firstRow="1" w:lastRow="0" w:firstColumn="1" w:lastColumn="0" w:noHBand="0" w:noVBand="1"/>
      </w:tblPr>
      <w:tblGrid>
        <w:gridCol w:w="2231"/>
        <w:gridCol w:w="8068"/>
      </w:tblGrid>
      <w:tr w:rsidR="00FE7320" w14:paraId="0319E5C6" w14:textId="77777777" w:rsidTr="007B221D">
        <w:trPr>
          <w:trHeight w:val="220"/>
        </w:trPr>
        <w:tc>
          <w:tcPr>
            <w:tcW w:w="10299" w:type="dxa"/>
            <w:gridSpan w:val="2"/>
            <w:tcBorders>
              <w:top w:val="single" w:sz="12" w:space="0" w:color="92D050"/>
              <w:left w:val="single" w:sz="12" w:space="0" w:color="92D050"/>
              <w:bottom w:val="single" w:sz="12" w:space="0" w:color="92D050"/>
              <w:right w:val="single" w:sz="12" w:space="0" w:color="92D050"/>
            </w:tcBorders>
            <w:tcMar>
              <w:top w:w="5" w:type="dxa"/>
              <w:left w:w="113" w:type="dxa"/>
              <w:bottom w:w="15" w:type="dxa"/>
              <w:right w:w="113" w:type="dxa"/>
            </w:tcMar>
            <w:vAlign w:val="center"/>
            <w:hideMark/>
          </w:tcPr>
          <w:p w14:paraId="0B5EA9A9" w14:textId="06AE3333" w:rsidR="00FE7320" w:rsidRPr="00AC2F0E" w:rsidRDefault="004B2B17" w:rsidP="00DC3978">
            <w:pPr>
              <w:jc w:val="center"/>
              <w:rPr>
                <w:rFonts w:ascii="Roboto Slab" w:eastAsia="Roboto Slab" w:hAnsi="Roboto Slab" w:cs="Roboto Slab"/>
                <w:b/>
                <w:bCs/>
                <w:color w:val="92D050"/>
                <w:sz w:val="32"/>
                <w:szCs w:val="32"/>
              </w:rPr>
            </w:pPr>
            <w:r w:rsidRPr="00AC2F0E">
              <w:rPr>
                <w:rFonts w:ascii="Roboto Slab" w:eastAsia="Roboto Slab" w:hAnsi="Roboto Slab" w:cs="Roboto Slab"/>
                <w:b/>
                <w:bCs/>
                <w:color w:val="92D050"/>
                <w:sz w:val="32"/>
                <w:szCs w:val="32"/>
              </w:rPr>
              <w:t>Job Description</w:t>
            </w:r>
          </w:p>
          <w:p w14:paraId="63EED9AE" w14:textId="77777777" w:rsidR="00DC3978" w:rsidRDefault="00DC3978" w:rsidP="00DC3978">
            <w:pPr>
              <w:jc w:val="center"/>
              <w:rPr>
                <w:color w:val="000000"/>
                <w:sz w:val="32"/>
                <w:szCs w:val="32"/>
              </w:rPr>
            </w:pPr>
          </w:p>
          <w:p w14:paraId="499F6607" w14:textId="77777777" w:rsidR="00FE7320" w:rsidRDefault="00FE7320" w:rsidP="008605E6">
            <w:pPr>
              <w:jc w:val="both"/>
              <w:rPr>
                <w:color w:val="000000"/>
              </w:rPr>
            </w:pPr>
          </w:p>
        </w:tc>
      </w:tr>
      <w:tr w:rsidR="00FE7320" w:rsidRPr="00DC3978" w14:paraId="2E4090F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3909E7F"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Job Title: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2E1D1F25" w14:textId="1A4B68A8" w:rsidR="00FE7320" w:rsidRPr="00DC3978" w:rsidRDefault="00612AF8" w:rsidP="008605E6">
            <w:pPr>
              <w:spacing w:line="276" w:lineRule="auto"/>
              <w:jc w:val="both"/>
              <w:rPr>
                <w:rFonts w:ascii="Roboto Light" w:hAnsi="Roboto Light"/>
                <w:color w:val="000000"/>
              </w:rPr>
            </w:pPr>
            <w:r w:rsidRPr="00DC3978">
              <w:rPr>
                <w:rFonts w:ascii="Roboto Light" w:hAnsi="Roboto Light"/>
                <w:color w:val="000000"/>
              </w:rPr>
              <w:t>Teaching Assistant</w:t>
            </w:r>
            <w:r w:rsidR="00E432F3">
              <w:rPr>
                <w:rFonts w:ascii="Roboto Light" w:hAnsi="Roboto Light"/>
                <w:color w:val="000000"/>
              </w:rPr>
              <w:t xml:space="preserve"> – Autism Resource Base</w:t>
            </w:r>
          </w:p>
        </w:tc>
      </w:tr>
      <w:tr w:rsidR="00FE7320" w:rsidRPr="00DC3978" w14:paraId="528B5618"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7E06AC0C"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Salary/Grade: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61033168" w14:textId="15BC2B80" w:rsidR="00FE7320" w:rsidRPr="00DC3978" w:rsidRDefault="007C1545" w:rsidP="008605E6">
            <w:pPr>
              <w:spacing w:line="276" w:lineRule="auto"/>
              <w:jc w:val="both"/>
              <w:rPr>
                <w:rFonts w:ascii="Roboto Light" w:hAnsi="Roboto Light"/>
                <w:color w:val="000000"/>
              </w:rPr>
            </w:pPr>
            <w:r w:rsidRPr="007C1545">
              <w:rPr>
                <w:rFonts w:ascii="Roboto Light" w:hAnsi="Roboto Light"/>
                <w:color w:val="000000"/>
              </w:rPr>
              <w:t xml:space="preserve">Grade </w:t>
            </w:r>
            <w:r w:rsidR="00B06F7A">
              <w:rPr>
                <w:rFonts w:ascii="Roboto Light" w:hAnsi="Roboto Light"/>
                <w:color w:val="000000"/>
              </w:rPr>
              <w:t>3</w:t>
            </w:r>
            <w:r w:rsidRPr="007C1545">
              <w:rPr>
                <w:rFonts w:ascii="Roboto Light" w:hAnsi="Roboto Light"/>
                <w:color w:val="000000"/>
              </w:rPr>
              <w:t xml:space="preserve">, (SCP </w:t>
            </w:r>
            <w:r w:rsidR="003E31F7">
              <w:rPr>
                <w:rFonts w:ascii="Roboto Light" w:hAnsi="Roboto Light"/>
                <w:color w:val="000000"/>
              </w:rPr>
              <w:t xml:space="preserve">9 </w:t>
            </w:r>
            <w:r w:rsidRPr="007C1545">
              <w:rPr>
                <w:rFonts w:ascii="Roboto Light" w:hAnsi="Roboto Light"/>
                <w:color w:val="000000"/>
              </w:rPr>
              <w:t xml:space="preserve">– </w:t>
            </w:r>
            <w:r w:rsidR="003E31F7">
              <w:rPr>
                <w:rFonts w:ascii="Roboto Light" w:hAnsi="Roboto Light"/>
                <w:color w:val="000000"/>
              </w:rPr>
              <w:t>22</w:t>
            </w:r>
            <w:r w:rsidRPr="007C1545">
              <w:rPr>
                <w:rFonts w:ascii="Roboto Light" w:hAnsi="Roboto Light"/>
                <w:color w:val="000000"/>
              </w:rPr>
              <w:t>)   £2</w:t>
            </w:r>
            <w:r w:rsidR="009642E8">
              <w:rPr>
                <w:rFonts w:ascii="Roboto Light" w:hAnsi="Roboto Light"/>
                <w:color w:val="000000"/>
              </w:rPr>
              <w:t>7</w:t>
            </w:r>
            <w:r w:rsidRPr="007C1545">
              <w:rPr>
                <w:rFonts w:ascii="Roboto Light" w:hAnsi="Roboto Light"/>
                <w:color w:val="000000"/>
              </w:rPr>
              <w:t>,</w:t>
            </w:r>
            <w:r w:rsidR="009642E8">
              <w:rPr>
                <w:rFonts w:ascii="Roboto Light" w:hAnsi="Roboto Light"/>
                <w:color w:val="000000"/>
              </w:rPr>
              <w:t>254</w:t>
            </w:r>
            <w:r w:rsidRPr="007C1545">
              <w:rPr>
                <w:rFonts w:ascii="Roboto Light" w:hAnsi="Roboto Light"/>
                <w:color w:val="000000"/>
              </w:rPr>
              <w:t xml:space="preserve"> to £</w:t>
            </w:r>
            <w:r w:rsidR="0049394F">
              <w:rPr>
                <w:rFonts w:ascii="Roboto Light" w:hAnsi="Roboto Light"/>
                <w:color w:val="000000"/>
              </w:rPr>
              <w:t>33,699</w:t>
            </w:r>
            <w:r w:rsidRPr="007C1545">
              <w:rPr>
                <w:rFonts w:ascii="Roboto Light" w:hAnsi="Roboto Light"/>
                <w:color w:val="000000"/>
              </w:rPr>
              <w:t xml:space="preserve"> (Pro Rata)</w:t>
            </w:r>
          </w:p>
        </w:tc>
      </w:tr>
      <w:tr w:rsidR="00FE7320" w:rsidRPr="00DC3978" w14:paraId="06A927A6"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4672C576"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Academy Name: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3C0E2B8A" w14:textId="01637D17" w:rsidR="00FE7320" w:rsidRPr="00DC3978" w:rsidRDefault="00063482" w:rsidP="00CE18BB">
            <w:pPr>
              <w:spacing w:line="276" w:lineRule="auto"/>
              <w:jc w:val="both"/>
              <w:rPr>
                <w:rFonts w:ascii="Roboto Light" w:hAnsi="Roboto Light"/>
                <w:color w:val="000000"/>
              </w:rPr>
            </w:pPr>
            <w:r>
              <w:rPr>
                <w:rFonts w:ascii="Roboto Light" w:hAnsi="Roboto Light"/>
                <w:color w:val="000000"/>
              </w:rPr>
              <w:t>Albert Bradbeer Primary Academy</w:t>
            </w:r>
          </w:p>
        </w:tc>
      </w:tr>
      <w:tr w:rsidR="00FE7320" w:rsidRPr="00DC3978" w14:paraId="06D7584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2262CEF8"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Location/Address:</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43AAB465" w14:textId="787AA4B5" w:rsidR="00FE7320" w:rsidRPr="00DC3978" w:rsidRDefault="00063482" w:rsidP="00CE18BB">
            <w:pPr>
              <w:spacing w:line="276" w:lineRule="auto"/>
              <w:jc w:val="both"/>
              <w:rPr>
                <w:rFonts w:ascii="Roboto Light" w:hAnsi="Roboto Light"/>
                <w:color w:val="000000"/>
              </w:rPr>
            </w:pPr>
            <w:r>
              <w:rPr>
                <w:rFonts w:ascii="Roboto Light" w:hAnsi="Roboto Light"/>
                <w:color w:val="000000"/>
              </w:rPr>
              <w:t>Longbridge Lane, Longbridge Birmingham B31 4RD</w:t>
            </w:r>
          </w:p>
        </w:tc>
      </w:tr>
    </w:tbl>
    <w:p w14:paraId="0E62E14F" w14:textId="5707C2E0" w:rsidR="00FE7320" w:rsidRDefault="00FE7320" w:rsidP="008605E6">
      <w:pPr>
        <w:spacing w:line="276" w:lineRule="auto"/>
        <w:jc w:val="both"/>
        <w:rPr>
          <w:rFonts w:ascii="Roboto Light" w:hAnsi="Roboto Light"/>
        </w:rPr>
      </w:pPr>
    </w:p>
    <w:p w14:paraId="15C9C3F9" w14:textId="1F605FDF" w:rsidR="00DC3978" w:rsidRPr="00DC3978" w:rsidRDefault="00AC2F0E" w:rsidP="00AC2F0E">
      <w:pPr>
        <w:framePr w:hSpace="180" w:wrap="around" w:vAnchor="text" w:hAnchor="text" w:y="1"/>
        <w:spacing w:line="276" w:lineRule="auto"/>
        <w:suppressOverlap/>
        <w:jc w:val="both"/>
        <w:rPr>
          <w:rFonts w:ascii="Roboto Light" w:hAnsi="Roboto Light"/>
          <w:color w:val="000000"/>
        </w:rPr>
      </w:pPr>
      <w:r>
        <w:rPr>
          <w:rFonts w:ascii="Roboto Light" w:eastAsia="Roboto Light" w:hAnsi="Roboto Light" w:cs="Roboto Light"/>
          <w:color w:val="000000"/>
        </w:rPr>
        <w:t>Greenheart Learning Partnership</w:t>
      </w:r>
      <w:r w:rsidR="00DC3978" w:rsidRPr="00DC3978">
        <w:rPr>
          <w:rFonts w:ascii="Roboto Light" w:eastAsia="Roboto Light" w:hAnsi="Roboto Light" w:cs="Roboto Light"/>
          <w:color w:val="00000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786FE7D1" w14:textId="77777777" w:rsidR="00DC3978" w:rsidRPr="00DC3978" w:rsidRDefault="00DC3978" w:rsidP="00DC3978">
      <w:pPr>
        <w:framePr w:hSpace="180" w:wrap="around" w:vAnchor="text" w:hAnchor="text" w:y="1"/>
        <w:spacing w:line="276" w:lineRule="auto"/>
        <w:suppressOverlap/>
        <w:jc w:val="both"/>
        <w:rPr>
          <w:rFonts w:ascii="Roboto Light" w:hAnsi="Roboto Light"/>
          <w:color w:val="000000"/>
        </w:rPr>
      </w:pPr>
    </w:p>
    <w:p w14:paraId="5FCBEB95" w14:textId="0826FAAB" w:rsidR="00DC3978" w:rsidRPr="00DC3978" w:rsidRDefault="00DC3978" w:rsidP="00AC2F0E">
      <w:pPr>
        <w:spacing w:line="276" w:lineRule="auto"/>
        <w:jc w:val="both"/>
        <w:rPr>
          <w:rFonts w:ascii="Roboto Light" w:hAnsi="Roboto Light"/>
        </w:rPr>
      </w:pPr>
      <w:r w:rsidRPr="00DC3978">
        <w:rPr>
          <w:rFonts w:ascii="Roboto Light" w:eastAsia="Roboto Light" w:hAnsi="Roboto Light" w:cs="Roboto Light"/>
          <w:color w:val="000000"/>
        </w:rPr>
        <w:t xml:space="preserve">This post is subject to satisfactory </w:t>
      </w:r>
      <w:r w:rsidR="00AC2F0E" w:rsidRPr="00DC3978">
        <w:rPr>
          <w:rFonts w:ascii="Roboto Light" w:eastAsia="Roboto Light" w:hAnsi="Roboto Light" w:cs="Roboto Light"/>
          <w:color w:val="000000"/>
        </w:rPr>
        <w:t>references, which</w:t>
      </w:r>
      <w:r w:rsidRPr="00DC3978">
        <w:rPr>
          <w:rFonts w:ascii="Roboto Light" w:eastAsia="Roboto Light" w:hAnsi="Roboto Light" w:cs="Roboto Light"/>
          <w:color w:val="000000"/>
        </w:rPr>
        <w:t xml:space="preserve"> will be requested prior to the interview, an enhanced Disclosure and Barring Service (DBS) check, medical check, evidence of qualifications, plus verification of the right to work in the UK.</w:t>
      </w:r>
    </w:p>
    <w:p w14:paraId="63FF5FB6" w14:textId="77777777" w:rsidR="00DC3978" w:rsidRPr="00DC3978" w:rsidRDefault="00DC3978"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4119E7F4" w14:textId="77777777" w:rsidTr="00AC2F0E">
        <w:trPr>
          <w:trHeight w:val="454"/>
        </w:trPr>
        <w:tc>
          <w:tcPr>
            <w:tcW w:w="10314" w:type="dxa"/>
            <w:tcMar>
              <w:top w:w="15" w:type="dxa"/>
              <w:left w:w="108" w:type="dxa"/>
              <w:bottom w:w="15" w:type="dxa"/>
              <w:right w:w="108" w:type="dxa"/>
            </w:tcMar>
            <w:vAlign w:val="center"/>
            <w:hideMark/>
          </w:tcPr>
          <w:p w14:paraId="026A3FB0"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Purpose of the Post</w:t>
            </w:r>
          </w:p>
        </w:tc>
      </w:tr>
      <w:tr w:rsidR="00FE7320" w:rsidRPr="00DC3978" w14:paraId="3C37B6F8" w14:textId="77777777" w:rsidTr="00AC2F0E">
        <w:trPr>
          <w:trHeight w:val="717"/>
        </w:trPr>
        <w:tc>
          <w:tcPr>
            <w:tcW w:w="10314" w:type="dxa"/>
            <w:tcMar>
              <w:top w:w="15" w:type="dxa"/>
              <w:left w:w="108" w:type="dxa"/>
              <w:bottom w:w="15" w:type="dxa"/>
              <w:right w:w="108" w:type="dxa"/>
            </w:tcMar>
            <w:hideMark/>
          </w:tcPr>
          <w:p w14:paraId="63E0A570" w14:textId="360DB659" w:rsidR="00FE7320" w:rsidRPr="00DC3978" w:rsidRDefault="00DC3978" w:rsidP="00AC2F0E">
            <w:pPr>
              <w:widowControl w:val="0"/>
              <w:tabs>
                <w:tab w:val="left" w:pos="455"/>
                <w:tab w:val="left" w:pos="456"/>
              </w:tabs>
              <w:autoSpaceDE w:val="0"/>
              <w:autoSpaceDN w:val="0"/>
              <w:rPr>
                <w:rFonts w:ascii="Roboto Light" w:hAnsi="Roboto Light"/>
                <w:b/>
                <w:bCs/>
                <w:color w:val="000000"/>
              </w:rPr>
            </w:pPr>
            <w:r w:rsidRPr="00DC3978">
              <w:rPr>
                <w:rFonts w:ascii="Roboto Light" w:eastAsia="Roboto Lt" w:hAnsi="Roboto Light" w:cs="Roboto Lt"/>
              </w:rPr>
              <w:t xml:space="preserve">To support teaching staff in the development and education of </w:t>
            </w:r>
            <w:r w:rsidR="00AC2F0E">
              <w:rPr>
                <w:rFonts w:ascii="Roboto Light" w:eastAsia="Roboto Lt" w:hAnsi="Roboto Light" w:cs="Roboto Lt"/>
              </w:rPr>
              <w:t>pupils,</w:t>
            </w:r>
            <w:r w:rsidRPr="00DC3978">
              <w:rPr>
                <w:rFonts w:ascii="Roboto Light" w:eastAsia="Roboto Lt" w:hAnsi="Roboto Light" w:cs="Roboto Lt"/>
              </w:rPr>
              <w:t xml:space="preserve"> including the provision of specialist skills as appropriate</w:t>
            </w:r>
            <w:r w:rsidR="0049394F">
              <w:rPr>
                <w:rFonts w:ascii="Roboto Light" w:eastAsia="Roboto Lt" w:hAnsi="Roboto Light" w:cs="Roboto Lt"/>
              </w:rPr>
              <w:t xml:space="preserve"> within a specialist Autism base setting</w:t>
            </w:r>
          </w:p>
        </w:tc>
      </w:tr>
    </w:tbl>
    <w:p w14:paraId="4073168B" w14:textId="77777777" w:rsidR="00FE7320" w:rsidRPr="00DC3978" w:rsidRDefault="00FE7320"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rsidRPr="00DC3978" w14:paraId="72C9C525" w14:textId="77777777" w:rsidTr="00AC2F0E">
        <w:trPr>
          <w:trHeight w:val="454"/>
        </w:trPr>
        <w:tc>
          <w:tcPr>
            <w:tcW w:w="10314"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A34B328" w14:textId="73C982EE" w:rsidR="00403674" w:rsidRPr="00DC3978" w:rsidRDefault="004B2B17" w:rsidP="005643AD">
            <w:pPr>
              <w:spacing w:line="276" w:lineRule="auto"/>
              <w:jc w:val="both"/>
              <w:rPr>
                <w:rFonts w:ascii="Roboto Light" w:eastAsia="Roboto Light" w:hAnsi="Roboto Light" w:cs="Roboto Light"/>
                <w:bCs/>
                <w:color w:val="131A28"/>
              </w:rPr>
            </w:pPr>
            <w:r w:rsidRPr="00DC3978">
              <w:rPr>
                <w:rFonts w:ascii="Roboto Light" w:eastAsia="Roboto Light" w:hAnsi="Roboto Light" w:cs="Roboto Light"/>
                <w:b/>
                <w:bCs/>
                <w:color w:val="131A28"/>
              </w:rPr>
              <w:t>Relationships</w:t>
            </w:r>
            <w:r w:rsidR="008605E6" w:rsidRPr="00DC3978">
              <w:rPr>
                <w:rFonts w:ascii="Roboto Light" w:eastAsia="Roboto Light" w:hAnsi="Roboto Light" w:cs="Roboto Light"/>
                <w:b/>
                <w:bCs/>
                <w:color w:val="131A28"/>
              </w:rPr>
              <w:t xml:space="preserve">: </w:t>
            </w:r>
            <w:r w:rsidR="00403674" w:rsidRPr="00DC3978">
              <w:rPr>
                <w:rFonts w:ascii="Roboto Light" w:eastAsia="Roboto Light" w:hAnsi="Roboto Light" w:cs="Roboto Light"/>
                <w:bCs/>
                <w:color w:val="131A28"/>
              </w:rPr>
              <w:t>Responsible to: Headteacher</w:t>
            </w:r>
            <w:r w:rsidR="00DC3978">
              <w:rPr>
                <w:rFonts w:ascii="Roboto Light" w:eastAsia="Roboto Light" w:hAnsi="Roboto Light" w:cs="Roboto Light"/>
                <w:bCs/>
                <w:color w:val="131A28"/>
              </w:rPr>
              <w:t xml:space="preserve"> </w:t>
            </w:r>
          </w:p>
        </w:tc>
      </w:tr>
    </w:tbl>
    <w:p w14:paraId="419CFE73"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5798297C" w14:textId="77777777" w:rsidTr="00AC2F0E">
        <w:trPr>
          <w:trHeight w:val="454"/>
        </w:trPr>
        <w:tc>
          <w:tcPr>
            <w:tcW w:w="10314" w:type="dxa"/>
            <w:tcMar>
              <w:top w:w="15" w:type="dxa"/>
              <w:left w:w="108" w:type="dxa"/>
              <w:bottom w:w="15" w:type="dxa"/>
              <w:right w:w="108" w:type="dxa"/>
            </w:tcMar>
            <w:vAlign w:val="center"/>
            <w:hideMark/>
          </w:tcPr>
          <w:p w14:paraId="3EDA4BBB"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000000"/>
              </w:rPr>
              <w:t>Duties and responsibilities attached to this post are as follow</w:t>
            </w:r>
            <w:r w:rsidR="008605E6" w:rsidRPr="00DC3978">
              <w:rPr>
                <w:rFonts w:ascii="Roboto Light" w:eastAsia="Roboto Light" w:hAnsi="Roboto Light" w:cs="Roboto Light"/>
                <w:b/>
                <w:bCs/>
                <w:color w:val="000000"/>
              </w:rPr>
              <w:t>s</w:t>
            </w:r>
            <w:r w:rsidRPr="00DC3978">
              <w:rPr>
                <w:rFonts w:ascii="Roboto Light" w:eastAsia="Roboto Light" w:hAnsi="Roboto Light" w:cs="Roboto Light"/>
                <w:b/>
                <w:bCs/>
                <w:color w:val="000000"/>
              </w:rPr>
              <w:t>:</w:t>
            </w:r>
          </w:p>
        </w:tc>
      </w:tr>
      <w:tr w:rsidR="00403674" w:rsidRPr="00DC3978" w14:paraId="491A94E5" w14:textId="77777777" w:rsidTr="00AC2F0E">
        <w:trPr>
          <w:trHeight w:val="398"/>
        </w:trPr>
        <w:tc>
          <w:tcPr>
            <w:tcW w:w="10314" w:type="dxa"/>
            <w:tcMar>
              <w:top w:w="15" w:type="dxa"/>
              <w:left w:w="108" w:type="dxa"/>
              <w:bottom w:w="15" w:type="dxa"/>
              <w:right w:w="108" w:type="dxa"/>
            </w:tcMar>
            <w:hideMark/>
          </w:tcPr>
          <w:p w14:paraId="00E51B1D" w14:textId="77777777" w:rsidR="00612AF8" w:rsidRPr="00DC3978" w:rsidRDefault="00612AF8" w:rsidP="00612AF8">
            <w:pPr>
              <w:spacing w:line="276" w:lineRule="auto"/>
              <w:contextualSpacing/>
              <w:rPr>
                <w:rFonts w:ascii="Roboto Light" w:eastAsiaTheme="minorHAnsi" w:hAnsi="Roboto Light"/>
                <w:b/>
                <w:lang w:val="en-GB"/>
              </w:rPr>
            </w:pPr>
            <w:r w:rsidRPr="00DC3978">
              <w:rPr>
                <w:rFonts w:ascii="Roboto Light" w:eastAsiaTheme="minorHAnsi" w:hAnsi="Roboto Light"/>
                <w:b/>
                <w:lang w:val="en-GB"/>
              </w:rPr>
              <w:t>Support to Pupils</w:t>
            </w:r>
          </w:p>
          <w:p w14:paraId="704DE02E"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pastoral support to pupils within the school environment.</w:t>
            </w:r>
          </w:p>
          <w:p w14:paraId="769E2AD6" w14:textId="75963E7E"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Assist children in matters of personal needs and their general health including first aid</w:t>
            </w:r>
            <w:r w:rsidR="003B0DB8">
              <w:rPr>
                <w:rFonts w:ascii="Roboto Light" w:eastAsiaTheme="minorHAnsi" w:hAnsi="Roboto Light"/>
                <w:lang w:val="en-GB"/>
              </w:rPr>
              <w:t>, intimate care</w:t>
            </w:r>
            <w:r w:rsidRPr="00DC3978">
              <w:rPr>
                <w:rFonts w:ascii="Roboto Light" w:eastAsiaTheme="minorHAnsi" w:hAnsi="Roboto Light"/>
                <w:lang w:val="en-GB"/>
              </w:rPr>
              <w:t xml:space="preserve"> and welfare matters. </w:t>
            </w:r>
          </w:p>
          <w:p w14:paraId="2CDE4F4D" w14:textId="1FE8570B" w:rsidR="00612AF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structured support in accordance with specific work programmes designed and supervised by individual teachers</w:t>
            </w:r>
            <w:r w:rsidR="003B0DB8">
              <w:rPr>
                <w:rFonts w:ascii="Roboto Light" w:eastAsiaTheme="minorHAnsi" w:hAnsi="Roboto Light"/>
                <w:lang w:val="en-GB"/>
              </w:rPr>
              <w:t>.</w:t>
            </w:r>
          </w:p>
          <w:p w14:paraId="545F8DBB" w14:textId="3679CACF" w:rsidR="00390B02" w:rsidRPr="00DC3978" w:rsidRDefault="00390B02" w:rsidP="00612AF8">
            <w:pPr>
              <w:numPr>
                <w:ilvl w:val="0"/>
                <w:numId w:val="19"/>
              </w:numPr>
              <w:spacing w:after="240" w:line="276" w:lineRule="auto"/>
              <w:contextualSpacing/>
              <w:rPr>
                <w:rFonts w:ascii="Roboto Light" w:eastAsiaTheme="minorHAnsi" w:hAnsi="Roboto Light"/>
                <w:lang w:val="en-GB"/>
              </w:rPr>
            </w:pPr>
            <w:r>
              <w:rPr>
                <w:rFonts w:ascii="Roboto Light" w:eastAsiaTheme="minorHAnsi" w:hAnsi="Roboto Light"/>
                <w:lang w:val="en-GB"/>
              </w:rPr>
              <w:t>Support children with SEND in 1-1 and small group situations, proactively contributing to ensuring that their learning needs are fully met.</w:t>
            </w:r>
          </w:p>
          <w:p w14:paraId="679504AD"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To contribute to raising standards by ensuring high expectations are promoted for pupils.</w:t>
            </w:r>
          </w:p>
          <w:p w14:paraId="125AECA6" w14:textId="25640FFC" w:rsidR="00612AF8" w:rsidRPr="003B0DB8" w:rsidRDefault="00612AF8" w:rsidP="003B0DB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Involvement in the implementation of Individual Education/Behaviour/Support/Mentoring plans.</w:t>
            </w:r>
          </w:p>
          <w:p w14:paraId="45355C98"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general support to pupils, ensuring their safety, by complying with good H&amp;S practice.</w:t>
            </w:r>
          </w:p>
          <w:p w14:paraId="2B2E0737"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Accompany teaching staff and pupils on visits, trips and out of school activities as required. </w:t>
            </w:r>
          </w:p>
          <w:p w14:paraId="1FD79436" w14:textId="5B6C516A" w:rsidR="00612AF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Encourage pupils to interact with others and engage in activities </w:t>
            </w:r>
            <w:r w:rsidR="00390B02">
              <w:rPr>
                <w:rFonts w:ascii="Roboto Light" w:eastAsiaTheme="minorHAnsi" w:hAnsi="Roboto Light"/>
                <w:lang w:val="en-GB"/>
              </w:rPr>
              <w:t xml:space="preserve">planned or </w:t>
            </w:r>
            <w:r w:rsidRPr="00DC3978">
              <w:rPr>
                <w:rFonts w:ascii="Roboto Light" w:eastAsiaTheme="minorHAnsi" w:hAnsi="Roboto Light"/>
                <w:lang w:val="en-GB"/>
              </w:rPr>
              <w:t>led by the teacher.</w:t>
            </w:r>
          </w:p>
          <w:p w14:paraId="7400CBCA" w14:textId="0AD67975" w:rsidR="00D16BAB" w:rsidRPr="00DC3978" w:rsidRDefault="00D16BAB" w:rsidP="00612AF8">
            <w:pPr>
              <w:numPr>
                <w:ilvl w:val="0"/>
                <w:numId w:val="19"/>
              </w:numPr>
              <w:spacing w:after="240" w:line="276" w:lineRule="auto"/>
              <w:contextualSpacing/>
              <w:rPr>
                <w:rFonts w:ascii="Roboto Light" w:eastAsiaTheme="minorHAnsi" w:hAnsi="Roboto Light"/>
                <w:lang w:val="en-GB"/>
              </w:rPr>
            </w:pPr>
            <w:r>
              <w:rPr>
                <w:rFonts w:ascii="Roboto Light" w:eastAsiaTheme="minorHAnsi" w:hAnsi="Roboto Light"/>
                <w:lang w:val="en-GB"/>
              </w:rPr>
              <w:t>Have a good understanding of individual children’s EHCPs and how they must be used to support them.</w:t>
            </w:r>
          </w:p>
          <w:p w14:paraId="2C5D9D2E" w14:textId="77777777" w:rsidR="00612AF8" w:rsidRPr="00DC3978" w:rsidRDefault="00612AF8" w:rsidP="00612AF8">
            <w:pPr>
              <w:spacing w:after="240" w:line="259" w:lineRule="auto"/>
              <w:ind w:left="1080"/>
              <w:contextualSpacing/>
              <w:rPr>
                <w:rFonts w:ascii="Roboto Light" w:eastAsiaTheme="minorHAnsi" w:hAnsi="Roboto Light"/>
                <w:lang w:val="en-GB"/>
              </w:rPr>
            </w:pPr>
          </w:p>
          <w:p w14:paraId="25BFFD99" w14:textId="77777777" w:rsidR="00612AF8" w:rsidRPr="00DC3978" w:rsidRDefault="00612AF8" w:rsidP="00612AF8">
            <w:pPr>
              <w:spacing w:after="240" w:line="276" w:lineRule="auto"/>
              <w:contextualSpacing/>
              <w:rPr>
                <w:rFonts w:ascii="Roboto Light" w:eastAsiaTheme="minorHAnsi" w:hAnsi="Roboto Light"/>
                <w:b/>
                <w:lang w:val="en-GB"/>
              </w:rPr>
            </w:pPr>
            <w:r w:rsidRPr="00DC3978">
              <w:rPr>
                <w:rFonts w:ascii="Roboto Light" w:eastAsiaTheme="minorHAnsi" w:hAnsi="Roboto Light"/>
                <w:b/>
                <w:lang w:val="en-GB"/>
              </w:rPr>
              <w:t>Support to Teacher</w:t>
            </w:r>
          </w:p>
          <w:p w14:paraId="51709273"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To act as Cover Supervisor during teacher absence under the direction of a teacher/designated member of staff.  Cover will be in accordance with the nationally agreed protocols and as provided for in the Education Act 2002.  (The role of Cover Supervisor will be to supervise and take sole </w:t>
            </w:r>
            <w:r w:rsidRPr="00DC3978">
              <w:rPr>
                <w:rFonts w:ascii="Roboto Light" w:eastAsiaTheme="minorHAnsi" w:hAnsi="Roboto Light"/>
                <w:lang w:val="en-GB"/>
              </w:rPr>
              <w:lastRenderedPageBreak/>
              <w:t>responsibility, for short term cover only, for a class/group who are undertaking pre-planned work or where pupils are able to undertake effective, self-directed learning.</w:t>
            </w:r>
          </w:p>
          <w:p w14:paraId="66AF24A2"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structured support in accordance with specific work programmes designed and supervised by individual teachers.</w:t>
            </w:r>
          </w:p>
          <w:p w14:paraId="681D5967"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Support the teacher in the development and implementation of Individual Education/Behaviour Plans.</w:t>
            </w:r>
          </w:p>
          <w:p w14:paraId="48FBBC9A" w14:textId="77BDBDD4"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in maintaining classroom discipline through the implementation of the schools’ behaviour management strategies.</w:t>
            </w:r>
          </w:p>
          <w:p w14:paraId="7C7F4745"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support to pupils to achieve learning goals, e.g. guided reading.</w:t>
            </w:r>
          </w:p>
          <w:p w14:paraId="39DE0E6A"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Supervise pupils for a particular curriculum activity under the supervision and guidance of a qualified teacher.</w:t>
            </w:r>
          </w:p>
          <w:p w14:paraId="16DBC52A"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the teacher with the planning of learning activities.</w:t>
            </w:r>
          </w:p>
          <w:p w14:paraId="082788C5"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the teacher in monitoring pupils’ responses to learning activities and accurately record achievement/progress as directed.</w:t>
            </w:r>
          </w:p>
          <w:p w14:paraId="6FB69CFE"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Co-ordinate and organise pupils attending extra-curricular activities/work experience or other out of school activities under guidance of teacher.</w:t>
            </w:r>
          </w:p>
          <w:p w14:paraId="4BB1BBA7"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detailed and regular feedback to teachers on pupils’ achievement, progress, problems etc.</w:t>
            </w:r>
          </w:p>
          <w:p w14:paraId="7C78C769"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general admin support, for classroom activities e.g. produce worksheets for agreed activities etc.</w:t>
            </w:r>
          </w:p>
          <w:p w14:paraId="40870DDE" w14:textId="77777777" w:rsidR="00612AF8" w:rsidRPr="00DC3978" w:rsidRDefault="00612AF8" w:rsidP="00612AF8">
            <w:pPr>
              <w:rPr>
                <w:rFonts w:ascii="Roboto Light" w:eastAsia="Calibri" w:hAnsi="Roboto Light" w:cs="Times New Roman"/>
              </w:rPr>
            </w:pPr>
          </w:p>
          <w:p w14:paraId="182BC7E8" w14:textId="77777777" w:rsidR="00612AF8" w:rsidRPr="00DC3978" w:rsidRDefault="00612AF8" w:rsidP="00612AF8">
            <w:pPr>
              <w:spacing w:after="240" w:line="276" w:lineRule="auto"/>
              <w:contextualSpacing/>
              <w:rPr>
                <w:rFonts w:ascii="Roboto Light" w:eastAsiaTheme="minorHAnsi" w:hAnsi="Roboto Light"/>
                <w:b/>
                <w:lang w:val="en-GB"/>
              </w:rPr>
            </w:pPr>
            <w:r w:rsidRPr="00DC3978">
              <w:rPr>
                <w:rFonts w:ascii="Roboto Light" w:eastAsiaTheme="minorHAnsi" w:hAnsi="Roboto Light"/>
                <w:b/>
                <w:lang w:val="en-GB"/>
              </w:rPr>
              <w:t>Support to Curriculum</w:t>
            </w:r>
          </w:p>
          <w:p w14:paraId="62A0C2FB"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To provide support in literacy/numeracy/SEN strategies.</w:t>
            </w:r>
          </w:p>
          <w:p w14:paraId="4C64FDC3"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Support the use of ICT in learning activities and develop pupils’ competence and independence in its use.</w:t>
            </w:r>
          </w:p>
          <w:p w14:paraId="5967EEDD" w14:textId="0CEC018C"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Contribute to curriculum planning, </w:t>
            </w:r>
            <w:r w:rsidR="00DC3978" w:rsidRPr="00DC3978">
              <w:rPr>
                <w:rFonts w:ascii="Roboto Light" w:eastAsiaTheme="minorHAnsi" w:hAnsi="Roboto Light"/>
                <w:lang w:val="en-GB"/>
              </w:rPr>
              <w:t>evaluation,</w:t>
            </w:r>
            <w:r w:rsidRPr="00DC3978">
              <w:rPr>
                <w:rFonts w:ascii="Roboto Light" w:eastAsiaTheme="minorHAnsi" w:hAnsi="Roboto Light"/>
                <w:lang w:val="en-GB"/>
              </w:rPr>
              <w:t xml:space="preserve"> and implementation.</w:t>
            </w:r>
          </w:p>
          <w:p w14:paraId="03438A00"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Contribute to development of school policies and procedures by participation in working groups.</w:t>
            </w:r>
          </w:p>
          <w:p w14:paraId="5111E330" w14:textId="106F32EE"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Contribute to the development, </w:t>
            </w:r>
            <w:r w:rsidR="00DC3978" w:rsidRPr="00DC3978">
              <w:rPr>
                <w:rFonts w:ascii="Roboto Light" w:eastAsiaTheme="minorHAnsi" w:hAnsi="Roboto Light"/>
                <w:lang w:val="en-GB"/>
              </w:rPr>
              <w:t>preparation,</w:t>
            </w:r>
            <w:r w:rsidRPr="00DC3978">
              <w:rPr>
                <w:rFonts w:ascii="Roboto Light" w:eastAsiaTheme="minorHAnsi" w:hAnsi="Roboto Light"/>
                <w:lang w:val="en-GB"/>
              </w:rPr>
              <w:t xml:space="preserve"> and dissemination of appropriate materials.</w:t>
            </w:r>
          </w:p>
          <w:p w14:paraId="36458354" w14:textId="77777777" w:rsidR="00612AF8" w:rsidRPr="00DC3978" w:rsidRDefault="00612AF8" w:rsidP="00612AF8">
            <w:pPr>
              <w:spacing w:after="240" w:line="259" w:lineRule="auto"/>
              <w:ind w:left="1080"/>
              <w:contextualSpacing/>
              <w:rPr>
                <w:rFonts w:ascii="Roboto Light" w:eastAsiaTheme="minorHAnsi" w:hAnsi="Roboto Light"/>
                <w:lang w:val="en-GB"/>
              </w:rPr>
            </w:pPr>
          </w:p>
          <w:p w14:paraId="23CC04A9" w14:textId="77777777" w:rsidR="00612AF8" w:rsidRPr="00DC3978" w:rsidRDefault="00612AF8" w:rsidP="00612AF8">
            <w:pPr>
              <w:spacing w:after="200" w:line="276" w:lineRule="auto"/>
              <w:contextualSpacing/>
              <w:rPr>
                <w:rFonts w:ascii="Roboto Light" w:eastAsiaTheme="minorHAnsi" w:hAnsi="Roboto Light"/>
                <w:lang w:val="en-GB"/>
              </w:rPr>
            </w:pPr>
            <w:r w:rsidRPr="00DC3978">
              <w:rPr>
                <w:rFonts w:ascii="Roboto Light" w:eastAsiaTheme="minorHAnsi" w:hAnsi="Roboto Light"/>
                <w:b/>
                <w:lang w:val="en-GB"/>
              </w:rPr>
              <w:t>Support to School</w:t>
            </w:r>
            <w:r w:rsidRPr="00DC3978">
              <w:rPr>
                <w:rFonts w:ascii="Roboto Light" w:eastAsiaTheme="minorHAnsi" w:hAnsi="Roboto Light"/>
                <w:lang w:val="en-GB"/>
              </w:rPr>
              <w:t xml:space="preserve"> (this list is not exhaustive and should reflect the ethos of the school)</w:t>
            </w:r>
          </w:p>
          <w:p w14:paraId="64DB8462" w14:textId="30A39936"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Promote and safeguard the welfare of children and young persons you are responsible for, or come into contact with.</w:t>
            </w:r>
          </w:p>
          <w:p w14:paraId="54729E42" w14:textId="2CE036D0"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Be aware of and comply with policies and procedures relating to child protection, health, safety and security, confidentiality, and data protection, reporting all concerns to an appropriate person.</w:t>
            </w:r>
          </w:p>
          <w:p w14:paraId="4C2E3114"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Ensure all pupils have equal access to opportunities to learn and develop.</w:t>
            </w:r>
          </w:p>
          <w:p w14:paraId="231DA3B6"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Liaise effectively with teachers/parents/guardians, welfare officers, health visitors and other professional staff as part of the routine consultative process.</w:t>
            </w:r>
          </w:p>
          <w:p w14:paraId="431E2F9E"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Contribute to the overall ethos/work/aims of the school.</w:t>
            </w:r>
          </w:p>
          <w:p w14:paraId="7815AA92"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Attend relevant meetings as required. </w:t>
            </w:r>
          </w:p>
          <w:p w14:paraId="723D8BA3"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Participate in training and other learning activities and performance development as required.</w:t>
            </w:r>
          </w:p>
          <w:p w14:paraId="3E22DBEF"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Assist with the supervision of pupils out of lesson times, including before and after school and at lunchtimes.</w:t>
            </w:r>
          </w:p>
          <w:p w14:paraId="405ACF3F" w14:textId="77777777" w:rsidR="00403674" w:rsidRPr="00DC3978" w:rsidRDefault="00403674" w:rsidP="00403674">
            <w:pPr>
              <w:contextualSpacing/>
              <w:rPr>
                <w:rFonts w:ascii="Roboto Light" w:hAnsi="Roboto Light"/>
                <w:b/>
              </w:rPr>
            </w:pPr>
          </w:p>
          <w:p w14:paraId="263E33D0" w14:textId="77777777" w:rsidR="00DC3978" w:rsidRDefault="00122161" w:rsidP="00122161">
            <w:pPr>
              <w:pBdr>
                <w:left w:val="none" w:sz="0" w:space="3" w:color="auto"/>
              </w:pBdr>
              <w:spacing w:line="276" w:lineRule="auto"/>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Safe Working Practices for Adults working with Children</w:t>
            </w:r>
          </w:p>
          <w:p w14:paraId="4C6C02CF" w14:textId="3D69AC61" w:rsidR="00122161" w:rsidRDefault="00122161" w:rsidP="00122161">
            <w:pPr>
              <w:pBdr>
                <w:left w:val="none" w:sz="0" w:space="3" w:color="auto"/>
              </w:pBd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It is the responsibility of each employee to carry out their duties in line with </w:t>
            </w:r>
            <w:r w:rsidR="00AC2F0E">
              <w:rPr>
                <w:rFonts w:ascii="Roboto Light" w:eastAsia="Roboto Light" w:hAnsi="Roboto Light" w:cs="Roboto Light"/>
                <w:color w:val="000000"/>
              </w:rPr>
              <w:t>Greenheart Learning Partnership’s</w:t>
            </w:r>
            <w:r w:rsidRPr="00DC3978">
              <w:rPr>
                <w:rFonts w:ascii="Roboto Light" w:eastAsia="Roboto Light" w:hAnsi="Roboto Light" w:cs="Roboto Light"/>
                <w:color w:val="000000"/>
              </w:rPr>
              <w:t xml:space="preserve"> ethos and culture of safe working practices for Adults working with Children</w:t>
            </w:r>
            <w:r w:rsidR="00612AF8" w:rsidRPr="00DC3978">
              <w:rPr>
                <w:rFonts w:ascii="Roboto Light" w:eastAsia="Roboto Light" w:hAnsi="Roboto Light" w:cs="Roboto Light"/>
                <w:color w:val="000000"/>
              </w:rPr>
              <w:t xml:space="preserve">; </w:t>
            </w:r>
            <w:r w:rsidRPr="00DC3978">
              <w:rPr>
                <w:rFonts w:ascii="Roboto Light" w:eastAsia="Roboto Light" w:hAnsi="Roboto Light" w:cs="Roboto Light"/>
                <w:color w:val="000000"/>
              </w:rPr>
              <w:t>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7F5ECF8B" w14:textId="77777777" w:rsidR="00DC3978" w:rsidRPr="00DC3978" w:rsidRDefault="00DC3978" w:rsidP="00122161">
            <w:pPr>
              <w:pBdr>
                <w:left w:val="none" w:sz="0" w:space="3" w:color="auto"/>
              </w:pBdr>
              <w:spacing w:line="276" w:lineRule="auto"/>
              <w:jc w:val="both"/>
              <w:rPr>
                <w:rFonts w:ascii="Roboto Light" w:eastAsia="Roboto Light" w:hAnsi="Roboto Light" w:cs="Roboto Light"/>
                <w:color w:val="000000"/>
              </w:rPr>
            </w:pPr>
          </w:p>
          <w:p w14:paraId="76322C75" w14:textId="77777777" w:rsidR="00DC3978" w:rsidRDefault="00122161" w:rsidP="00122161">
            <w:pPr>
              <w:spacing w:line="276" w:lineRule="auto"/>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General Data Protection Regulations</w:t>
            </w:r>
          </w:p>
          <w:p w14:paraId="20E0CE5E" w14:textId="7DE071BF" w:rsidR="00403674" w:rsidRDefault="00122161" w:rsidP="00122161">
            <w:pP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The post holder is required to comply with GDPR regulations ((EU) 2016/679) (unless and until the GDPR is no longer directly applicable in the UK) and then (ii) any successor legislation to the GDPR or the Data Protection Act 1998, </w:t>
            </w:r>
            <w:r w:rsidRPr="00DC3978">
              <w:rPr>
                <w:rFonts w:ascii="Roboto Light" w:eastAsia="Roboto Light" w:hAnsi="Roboto Light" w:cs="Roboto Light"/>
                <w:color w:val="000000"/>
              </w:rPr>
              <w:lastRenderedPageBreak/>
              <w:t>including the Data Protection Act 2018). The postholder is to maintain awareness of Trust policies and procedures in this area. Attention is specifically drawn to the need for confidentiality in handling personal data and the implications of unauthorised disclosure.</w:t>
            </w:r>
          </w:p>
          <w:p w14:paraId="2678A64C" w14:textId="7B8DEF9D" w:rsidR="00DC3978" w:rsidRDefault="00DC3978" w:rsidP="00122161">
            <w:pPr>
              <w:spacing w:line="276" w:lineRule="auto"/>
              <w:jc w:val="both"/>
              <w:rPr>
                <w:rFonts w:ascii="Roboto Light" w:eastAsia="Roboto Light" w:hAnsi="Roboto Light" w:cs="Roboto Light"/>
                <w:color w:val="000000"/>
              </w:rPr>
            </w:pPr>
          </w:p>
          <w:p w14:paraId="0F2E5AEA" w14:textId="77777777" w:rsidR="007B221D" w:rsidRPr="00DC3978" w:rsidRDefault="007B221D" w:rsidP="00122161">
            <w:pPr>
              <w:spacing w:line="276" w:lineRule="auto"/>
              <w:jc w:val="both"/>
              <w:rPr>
                <w:rFonts w:ascii="Roboto Light" w:eastAsia="Roboto Light" w:hAnsi="Roboto Light" w:cs="Roboto Light"/>
                <w:color w:val="000000"/>
              </w:rPr>
            </w:pPr>
          </w:p>
          <w:p w14:paraId="73355BEC" w14:textId="77777777" w:rsidR="00DC3978" w:rsidRDefault="00122161" w:rsidP="00122161">
            <w:pPr>
              <w:jc w:val="both"/>
              <w:rPr>
                <w:rFonts w:ascii="Roboto Light" w:hAnsi="Roboto Light"/>
                <w:color w:val="565656"/>
              </w:rPr>
            </w:pPr>
            <w:r w:rsidRPr="00DC3978">
              <w:rPr>
                <w:rFonts w:ascii="Roboto Light" w:eastAsia="Roboto Light" w:hAnsi="Roboto Light" w:cs="Roboto Light"/>
                <w:b/>
                <w:bCs/>
                <w:color w:val="000000"/>
              </w:rPr>
              <w:t>Fluency</w:t>
            </w:r>
            <w:r w:rsidRPr="00DC3978">
              <w:rPr>
                <w:rFonts w:ascii="Roboto Light" w:hAnsi="Roboto Light"/>
                <w:color w:val="565656"/>
              </w:rPr>
              <w:t xml:space="preserve"> </w:t>
            </w:r>
          </w:p>
          <w:p w14:paraId="026C01A7" w14:textId="611457CE" w:rsidR="00122161" w:rsidRDefault="00122161" w:rsidP="00122161">
            <w:pPr>
              <w:jc w:val="both"/>
              <w:rPr>
                <w:rFonts w:ascii="Roboto Light" w:eastAsia="Roboto Light" w:hAnsi="Roboto Light" w:cs="Roboto Light"/>
                <w:color w:val="000000"/>
              </w:rPr>
            </w:pPr>
            <w:r w:rsidRPr="00DC3978">
              <w:rPr>
                <w:rFonts w:ascii="Roboto Light" w:eastAsia="Roboto Light" w:hAnsi="Roboto Light" w:cs="Roboto Light"/>
                <w:color w:val="000000"/>
              </w:rPr>
              <w:t>This post is covered by Part 7 of the Immigration Act (2016) and therefore the ability to speak English</w:t>
            </w:r>
            <w:r w:rsidR="002F2046" w:rsidRPr="00DC3978">
              <w:rPr>
                <w:rFonts w:ascii="Roboto Light" w:eastAsia="Roboto Light" w:hAnsi="Roboto Light" w:cs="Roboto Light"/>
                <w:color w:val="000000"/>
              </w:rPr>
              <w:t xml:space="preserve"> fluently</w:t>
            </w:r>
            <w:r w:rsidRPr="00DC3978">
              <w:rPr>
                <w:rFonts w:ascii="Roboto Light" w:eastAsia="Roboto Light" w:hAnsi="Roboto Light" w:cs="Roboto Light"/>
                <w:color w:val="000000"/>
              </w:rPr>
              <w:t xml:space="preserve"> is an essential requirement for this role.</w:t>
            </w:r>
          </w:p>
          <w:p w14:paraId="64796967" w14:textId="77777777" w:rsidR="00DC3978" w:rsidRPr="00DC3978" w:rsidRDefault="00DC3978" w:rsidP="00122161">
            <w:pPr>
              <w:jc w:val="both"/>
              <w:rPr>
                <w:rFonts w:ascii="Roboto Light" w:eastAsia="Roboto Light" w:hAnsi="Roboto Light" w:cs="Roboto Light"/>
                <w:color w:val="000000"/>
              </w:rPr>
            </w:pPr>
          </w:p>
          <w:p w14:paraId="7E6032F1" w14:textId="77777777" w:rsidR="00DC3978" w:rsidRDefault="00122161" w:rsidP="00122161">
            <w:pPr>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 xml:space="preserve">Equality and Diversity </w:t>
            </w:r>
          </w:p>
          <w:p w14:paraId="02032677" w14:textId="65F4E0C8" w:rsidR="00122161" w:rsidRPr="00DC3978" w:rsidRDefault="00122161" w:rsidP="00122161">
            <w:pPr>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There is a </w:t>
            </w:r>
            <w:r w:rsidRPr="00DC3978">
              <w:rPr>
                <w:rFonts w:ascii="Roboto Light" w:eastAsia="Roboto Light" w:hAnsi="Roboto Light" w:cs="Roboto Light"/>
                <w:bCs/>
                <w:color w:val="000000"/>
              </w:rPr>
              <w:t>requirement</w:t>
            </w:r>
            <w:r w:rsidRPr="00DC3978">
              <w:rPr>
                <w:rFonts w:ascii="Roboto Light" w:eastAsia="Roboto Light" w:hAnsi="Roboto Light" w:cs="Roboto Light"/>
                <w:color w:val="000000"/>
              </w:rPr>
              <w:t xml:space="preserve"> for the post holder to promote the equality and diversity agenda within their own role and areas of responsibility and across the department/unit.</w:t>
            </w:r>
          </w:p>
          <w:p w14:paraId="483C3719" w14:textId="629247FE" w:rsidR="00122161" w:rsidRPr="00DC3978" w:rsidRDefault="00122161" w:rsidP="00122161">
            <w:pPr>
              <w:spacing w:line="276" w:lineRule="auto"/>
              <w:jc w:val="both"/>
              <w:rPr>
                <w:rFonts w:ascii="Roboto Light" w:eastAsia="Roboto Light" w:hAnsi="Roboto Light" w:cs="Roboto Light"/>
                <w:color w:val="000000"/>
              </w:rPr>
            </w:pPr>
          </w:p>
        </w:tc>
      </w:tr>
    </w:tbl>
    <w:p w14:paraId="1BCEF4BA"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2DA691D9" w14:textId="77777777" w:rsidTr="00AC2F0E">
        <w:trPr>
          <w:trHeight w:val="964"/>
        </w:trPr>
        <w:tc>
          <w:tcPr>
            <w:tcW w:w="10314" w:type="dxa"/>
            <w:tcMar>
              <w:top w:w="15" w:type="dxa"/>
              <w:left w:w="108" w:type="dxa"/>
              <w:bottom w:w="15" w:type="dxa"/>
              <w:right w:w="108" w:type="dxa"/>
            </w:tcMar>
            <w:vAlign w:val="center"/>
            <w:hideMark/>
          </w:tcPr>
          <w:p w14:paraId="587BC4BB" w14:textId="77777777" w:rsidR="00807AEE" w:rsidRDefault="004B2B17" w:rsidP="008605E6">
            <w:pP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sidRPr="00DC3978">
              <w:rPr>
                <w:rFonts w:ascii="Roboto Light" w:eastAsia="Roboto Light" w:hAnsi="Roboto Light" w:cs="Roboto Light"/>
                <w:color w:val="000000"/>
              </w:rPr>
              <w:t xml:space="preserve">  </w:t>
            </w:r>
          </w:p>
          <w:p w14:paraId="21C464A9" w14:textId="77777777" w:rsidR="00807AEE" w:rsidRDefault="00807AEE" w:rsidP="008605E6">
            <w:pPr>
              <w:spacing w:line="276" w:lineRule="auto"/>
              <w:jc w:val="both"/>
              <w:rPr>
                <w:rFonts w:ascii="Roboto Light" w:eastAsia="Roboto Light" w:hAnsi="Roboto Light" w:cs="Roboto Light"/>
                <w:color w:val="000000"/>
              </w:rPr>
            </w:pPr>
          </w:p>
          <w:p w14:paraId="6D8F4DBF" w14:textId="1F372648" w:rsidR="00FE7320" w:rsidRPr="00DC3978" w:rsidRDefault="00B06ECA" w:rsidP="008605E6">
            <w:pPr>
              <w:spacing w:line="276" w:lineRule="auto"/>
              <w:jc w:val="both"/>
              <w:rPr>
                <w:rFonts w:ascii="Roboto Light" w:hAnsi="Roboto Light"/>
                <w:color w:val="000000"/>
              </w:rPr>
            </w:pPr>
            <w:r w:rsidRPr="00DC3978">
              <w:rPr>
                <w:rFonts w:ascii="Roboto Light" w:eastAsia="Roboto Light" w:hAnsi="Roboto Light" w:cs="Roboto Light"/>
                <w:color w:val="00000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2660"/>
        <w:gridCol w:w="4111"/>
        <w:gridCol w:w="1719"/>
        <w:gridCol w:w="1824"/>
      </w:tblGrid>
      <w:tr w:rsidR="00FE7320" w:rsidRPr="00DC3978" w14:paraId="1AA613BE" w14:textId="77777777" w:rsidTr="00AC2F0E">
        <w:trPr>
          <w:trHeight w:val="567"/>
        </w:trPr>
        <w:tc>
          <w:tcPr>
            <w:tcW w:w="2660" w:type="dxa"/>
            <w:tcMar>
              <w:top w:w="15" w:type="dxa"/>
              <w:left w:w="108" w:type="dxa"/>
              <w:bottom w:w="15" w:type="dxa"/>
              <w:right w:w="108" w:type="dxa"/>
            </w:tcMar>
            <w:vAlign w:val="center"/>
            <w:hideMark/>
          </w:tcPr>
          <w:p w14:paraId="33347C25"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Developed by:</w:t>
            </w:r>
          </w:p>
        </w:tc>
        <w:tc>
          <w:tcPr>
            <w:tcW w:w="4111" w:type="dxa"/>
            <w:tcMar>
              <w:top w:w="15" w:type="dxa"/>
              <w:left w:w="108" w:type="dxa"/>
              <w:bottom w:w="15" w:type="dxa"/>
              <w:right w:w="108" w:type="dxa"/>
            </w:tcMar>
            <w:vAlign w:val="center"/>
          </w:tcPr>
          <w:p w14:paraId="7F8B6630" w14:textId="53BDCF50" w:rsidR="00FE7320" w:rsidRPr="00DC3978" w:rsidRDefault="008D5799" w:rsidP="008605E6">
            <w:pPr>
              <w:spacing w:line="276" w:lineRule="auto"/>
              <w:jc w:val="both"/>
              <w:rPr>
                <w:rFonts w:ascii="Roboto Light" w:hAnsi="Roboto Light"/>
                <w:color w:val="000000"/>
              </w:rPr>
            </w:pPr>
            <w:r>
              <w:rPr>
                <w:rFonts w:ascii="Roboto Light" w:hAnsi="Roboto Light"/>
                <w:color w:val="000000"/>
              </w:rPr>
              <w:t>Andea Gray</w:t>
            </w:r>
          </w:p>
        </w:tc>
        <w:tc>
          <w:tcPr>
            <w:tcW w:w="1719" w:type="dxa"/>
            <w:tcMar>
              <w:top w:w="15" w:type="dxa"/>
              <w:left w:w="108" w:type="dxa"/>
              <w:bottom w:w="15" w:type="dxa"/>
              <w:right w:w="108" w:type="dxa"/>
            </w:tcMar>
            <w:vAlign w:val="center"/>
            <w:hideMark/>
          </w:tcPr>
          <w:p w14:paraId="21DC3BF8" w14:textId="77777777" w:rsidR="00FE7320" w:rsidRPr="00DC3978" w:rsidRDefault="008605E6"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Date of issue:</w:t>
            </w:r>
          </w:p>
        </w:tc>
        <w:tc>
          <w:tcPr>
            <w:tcW w:w="1824" w:type="dxa"/>
            <w:tcMar>
              <w:top w:w="15" w:type="dxa"/>
              <w:left w:w="108" w:type="dxa"/>
              <w:bottom w:w="15" w:type="dxa"/>
              <w:right w:w="108" w:type="dxa"/>
            </w:tcMar>
            <w:vAlign w:val="center"/>
          </w:tcPr>
          <w:p w14:paraId="18F56EBD" w14:textId="5A4D2F08" w:rsidR="00FE7320" w:rsidRPr="00DC3978" w:rsidRDefault="00815A34" w:rsidP="008605E6">
            <w:pPr>
              <w:spacing w:line="276" w:lineRule="auto"/>
              <w:jc w:val="both"/>
              <w:rPr>
                <w:rFonts w:ascii="Roboto Light" w:hAnsi="Roboto Light"/>
                <w:color w:val="000000"/>
              </w:rPr>
            </w:pPr>
            <w:r>
              <w:rPr>
                <w:rFonts w:ascii="Roboto Light" w:hAnsi="Roboto Light"/>
                <w:color w:val="000000"/>
              </w:rPr>
              <w:t>January 2026</w:t>
            </w:r>
          </w:p>
        </w:tc>
      </w:tr>
      <w:tr w:rsidR="008605E6" w:rsidRPr="00DC3978" w14:paraId="46CE68F0" w14:textId="77777777" w:rsidTr="00AC2F0E">
        <w:trPr>
          <w:trHeight w:val="567"/>
        </w:trPr>
        <w:tc>
          <w:tcPr>
            <w:tcW w:w="2660" w:type="dxa"/>
            <w:tcMar>
              <w:top w:w="15" w:type="dxa"/>
              <w:left w:w="108" w:type="dxa"/>
              <w:bottom w:w="15" w:type="dxa"/>
              <w:right w:w="108" w:type="dxa"/>
            </w:tcMar>
            <w:vAlign w:val="center"/>
            <w:hideMark/>
          </w:tcPr>
          <w:p w14:paraId="705013A5" w14:textId="77777777" w:rsidR="008605E6" w:rsidRPr="00DC3978" w:rsidRDefault="008605E6" w:rsidP="008605E6">
            <w:pPr>
              <w:spacing w:line="276" w:lineRule="auto"/>
              <w:rPr>
                <w:rFonts w:ascii="Roboto Light" w:hAnsi="Roboto Light"/>
                <w:color w:val="000000"/>
              </w:rPr>
            </w:pPr>
            <w:r w:rsidRPr="00DC3978">
              <w:rPr>
                <w:rFonts w:ascii="Roboto Light" w:eastAsia="Roboto Light" w:hAnsi="Roboto Light" w:cs="Roboto Light"/>
                <w:b/>
                <w:bCs/>
                <w:color w:val="131A28"/>
              </w:rPr>
              <w:t>Signature of Postholder</w:t>
            </w:r>
          </w:p>
        </w:tc>
        <w:tc>
          <w:tcPr>
            <w:tcW w:w="4111" w:type="dxa"/>
            <w:tcMar>
              <w:top w:w="15" w:type="dxa"/>
              <w:left w:w="108" w:type="dxa"/>
              <w:bottom w:w="15" w:type="dxa"/>
              <w:right w:w="108" w:type="dxa"/>
            </w:tcMar>
            <w:vAlign w:val="center"/>
          </w:tcPr>
          <w:p w14:paraId="4B0EA6EA" w14:textId="77777777" w:rsidR="008605E6" w:rsidRPr="00DC3978" w:rsidRDefault="008605E6" w:rsidP="008605E6">
            <w:pPr>
              <w:spacing w:line="276" w:lineRule="auto"/>
              <w:jc w:val="both"/>
              <w:rPr>
                <w:rFonts w:ascii="Roboto Light" w:hAnsi="Roboto Light"/>
                <w:color w:val="000000"/>
              </w:rPr>
            </w:pPr>
          </w:p>
        </w:tc>
        <w:tc>
          <w:tcPr>
            <w:tcW w:w="1719" w:type="dxa"/>
            <w:vAlign w:val="center"/>
          </w:tcPr>
          <w:p w14:paraId="0C263029" w14:textId="59272DBD" w:rsidR="008605E6" w:rsidRPr="00DC3978" w:rsidRDefault="006C119E" w:rsidP="006C119E">
            <w:pPr>
              <w:spacing w:line="276" w:lineRule="auto"/>
              <w:jc w:val="center"/>
              <w:rPr>
                <w:rFonts w:ascii="Roboto Light" w:hAnsi="Roboto Light"/>
                <w:color w:val="000000"/>
              </w:rPr>
            </w:pPr>
            <w:r w:rsidRPr="00DC3978">
              <w:rPr>
                <w:rFonts w:ascii="Roboto Light" w:eastAsia="Roboto Light" w:hAnsi="Roboto Light" w:cs="Roboto Light"/>
                <w:b/>
                <w:bCs/>
                <w:color w:val="131A28"/>
              </w:rPr>
              <w:t>Date of signature:</w:t>
            </w:r>
          </w:p>
        </w:tc>
        <w:tc>
          <w:tcPr>
            <w:tcW w:w="1824" w:type="dxa"/>
            <w:vAlign w:val="center"/>
          </w:tcPr>
          <w:p w14:paraId="30123D82" w14:textId="77777777" w:rsidR="008605E6" w:rsidRPr="00DC3978" w:rsidRDefault="008605E6" w:rsidP="008605E6">
            <w:pPr>
              <w:spacing w:line="276" w:lineRule="auto"/>
              <w:jc w:val="both"/>
              <w:rPr>
                <w:rFonts w:ascii="Roboto Light" w:hAnsi="Roboto Light"/>
                <w:color w:val="000000"/>
              </w:rPr>
            </w:pPr>
          </w:p>
        </w:tc>
      </w:tr>
    </w:tbl>
    <w:p w14:paraId="779C8850" w14:textId="77777777" w:rsidR="00FE7320" w:rsidRPr="00DC3978" w:rsidRDefault="004B2B17" w:rsidP="008605E6">
      <w:pPr>
        <w:tabs>
          <w:tab w:val="left" w:pos="1721"/>
        </w:tabs>
        <w:jc w:val="both"/>
        <w:rPr>
          <w:rFonts w:ascii="Roboto Light" w:hAnsi="Roboto Light"/>
        </w:rPr>
      </w:pPr>
      <w:r w:rsidRPr="00DC3978">
        <w:rPr>
          <w:rFonts w:ascii="Roboto Light" w:hAnsi="Roboto Light"/>
        </w:rPr>
        <w:tab/>
      </w:r>
    </w:p>
    <w:p w14:paraId="4B26700E" w14:textId="77777777" w:rsidR="00FE7320" w:rsidRPr="00DC3978" w:rsidRDefault="00FE7320" w:rsidP="008605E6">
      <w:pPr>
        <w:jc w:val="both"/>
        <w:rPr>
          <w:rFonts w:ascii="Roboto Light" w:hAnsi="Roboto Light"/>
        </w:rPr>
      </w:pPr>
    </w:p>
    <w:p w14:paraId="1CA5A0D4" w14:textId="77777777" w:rsidR="00FE7320" w:rsidRPr="00DC3978" w:rsidRDefault="00FE7320" w:rsidP="008605E6">
      <w:pPr>
        <w:jc w:val="both"/>
        <w:rPr>
          <w:rFonts w:ascii="Roboto Light" w:hAnsi="Roboto Light"/>
        </w:rPr>
      </w:pPr>
    </w:p>
    <w:p w14:paraId="1917B365" w14:textId="77777777" w:rsidR="00FE7320" w:rsidRPr="00DC3978" w:rsidRDefault="00FE7320" w:rsidP="008605E6">
      <w:pPr>
        <w:jc w:val="both"/>
        <w:rPr>
          <w:rFonts w:ascii="Roboto Light" w:hAnsi="Roboto Light"/>
        </w:rPr>
      </w:pPr>
    </w:p>
    <w:p w14:paraId="3D49DD05" w14:textId="77777777" w:rsidR="00FE7320" w:rsidRPr="00DC3978" w:rsidRDefault="00FE7320" w:rsidP="008605E6">
      <w:pPr>
        <w:jc w:val="both"/>
        <w:rPr>
          <w:rFonts w:ascii="Roboto Light" w:hAnsi="Roboto Light"/>
        </w:rPr>
      </w:pPr>
    </w:p>
    <w:p w14:paraId="55B0CC8D" w14:textId="77777777" w:rsidR="00FE7320" w:rsidRPr="00DC3978" w:rsidRDefault="00FE7320" w:rsidP="008605E6">
      <w:pPr>
        <w:jc w:val="both"/>
        <w:rPr>
          <w:rFonts w:ascii="Roboto Light" w:hAnsi="Roboto Light"/>
        </w:rPr>
      </w:pPr>
    </w:p>
    <w:sectPr w:rsidR="00FE7320" w:rsidRPr="00DC3978" w:rsidSect="00D134D2">
      <w:headerReference w:type="default" r:id="rId7"/>
      <w:footerReference w:type="even" r:id="rId8"/>
      <w:footerReference w:type="default" r:id="rId9"/>
      <w:footerReference w:type="first" r:id="rId10"/>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28D2" w14:textId="77777777" w:rsidR="001E6850" w:rsidRDefault="001E6850">
      <w:r>
        <w:separator/>
      </w:r>
    </w:p>
  </w:endnote>
  <w:endnote w:type="continuationSeparator" w:id="0">
    <w:p w14:paraId="7C015334" w14:textId="77777777" w:rsidR="001E6850" w:rsidRDefault="001E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Lt">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15988868"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EndPr/>
    <w:sdtContent>
      <w:sdt>
        <w:sdtPr>
          <w:id w:val="697259160"/>
          <w:placeholder>
            <w:docPart w:val="CC1469121D4743E0AFF7044B0803579A"/>
          </w:placeholder>
        </w:sdtPr>
        <w:sdtEndPr/>
        <w:sdtContent>
          <w:p w14:paraId="52E53C4A" w14:textId="2FAC80ED"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5643AD">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5643AD">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p>
        </w:sdtContent>
      </w:sdt>
      <w:p w14:paraId="3F46B395" w14:textId="77777777" w:rsidR="004B2B17" w:rsidRDefault="00815A34" w:rsidP="005636E2"/>
    </w:sdtContent>
  </w:sdt>
  <w:p w14:paraId="166426A9" w14:textId="328A8B8D" w:rsidR="004B2B17" w:rsidRPr="005636E2" w:rsidRDefault="004B2B17" w:rsidP="008605E6">
    <w:pPr>
      <w:ind w:left="284" w:hanging="284"/>
      <w:rPr>
        <w:sz w:val="16"/>
        <w:szCs w:val="16"/>
      </w:rPr>
    </w:pPr>
    <w:r>
      <w:rPr>
        <w:rFonts w:ascii="Roboto Light" w:eastAsia="Roboto Light" w:hAnsi="Roboto Light" w:cs="Roboto Light"/>
        <w:color w:val="808080"/>
        <w:sz w:val="16"/>
        <w:szCs w:val="16"/>
      </w:rPr>
      <w:t xml:space="preserve">UWMAT </w:t>
    </w:r>
    <w:r w:rsidR="00DC3978">
      <w:rPr>
        <w:rFonts w:ascii="Roboto Light" w:eastAsia="Roboto Light" w:hAnsi="Roboto Light" w:cs="Roboto Light"/>
        <w:color w:val="808080"/>
        <w:sz w:val="16"/>
        <w:szCs w:val="16"/>
      </w:rPr>
      <w:t>TA G</w:t>
    </w:r>
    <w:r w:rsidR="003A29E9">
      <w:rPr>
        <w:rFonts w:ascii="Roboto Light" w:eastAsia="Roboto Light" w:hAnsi="Roboto Light" w:cs="Roboto Light"/>
        <w:color w:val="808080"/>
        <w:sz w:val="16"/>
        <w:szCs w:val="16"/>
      </w:rPr>
      <w:t>4</w:t>
    </w:r>
    <w:r w:rsidR="00974E04">
      <w:rPr>
        <w:rFonts w:ascii="Roboto Light" w:eastAsia="Roboto Light" w:hAnsi="Roboto Light" w:cs="Roboto Light"/>
        <w:color w:val="808080"/>
        <w:sz w:val="16"/>
        <w:szCs w:val="16"/>
      </w:rPr>
      <w:t>/V5/</w:t>
    </w:r>
    <w:r w:rsidR="00DC3978">
      <w:rPr>
        <w:rFonts w:ascii="Roboto Light" w:eastAsia="Roboto Light" w:hAnsi="Roboto Light" w:cs="Roboto Light"/>
        <w:color w:val="808080"/>
        <w:sz w:val="16"/>
        <w:szCs w:val="16"/>
      </w:rPr>
      <w:t xml:space="preserve"> JD</w:t>
    </w:r>
    <w:r>
      <w:rPr>
        <w:rFonts w:ascii="Roboto Light" w:eastAsia="Roboto Light" w:hAnsi="Roboto Light" w:cs="Roboto Light"/>
        <w:color w:val="808080"/>
        <w:sz w:val="16"/>
        <w:szCs w:val="16"/>
      </w:rPr>
      <w:t>/</w:t>
    </w:r>
    <w:r w:rsidR="00974E04">
      <w:rPr>
        <w:rFonts w:ascii="Roboto Light" w:eastAsia="Roboto Light" w:hAnsi="Roboto Light" w:cs="Roboto Light"/>
        <w:color w:val="808080"/>
        <w:sz w:val="16"/>
        <w:szCs w:val="16"/>
      </w:rPr>
      <w:t>Sept 2</w:t>
    </w:r>
    <w:r w:rsidR="00DC3978">
      <w:rPr>
        <w:rFonts w:ascii="Roboto Light" w:eastAsia="Roboto Light" w:hAnsi="Roboto Light" w:cs="Roboto Light"/>
        <w:color w:val="808080"/>
        <w:sz w:val="16"/>
        <w:szCs w:val="16"/>
      </w:rPr>
      <w:t>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31581766"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17F1" w14:textId="77777777" w:rsidR="001E6850" w:rsidRDefault="001E6850">
      <w:r>
        <w:separator/>
      </w:r>
    </w:p>
  </w:footnote>
  <w:footnote w:type="continuationSeparator" w:id="0">
    <w:p w14:paraId="229A08D5" w14:textId="77777777" w:rsidR="001E6850" w:rsidRDefault="001E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04247CAD" w:rsidR="00FE7320" w:rsidRDefault="00AC2F0E">
    <w:r>
      <w:rPr>
        <w:rFonts w:ascii="Segoe UI" w:hAnsi="Segoe UI" w:cs="Segoe UI"/>
        <w:noProof/>
        <w:color w:val="000000"/>
        <w:sz w:val="18"/>
        <w:szCs w:val="18"/>
        <w:shd w:val="clear" w:color="auto" w:fill="FFFFFF"/>
        <w:lang w:val="en-GB" w:eastAsia="en-GB"/>
      </w:rPr>
      <w:drawing>
        <wp:anchor distT="0" distB="0" distL="114300" distR="114300" simplePos="0" relativeHeight="251659264" behindDoc="1" locked="0" layoutInCell="1" allowOverlap="1" wp14:anchorId="06CFAC67" wp14:editId="07F995B8">
          <wp:simplePos x="0" y="0"/>
          <wp:positionH relativeFrom="column">
            <wp:posOffset>3994150</wp:posOffset>
          </wp:positionH>
          <wp:positionV relativeFrom="paragraph">
            <wp:posOffset>-299085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704311"/>
    <w:multiLevelType w:val="hybridMultilevel"/>
    <w:tmpl w:val="36E68D3C"/>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9F545D"/>
    <w:multiLevelType w:val="hybridMultilevel"/>
    <w:tmpl w:val="0CC08578"/>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8" w15:restartNumberingAfterBreak="0">
    <w:nsid w:val="11965338"/>
    <w:multiLevelType w:val="hybridMultilevel"/>
    <w:tmpl w:val="8EAA9AC6"/>
    <w:lvl w:ilvl="0" w:tplc="1F9ADF1A">
      <w:numFmt w:val="bullet"/>
      <w:lvlText w:val=""/>
      <w:lvlJc w:val="left"/>
      <w:pPr>
        <w:ind w:left="455" w:hanging="360"/>
      </w:pPr>
      <w:rPr>
        <w:rFonts w:ascii="Symbol" w:eastAsia="Symbol" w:hAnsi="Symbol" w:cs="Symbol" w:hint="default"/>
        <w:w w:val="100"/>
        <w:sz w:val="22"/>
        <w:szCs w:val="22"/>
        <w:lang w:val="en-US" w:eastAsia="en-US" w:bidi="ar-SA"/>
      </w:rPr>
    </w:lvl>
    <w:lvl w:ilvl="1" w:tplc="ABA43A00">
      <w:numFmt w:val="bullet"/>
      <w:lvlText w:val="•"/>
      <w:lvlJc w:val="left"/>
      <w:pPr>
        <w:ind w:left="865" w:hanging="360"/>
      </w:pPr>
      <w:rPr>
        <w:rFonts w:hint="default"/>
        <w:lang w:val="en-US" w:eastAsia="en-US" w:bidi="ar-SA"/>
      </w:rPr>
    </w:lvl>
    <w:lvl w:ilvl="2" w:tplc="7C80C10E">
      <w:numFmt w:val="bullet"/>
      <w:lvlText w:val="•"/>
      <w:lvlJc w:val="left"/>
      <w:pPr>
        <w:ind w:left="1270" w:hanging="360"/>
      </w:pPr>
      <w:rPr>
        <w:rFonts w:hint="default"/>
        <w:lang w:val="en-US" w:eastAsia="en-US" w:bidi="ar-SA"/>
      </w:rPr>
    </w:lvl>
    <w:lvl w:ilvl="3" w:tplc="ECDC6A06">
      <w:numFmt w:val="bullet"/>
      <w:lvlText w:val="•"/>
      <w:lvlJc w:val="left"/>
      <w:pPr>
        <w:ind w:left="1676" w:hanging="360"/>
      </w:pPr>
      <w:rPr>
        <w:rFonts w:hint="default"/>
        <w:lang w:val="en-US" w:eastAsia="en-US" w:bidi="ar-SA"/>
      </w:rPr>
    </w:lvl>
    <w:lvl w:ilvl="4" w:tplc="C1FEB7F2">
      <w:numFmt w:val="bullet"/>
      <w:lvlText w:val="•"/>
      <w:lvlJc w:val="left"/>
      <w:pPr>
        <w:ind w:left="2081" w:hanging="360"/>
      </w:pPr>
      <w:rPr>
        <w:rFonts w:hint="default"/>
        <w:lang w:val="en-US" w:eastAsia="en-US" w:bidi="ar-SA"/>
      </w:rPr>
    </w:lvl>
    <w:lvl w:ilvl="5" w:tplc="76563EA4">
      <w:numFmt w:val="bullet"/>
      <w:lvlText w:val="•"/>
      <w:lvlJc w:val="left"/>
      <w:pPr>
        <w:ind w:left="2487" w:hanging="360"/>
      </w:pPr>
      <w:rPr>
        <w:rFonts w:hint="default"/>
        <w:lang w:val="en-US" w:eastAsia="en-US" w:bidi="ar-SA"/>
      </w:rPr>
    </w:lvl>
    <w:lvl w:ilvl="6" w:tplc="918ABD30">
      <w:numFmt w:val="bullet"/>
      <w:lvlText w:val="•"/>
      <w:lvlJc w:val="left"/>
      <w:pPr>
        <w:ind w:left="2892" w:hanging="360"/>
      </w:pPr>
      <w:rPr>
        <w:rFonts w:hint="default"/>
        <w:lang w:val="en-US" w:eastAsia="en-US" w:bidi="ar-SA"/>
      </w:rPr>
    </w:lvl>
    <w:lvl w:ilvl="7" w:tplc="8258FE46">
      <w:numFmt w:val="bullet"/>
      <w:lvlText w:val="•"/>
      <w:lvlJc w:val="left"/>
      <w:pPr>
        <w:ind w:left="3297" w:hanging="360"/>
      </w:pPr>
      <w:rPr>
        <w:rFonts w:hint="default"/>
        <w:lang w:val="en-US" w:eastAsia="en-US" w:bidi="ar-SA"/>
      </w:rPr>
    </w:lvl>
    <w:lvl w:ilvl="8" w:tplc="79A2C2DA">
      <w:numFmt w:val="bullet"/>
      <w:lvlText w:val="•"/>
      <w:lvlJc w:val="left"/>
      <w:pPr>
        <w:ind w:left="3703" w:hanging="360"/>
      </w:pPr>
      <w:rPr>
        <w:rFonts w:hint="default"/>
        <w:lang w:val="en-US" w:eastAsia="en-US" w:bidi="ar-SA"/>
      </w:rPr>
    </w:lvl>
  </w:abstractNum>
  <w:abstractNum w:abstractNumId="9" w15:restartNumberingAfterBreak="0">
    <w:nsid w:val="12B5698F"/>
    <w:multiLevelType w:val="hybridMultilevel"/>
    <w:tmpl w:val="BBBA4D20"/>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C71D23"/>
    <w:multiLevelType w:val="hybridMultilevel"/>
    <w:tmpl w:val="D1ECCD50"/>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15:restartNumberingAfterBreak="0">
    <w:nsid w:val="21417A5A"/>
    <w:multiLevelType w:val="hybridMultilevel"/>
    <w:tmpl w:val="F4D081A6"/>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1606C9"/>
    <w:multiLevelType w:val="hybridMultilevel"/>
    <w:tmpl w:val="E4DA13E2"/>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5"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6"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7" w15:restartNumberingAfterBreak="0">
    <w:nsid w:val="69F365DE"/>
    <w:multiLevelType w:val="hybridMultilevel"/>
    <w:tmpl w:val="70945D98"/>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784977"/>
    <w:multiLevelType w:val="hybridMultilevel"/>
    <w:tmpl w:val="2F2E78A0"/>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105D3"/>
    <w:multiLevelType w:val="hybridMultilevel"/>
    <w:tmpl w:val="251C23C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B54776"/>
    <w:multiLevelType w:val="hybridMultilevel"/>
    <w:tmpl w:val="5D8AE86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4173156">
    <w:abstractNumId w:val="0"/>
  </w:num>
  <w:num w:numId="2" w16cid:durableId="777332622">
    <w:abstractNumId w:val="1"/>
  </w:num>
  <w:num w:numId="3" w16cid:durableId="983701158">
    <w:abstractNumId w:val="2"/>
  </w:num>
  <w:num w:numId="4" w16cid:durableId="867256169">
    <w:abstractNumId w:val="3"/>
  </w:num>
  <w:num w:numId="5" w16cid:durableId="1982273369">
    <w:abstractNumId w:val="18"/>
  </w:num>
  <w:num w:numId="6" w16cid:durableId="1366563140">
    <w:abstractNumId w:val="16"/>
  </w:num>
  <w:num w:numId="7" w16cid:durableId="1892573799">
    <w:abstractNumId w:val="15"/>
  </w:num>
  <w:num w:numId="8" w16cid:durableId="439419918">
    <w:abstractNumId w:val="7"/>
  </w:num>
  <w:num w:numId="9" w16cid:durableId="1315986755">
    <w:abstractNumId w:val="14"/>
  </w:num>
  <w:num w:numId="10" w16cid:durableId="988897289">
    <w:abstractNumId w:val="6"/>
  </w:num>
  <w:num w:numId="11" w16cid:durableId="701783183">
    <w:abstractNumId w:val="11"/>
  </w:num>
  <w:num w:numId="12" w16cid:durableId="1828549453">
    <w:abstractNumId w:val="19"/>
  </w:num>
  <w:num w:numId="13" w16cid:durableId="684752276">
    <w:abstractNumId w:val="13"/>
  </w:num>
  <w:num w:numId="14" w16cid:durableId="1073970441">
    <w:abstractNumId w:val="17"/>
  </w:num>
  <w:num w:numId="15" w16cid:durableId="794299629">
    <w:abstractNumId w:val="5"/>
  </w:num>
  <w:num w:numId="16" w16cid:durableId="1953197042">
    <w:abstractNumId w:val="10"/>
  </w:num>
  <w:num w:numId="17" w16cid:durableId="1594893466">
    <w:abstractNumId w:val="12"/>
  </w:num>
  <w:num w:numId="18" w16cid:durableId="861282112">
    <w:abstractNumId w:val="20"/>
  </w:num>
  <w:num w:numId="19" w16cid:durableId="2142381927">
    <w:abstractNumId w:val="22"/>
  </w:num>
  <w:num w:numId="20" w16cid:durableId="2141992054">
    <w:abstractNumId w:val="4"/>
  </w:num>
  <w:num w:numId="21" w16cid:durableId="1420983477">
    <w:abstractNumId w:val="9"/>
  </w:num>
  <w:num w:numId="22" w16cid:durableId="1707751091">
    <w:abstractNumId w:val="21"/>
  </w:num>
  <w:num w:numId="23" w16cid:durableId="2106875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63482"/>
    <w:rsid w:val="00095450"/>
    <w:rsid w:val="00122161"/>
    <w:rsid w:val="001576E5"/>
    <w:rsid w:val="00195B6C"/>
    <w:rsid w:val="001B026E"/>
    <w:rsid w:val="001E6850"/>
    <w:rsid w:val="00206D6D"/>
    <w:rsid w:val="00257E89"/>
    <w:rsid w:val="0029259C"/>
    <w:rsid w:val="002F2046"/>
    <w:rsid w:val="00390B02"/>
    <w:rsid w:val="003913D0"/>
    <w:rsid w:val="0039254C"/>
    <w:rsid w:val="003A29E9"/>
    <w:rsid w:val="003B0DB8"/>
    <w:rsid w:val="003E31F7"/>
    <w:rsid w:val="00403674"/>
    <w:rsid w:val="00492D20"/>
    <w:rsid w:val="0049394F"/>
    <w:rsid w:val="004B2B17"/>
    <w:rsid w:val="004F0B9E"/>
    <w:rsid w:val="00504D3E"/>
    <w:rsid w:val="005643AD"/>
    <w:rsid w:val="00612AF8"/>
    <w:rsid w:val="006A09B3"/>
    <w:rsid w:val="006C119E"/>
    <w:rsid w:val="00703B20"/>
    <w:rsid w:val="00764671"/>
    <w:rsid w:val="007B1460"/>
    <w:rsid w:val="007B221D"/>
    <w:rsid w:val="007B7AFB"/>
    <w:rsid w:val="007C1545"/>
    <w:rsid w:val="00807AEE"/>
    <w:rsid w:val="0081246B"/>
    <w:rsid w:val="00815A34"/>
    <w:rsid w:val="00822E85"/>
    <w:rsid w:val="008605E6"/>
    <w:rsid w:val="008D5799"/>
    <w:rsid w:val="009642E8"/>
    <w:rsid w:val="00974E04"/>
    <w:rsid w:val="00977BB9"/>
    <w:rsid w:val="00A04715"/>
    <w:rsid w:val="00A951D3"/>
    <w:rsid w:val="00AA6769"/>
    <w:rsid w:val="00AC2F0E"/>
    <w:rsid w:val="00B06ECA"/>
    <w:rsid w:val="00B06F7A"/>
    <w:rsid w:val="00B615D5"/>
    <w:rsid w:val="00B65E2B"/>
    <w:rsid w:val="00BD6653"/>
    <w:rsid w:val="00BF56E5"/>
    <w:rsid w:val="00C45150"/>
    <w:rsid w:val="00CE18BB"/>
    <w:rsid w:val="00D134D2"/>
    <w:rsid w:val="00D16BAB"/>
    <w:rsid w:val="00D56CBD"/>
    <w:rsid w:val="00DC3978"/>
    <w:rsid w:val="00E432F3"/>
    <w:rsid w:val="00F22E1E"/>
    <w:rsid w:val="00F60472"/>
    <w:rsid w:val="00FE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B06ECA"/>
    <w:pPr>
      <w:tabs>
        <w:tab w:val="center" w:pos="4513"/>
        <w:tab w:val="right" w:pos="9026"/>
      </w:tabs>
    </w:pPr>
  </w:style>
  <w:style w:type="character" w:customStyle="1" w:styleId="HeaderChar">
    <w:name w:val="Header Char"/>
    <w:basedOn w:val="DefaultParagraphFont"/>
    <w:link w:val="Header"/>
    <w:uiPriority w:val="99"/>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Lt">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1F792E"/>
    <w:rsid w:val="0039254C"/>
    <w:rsid w:val="004263A5"/>
    <w:rsid w:val="006A09B3"/>
    <w:rsid w:val="00866337"/>
    <w:rsid w:val="008E4E9A"/>
    <w:rsid w:val="009C415B"/>
    <w:rsid w:val="009E056D"/>
    <w:rsid w:val="00B65E2B"/>
    <w:rsid w:val="00C03A57"/>
    <w:rsid w:val="00C32372"/>
    <w:rsid w:val="00D03D82"/>
    <w:rsid w:val="00DF32BA"/>
    <w:rsid w:val="00EB0F2D"/>
    <w:rsid w:val="00F22E1E"/>
    <w:rsid w:val="00F40396"/>
    <w:rsid w:val="00FB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Andrea Gray</cp:lastModifiedBy>
  <cp:revision>11</cp:revision>
  <cp:lastPrinted>2021-05-17T13:09:00Z</cp:lastPrinted>
  <dcterms:created xsi:type="dcterms:W3CDTF">2024-04-09T14:46:00Z</dcterms:created>
  <dcterms:modified xsi:type="dcterms:W3CDTF">2026-01-27T17:13:00Z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ies>
</file>