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3832FE9A"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026052" w:rsidRPr="00026052">
        <w:rPr>
          <w:rFonts w:ascii="Calibri" w:hAnsi="Calibri" w:cs="Calibri"/>
          <w:b/>
          <w:szCs w:val="24"/>
        </w:rPr>
        <w:t>Attendance Co-ordinator and Intervention Lead</w:t>
      </w:r>
      <w:r w:rsidRPr="002A30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0973EB5B"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E374A1">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5EC0E1F4"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026052" w:rsidRPr="00026052">
        <w:rPr>
          <w:rFonts w:ascii="Calibri" w:hAnsi="Calibri" w:cs="Calibri"/>
          <w:b/>
          <w:szCs w:val="24"/>
        </w:rPr>
        <w:t>NJC 1</w:t>
      </w:r>
      <w:r w:rsidR="0030210A">
        <w:rPr>
          <w:rFonts w:ascii="Calibri" w:hAnsi="Calibri" w:cs="Calibri"/>
          <w:b/>
          <w:szCs w:val="24"/>
        </w:rPr>
        <w:t>8</w:t>
      </w:r>
      <w:r w:rsidR="00026052" w:rsidRPr="00026052">
        <w:rPr>
          <w:rFonts w:ascii="Calibri" w:hAnsi="Calibri" w:cs="Calibri"/>
          <w:b/>
          <w:szCs w:val="24"/>
        </w:rPr>
        <w:t>-</w:t>
      </w:r>
      <w:r w:rsidR="0030210A">
        <w:rPr>
          <w:rFonts w:ascii="Calibri" w:hAnsi="Calibri" w:cs="Calibri"/>
          <w:b/>
          <w:szCs w:val="24"/>
        </w:rPr>
        <w:t>22</w:t>
      </w:r>
      <w:r w:rsidR="00026052" w:rsidRPr="00A64457">
        <w:rPr>
          <w:rFonts w:ascii="Calibri" w:hAnsi="Calibri" w:cs="Calibri"/>
          <w:color w:val="C00000"/>
          <w:szCs w:val="24"/>
        </w:rPr>
        <w:t xml:space="preserve">  </w:t>
      </w:r>
    </w:p>
    <w:p w14:paraId="145E92CE" w14:textId="77777777" w:rsidR="0056537F" w:rsidRPr="002A30DA" w:rsidRDefault="0056537F" w:rsidP="006C73D7">
      <w:pPr>
        <w:pStyle w:val="NoSpacing"/>
        <w:rPr>
          <w:rFonts w:ascii="Calibri" w:hAnsi="Calibri" w:cs="Calibri"/>
          <w:b/>
          <w:szCs w:val="24"/>
        </w:rPr>
      </w:pPr>
    </w:p>
    <w:p w14:paraId="0B329F76" w14:textId="3BD152B2"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AD3DA5">
        <w:rPr>
          <w:rFonts w:ascii="Calibri" w:hAnsi="Calibri" w:cs="Calibri"/>
          <w:b/>
          <w:szCs w:val="24"/>
        </w:rPr>
        <w:t>14.5 hours per week (2 days)</w:t>
      </w:r>
      <w:r w:rsidRPr="00026052">
        <w:rPr>
          <w:rFonts w:ascii="Calibri" w:hAnsi="Calibri" w:cs="Calibri"/>
          <w:b/>
          <w:szCs w:val="24"/>
        </w:rPr>
        <w:t xml:space="preserve">, </w:t>
      </w:r>
      <w:r w:rsidR="00026052" w:rsidRPr="00026052">
        <w:rPr>
          <w:rFonts w:ascii="Calibri" w:hAnsi="Calibri" w:cs="Calibri"/>
          <w:b/>
          <w:szCs w:val="24"/>
        </w:rPr>
        <w:t xml:space="preserve">Term </w:t>
      </w:r>
      <w:r w:rsidR="00026052">
        <w:rPr>
          <w:rFonts w:ascii="Calibri" w:hAnsi="Calibri" w:cs="Calibri"/>
          <w:b/>
          <w:szCs w:val="24"/>
        </w:rPr>
        <w:t>T</w:t>
      </w:r>
      <w:r w:rsidR="00026052" w:rsidRPr="00026052">
        <w:rPr>
          <w:rFonts w:ascii="Calibri" w:hAnsi="Calibri" w:cs="Calibri"/>
          <w:b/>
          <w:szCs w:val="24"/>
        </w:rPr>
        <w:t>ime + 2 weeks</w:t>
      </w:r>
      <w:r w:rsidRPr="00026052">
        <w:rPr>
          <w:rFonts w:ascii="Calibri" w:hAnsi="Calibri" w:cs="Calibri"/>
          <w:b/>
          <w:szCs w:val="24"/>
        </w:rPr>
        <w: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54122B9F"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026052" w:rsidRPr="00026052">
        <w:rPr>
          <w:rFonts w:ascii="Calibri" w:hAnsi="Calibri" w:cs="Calibri"/>
          <w:b/>
          <w:szCs w:val="24"/>
        </w:rPr>
        <w:t>Assistant Director: Behaviour</w:t>
      </w:r>
      <w:r w:rsidRPr="002A30DA">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09BCD28D" w14:textId="77777777" w:rsidR="006C73D7" w:rsidRPr="006C73D7" w:rsidRDefault="006C73D7" w:rsidP="006C73D7">
      <w:pPr>
        <w:jc w:val="both"/>
        <w:rPr>
          <w:rFonts w:ascii="Calibri" w:hAnsi="Calibri"/>
          <w:b/>
          <w:szCs w:val="24"/>
        </w:rPr>
      </w:pPr>
    </w:p>
    <w:p w14:paraId="05770D60" w14:textId="77777777"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 xml:space="preserve">To be part of the wider inclusion team </w:t>
      </w:r>
      <w:proofErr w:type="gramStart"/>
      <w:r w:rsidRPr="00026052">
        <w:rPr>
          <w:rFonts w:ascii="Calibri" w:hAnsi="Calibri"/>
          <w:szCs w:val="24"/>
        </w:rPr>
        <w:t>in order to</w:t>
      </w:r>
      <w:proofErr w:type="gramEnd"/>
      <w:r w:rsidRPr="00026052">
        <w:rPr>
          <w:rFonts w:ascii="Calibri" w:hAnsi="Calibri"/>
          <w:szCs w:val="24"/>
        </w:rPr>
        <w:t xml:space="preserve"> improve pupil attendance, working with various stakeholders in and out of school to support the pupils and their families. </w:t>
      </w:r>
    </w:p>
    <w:p w14:paraId="4348CC6E" w14:textId="77777777"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 xml:space="preserve">To manage the school’s attendance systems and ensure consistency of monitoring across all year groups. </w:t>
      </w:r>
    </w:p>
    <w:p w14:paraId="5AD76669" w14:textId="77777777"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 xml:space="preserve">To monitor all students’ attendance and ensure registers are taken for all am and pm sessions. </w:t>
      </w:r>
    </w:p>
    <w:p w14:paraId="1480AACE" w14:textId="1FF129AD"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 xml:space="preserve">To manage the use of </w:t>
      </w:r>
      <w:r w:rsidR="001E705F">
        <w:rPr>
          <w:rFonts w:ascii="Calibri" w:hAnsi="Calibri"/>
          <w:szCs w:val="24"/>
        </w:rPr>
        <w:t>Arbor</w:t>
      </w:r>
      <w:r w:rsidRPr="00026052">
        <w:rPr>
          <w:rFonts w:ascii="Calibri" w:hAnsi="Calibri"/>
          <w:szCs w:val="24"/>
        </w:rPr>
        <w:t xml:space="preserve"> pastoral systems, for attendance and punctuality. </w:t>
      </w:r>
    </w:p>
    <w:p w14:paraId="27256074" w14:textId="77777777"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 xml:space="preserve">To improve pupil attendance through systematic monitoring and interventions, including liaison with outside agencies when appropriate. </w:t>
      </w:r>
    </w:p>
    <w:p w14:paraId="5FF1FDC8" w14:textId="77777777"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 xml:space="preserve">To monitor the students’ punctuality and improve punctuality by liaising with Director of Learning / PSAs. </w:t>
      </w:r>
    </w:p>
    <w:p w14:paraId="61A1D1F9" w14:textId="145F734E"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Closely monitor the students at risk of becoming a persistent absentee and those who are persistent absentees through the school</w:t>
      </w:r>
      <w:r>
        <w:rPr>
          <w:rFonts w:ascii="Calibri" w:hAnsi="Calibri"/>
          <w:szCs w:val="24"/>
        </w:rPr>
        <w:t>’</w:t>
      </w:r>
      <w:r w:rsidRPr="00026052">
        <w:rPr>
          <w:rFonts w:ascii="Calibri" w:hAnsi="Calibri"/>
          <w:szCs w:val="24"/>
        </w:rPr>
        <w:t xml:space="preserve">s monitoring system. </w:t>
      </w:r>
    </w:p>
    <w:p w14:paraId="18012203" w14:textId="77777777"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To plan, ensure consistent implementation and evaluate bespoke interventions for pupils whose attendance is a concern.</w:t>
      </w:r>
    </w:p>
    <w:p w14:paraId="7E829DC9" w14:textId="77777777"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Liaise with outside agencies and plan formal action for students with poor attendance that has been identified as being appropriate for possible legal action.</w:t>
      </w:r>
    </w:p>
    <w:p w14:paraId="73EC19E8" w14:textId="77777777"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To liaise with pastoral staff and conduct home visits for targeted pupils where necessary.</w:t>
      </w:r>
    </w:p>
    <w:p w14:paraId="43AADD15" w14:textId="77777777"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 xml:space="preserve">Monitor and report on attendance progress, including half termly reports for SLT, and Directors of Learning. </w:t>
      </w:r>
    </w:p>
    <w:p w14:paraId="0CF03597" w14:textId="77777777" w:rsidR="00026052" w:rsidRPr="00026052" w:rsidRDefault="00026052" w:rsidP="00026052">
      <w:pPr>
        <w:numPr>
          <w:ilvl w:val="0"/>
          <w:numId w:val="13"/>
        </w:numPr>
        <w:ind w:left="284" w:hanging="284"/>
        <w:rPr>
          <w:rFonts w:ascii="Calibri" w:hAnsi="Calibri"/>
          <w:szCs w:val="24"/>
        </w:rPr>
      </w:pPr>
      <w:r w:rsidRPr="00026052">
        <w:rPr>
          <w:rFonts w:ascii="Calibri" w:hAnsi="Calibri"/>
          <w:szCs w:val="24"/>
        </w:rPr>
        <w:t xml:space="preserve">Ensuring school compliance with statutory requirements. </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77777777"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28ACE226" w14:textId="77777777" w:rsidR="0070096D" w:rsidRDefault="0070096D" w:rsidP="006C73D7">
      <w:pPr>
        <w:jc w:val="both"/>
        <w:rPr>
          <w:rFonts w:ascii="Calibri" w:hAnsi="Calibri"/>
          <w:szCs w:val="24"/>
        </w:rPr>
      </w:pPr>
    </w:p>
    <w:p w14:paraId="7FEE01CF"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Providing advice and guidance to staff and students </w:t>
      </w:r>
      <w:proofErr w:type="gramStart"/>
      <w:r w:rsidRPr="00026052">
        <w:rPr>
          <w:rFonts w:ascii="Calibri" w:hAnsi="Calibri" w:cs="Arial"/>
          <w:color w:val="000000"/>
          <w:szCs w:val="24"/>
        </w:rPr>
        <w:t>in the area of</w:t>
      </w:r>
      <w:proofErr w:type="gramEnd"/>
      <w:r w:rsidRPr="00026052">
        <w:rPr>
          <w:rFonts w:ascii="Calibri" w:hAnsi="Calibri" w:cs="Arial"/>
          <w:color w:val="000000"/>
          <w:szCs w:val="24"/>
        </w:rPr>
        <w:t xml:space="preserve"> promoting high attendance. </w:t>
      </w:r>
    </w:p>
    <w:p w14:paraId="68C865D9"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lastRenderedPageBreak/>
        <w:t xml:space="preserve">Ensure high attendance for targeted students through one-to-one support for individuals.  </w:t>
      </w:r>
    </w:p>
    <w:p w14:paraId="6AF81537"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Liaise with the Trust lead for data to ensure live data provided to track / monitor attendance of key groups.</w:t>
      </w:r>
    </w:p>
    <w:p w14:paraId="4A52C196"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To attend the Trust attendance hub meetings.</w:t>
      </w:r>
    </w:p>
    <w:p w14:paraId="63D972D4"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Liaise with external agencies and represent the school at meetings with such agencies where appropriate, linking to attendance and behaviour, for example, Targeted Support. </w:t>
      </w:r>
    </w:p>
    <w:p w14:paraId="281718F7"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Liaise with the feeder primary schools to ensure a positive transition and clear communication of current / potential attendance issues.</w:t>
      </w:r>
    </w:p>
    <w:p w14:paraId="19258F6E"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Keeping knowledge and practice up to date through training and other professional development opportunities and in reaction providing training for staff as required. </w:t>
      </w:r>
    </w:p>
    <w:p w14:paraId="50FC1E51"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Ensuring pupils, parents and carers understand that regular school attendance and academic attainment are linked. </w:t>
      </w:r>
    </w:p>
    <w:p w14:paraId="7323DB78"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Communicating to parents and carers that it is their legal responsibility to ensure their child’s regular and punctual attendance. </w:t>
      </w:r>
    </w:p>
    <w:p w14:paraId="41A786D3" w14:textId="5A189310"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Manage the school’s attendance monitoring system including, meeting weekly with the Directors of Learning / PSAs to plan and monitor suitable interventions for identified students using the school</w:t>
      </w:r>
      <w:r>
        <w:rPr>
          <w:rFonts w:ascii="Calibri" w:hAnsi="Calibri" w:cs="Arial"/>
          <w:color w:val="000000"/>
          <w:szCs w:val="24"/>
        </w:rPr>
        <w:t>’</w:t>
      </w:r>
      <w:r w:rsidRPr="00026052">
        <w:rPr>
          <w:rFonts w:ascii="Calibri" w:hAnsi="Calibri" w:cs="Arial"/>
          <w:color w:val="000000"/>
          <w:szCs w:val="24"/>
        </w:rPr>
        <w:t xml:space="preserve">s attendance monitoring system. </w:t>
      </w:r>
    </w:p>
    <w:p w14:paraId="52EC2CC9"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Oversee and hold to account the involvement of outside agencies in supporting the school with students who have poor attendance. </w:t>
      </w:r>
    </w:p>
    <w:p w14:paraId="497EF695"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Contributing to the development of whole-school strategies to improve attendance, including interventions for key groups.   </w:t>
      </w:r>
    </w:p>
    <w:p w14:paraId="26C68A9F"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Maintain clear and concise records of tracking and interventions for attendance issues using Microsoft Excel / Google Sheets. </w:t>
      </w:r>
    </w:p>
    <w:p w14:paraId="29C0BD18"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To monitor and oversee holiday forms and liaise with Headteacher on authorising holidays in term time, keeping clear logs of holidays being taken and appropriate contact being made with parents/carers. </w:t>
      </w:r>
    </w:p>
    <w:p w14:paraId="6223188F"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To provide guidance and support for in-year transfers, including tours of school, liaising with previous school, liaising with parents, students settling in, friendship forming, communication with key staff (</w:t>
      </w:r>
      <w:proofErr w:type="spellStart"/>
      <w:r w:rsidRPr="00026052">
        <w:rPr>
          <w:rFonts w:ascii="Calibri" w:hAnsi="Calibri" w:cs="Arial"/>
          <w:color w:val="000000"/>
          <w:szCs w:val="24"/>
        </w:rPr>
        <w:t>DoL</w:t>
      </w:r>
      <w:proofErr w:type="spellEnd"/>
      <w:r w:rsidRPr="00026052">
        <w:rPr>
          <w:rFonts w:ascii="Calibri" w:hAnsi="Calibri" w:cs="Arial"/>
          <w:color w:val="000000"/>
          <w:szCs w:val="24"/>
        </w:rPr>
        <w:t xml:space="preserve">, PSA, LM, Teachers, SLT), organising student file. </w:t>
      </w:r>
    </w:p>
    <w:p w14:paraId="777213CB"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To ensure robust safeguarding procedures are followed in the event of pupils being ‘missing in education’.</w:t>
      </w:r>
    </w:p>
    <w:p w14:paraId="019B74E1" w14:textId="77777777" w:rsidR="001B054A" w:rsidRPr="00B44961" w:rsidRDefault="001B054A" w:rsidP="004F06C7">
      <w:pPr>
        <w:ind w:left="284" w:hanging="284"/>
        <w:rPr>
          <w:rFonts w:ascii="Calibri" w:hAnsi="Calibri"/>
          <w:color w:val="000000"/>
          <w:szCs w:val="24"/>
        </w:rPr>
      </w:pPr>
    </w:p>
    <w:p w14:paraId="5C1AD17B"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Monitor/lead the AM and PM roll call registers by using the school’s monitoring system. </w:t>
      </w:r>
    </w:p>
    <w:p w14:paraId="0BE330A8"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Support the Senior Leadership Team with external support for students returning from exclusion who have poor attendance. </w:t>
      </w:r>
    </w:p>
    <w:p w14:paraId="25CE4FC2"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To provide updates and guidance to Governors when required by the Senior Leadership Team.  </w:t>
      </w:r>
    </w:p>
    <w:p w14:paraId="76D69E30"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To be an active member of the Wider Inclusion team by sharing information on identified students and working proactively on the ‘Specialist Core Group’. </w:t>
      </w:r>
    </w:p>
    <w:p w14:paraId="227F9A0A"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Robust and systematic interventions for poor attendance including carrying out home visits, leading meetings with parents/carers, having regular contact with parents/carers, and planning for legal action where appropriate. </w:t>
      </w:r>
    </w:p>
    <w:p w14:paraId="14453C31"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Robust line management of attendance, including the line management of SAM (Student Attendance Monitoring with </w:t>
      </w:r>
      <w:proofErr w:type="spellStart"/>
      <w:r w:rsidRPr="00026052">
        <w:rPr>
          <w:rFonts w:ascii="Calibri" w:hAnsi="Calibri" w:cs="Arial"/>
          <w:color w:val="000000"/>
          <w:szCs w:val="24"/>
        </w:rPr>
        <w:t>DoL</w:t>
      </w:r>
      <w:proofErr w:type="spellEnd"/>
      <w:r w:rsidRPr="00026052">
        <w:rPr>
          <w:rFonts w:ascii="Calibri" w:hAnsi="Calibri" w:cs="Arial"/>
          <w:color w:val="000000"/>
          <w:szCs w:val="24"/>
        </w:rPr>
        <w:t xml:space="preserve">).  </w:t>
      </w:r>
    </w:p>
    <w:p w14:paraId="3F22CD03" w14:textId="3AE4F351"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To support the Directors of learning and Curriculum Leaders in using </w:t>
      </w:r>
      <w:r w:rsidR="001E705F">
        <w:rPr>
          <w:rFonts w:ascii="Calibri" w:hAnsi="Calibri" w:cs="Arial"/>
          <w:color w:val="000000"/>
          <w:szCs w:val="24"/>
        </w:rPr>
        <w:t xml:space="preserve">Arbor </w:t>
      </w:r>
      <w:r w:rsidRPr="00026052">
        <w:rPr>
          <w:rFonts w:ascii="Calibri" w:hAnsi="Calibri" w:cs="Arial"/>
          <w:color w:val="000000"/>
          <w:szCs w:val="24"/>
        </w:rPr>
        <w:t xml:space="preserve">to produce reports for monitoring attendance, punctuality, behaviour, and achievements.  </w:t>
      </w:r>
    </w:p>
    <w:p w14:paraId="351FC22F"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Ensure parents/carers are fully informed when dealing with students who have poor attendance. </w:t>
      </w:r>
    </w:p>
    <w:p w14:paraId="1E69539A"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Ensure parents/carers are fully informed when supporting identified students with issues linking to well-being, care and safeguarding (where appropriate). </w:t>
      </w:r>
    </w:p>
    <w:p w14:paraId="49B8FC35"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Involve SLT and Governors in supporting with poor attendance for identified individuals. </w:t>
      </w:r>
    </w:p>
    <w:p w14:paraId="446CA6BD" w14:textId="77777777" w:rsidR="00026052" w:rsidRDefault="00026052" w:rsidP="00026052">
      <w:pPr>
        <w:ind w:left="284"/>
        <w:jc w:val="both"/>
        <w:rPr>
          <w:rFonts w:ascii="Calibri" w:hAnsi="Calibri" w:cs="Arial"/>
          <w:color w:val="000000"/>
          <w:szCs w:val="24"/>
        </w:rPr>
      </w:pPr>
    </w:p>
    <w:p w14:paraId="797B60F3" w14:textId="7FBE5916"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Actively present a positive image of the Trust and its activities both within and outside the school environment.</w:t>
      </w:r>
    </w:p>
    <w:p w14:paraId="0D4339C6"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Ensure the quality standards and performance measures applying to the role are met and facilitate continuous improvements in all aspects of the post. </w:t>
      </w:r>
    </w:p>
    <w:p w14:paraId="670C1F31"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Undergo any self-development and training as necessary for success in the role. </w:t>
      </w:r>
    </w:p>
    <w:p w14:paraId="571598D4" w14:textId="77777777" w:rsidR="00026052" w:rsidRPr="00026052" w:rsidRDefault="00026052" w:rsidP="00026052">
      <w:pPr>
        <w:numPr>
          <w:ilvl w:val="0"/>
          <w:numId w:val="15"/>
        </w:numPr>
        <w:ind w:left="284" w:hanging="284"/>
        <w:jc w:val="both"/>
        <w:rPr>
          <w:rFonts w:ascii="Calibri" w:hAnsi="Calibri" w:cs="Arial"/>
          <w:color w:val="000000"/>
          <w:szCs w:val="24"/>
        </w:rPr>
      </w:pPr>
      <w:proofErr w:type="gramStart"/>
      <w:r w:rsidRPr="00026052">
        <w:rPr>
          <w:rFonts w:ascii="Calibri" w:hAnsi="Calibri" w:cs="Arial"/>
          <w:color w:val="000000"/>
          <w:szCs w:val="24"/>
        </w:rPr>
        <w:t>Carry out any duties at all times</w:t>
      </w:r>
      <w:proofErr w:type="gramEnd"/>
      <w:r w:rsidRPr="00026052">
        <w:rPr>
          <w:rFonts w:ascii="Calibri" w:hAnsi="Calibri" w:cs="Arial"/>
          <w:color w:val="000000"/>
          <w:szCs w:val="24"/>
        </w:rPr>
        <w:t xml:space="preserve"> in accordance with the school duty programme.</w:t>
      </w:r>
    </w:p>
    <w:p w14:paraId="7294EAC8" w14:textId="65A6B95F"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Incorporate the school</w:t>
      </w:r>
      <w:r>
        <w:rPr>
          <w:rFonts w:ascii="Calibri" w:hAnsi="Calibri" w:cs="Arial"/>
          <w:color w:val="000000"/>
          <w:szCs w:val="24"/>
        </w:rPr>
        <w:t>’</w:t>
      </w:r>
      <w:r w:rsidRPr="00026052">
        <w:rPr>
          <w:rFonts w:ascii="Calibri" w:hAnsi="Calibri" w:cs="Arial"/>
          <w:color w:val="000000"/>
          <w:szCs w:val="24"/>
        </w:rPr>
        <w:t>s values and ethos when working with students and staff.</w:t>
      </w:r>
    </w:p>
    <w:p w14:paraId="55FFFED4"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Promote within the Trust a positive approach to safeguarding and care.</w:t>
      </w:r>
    </w:p>
    <w:p w14:paraId="58DFF4BD" w14:textId="77777777" w:rsidR="00026052" w:rsidRPr="00026052" w:rsidRDefault="00026052" w:rsidP="00026052">
      <w:pPr>
        <w:numPr>
          <w:ilvl w:val="0"/>
          <w:numId w:val="15"/>
        </w:numPr>
        <w:ind w:left="284" w:hanging="284"/>
        <w:jc w:val="both"/>
        <w:rPr>
          <w:rFonts w:ascii="Calibri" w:hAnsi="Calibri" w:cs="Arial"/>
          <w:color w:val="000000"/>
          <w:szCs w:val="24"/>
        </w:rPr>
      </w:pPr>
      <w:r w:rsidRPr="00026052">
        <w:rPr>
          <w:rFonts w:ascii="Calibri" w:hAnsi="Calibri" w:cs="Arial"/>
          <w:color w:val="000000"/>
          <w:szCs w:val="24"/>
        </w:rPr>
        <w:t xml:space="preserve">Undertake any other responsibilities commensurate with the grade of the post, which the Executive Headteacher or their senior leader representative may from time to time require.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6BB0B3D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026052">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88C6EBE" w14:textId="77777777" w:rsidR="00026052" w:rsidRDefault="00026052">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14:paraId="1C922272" w14:textId="74EF39E1"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3C01E70A" w:rsidR="006C73D7" w:rsidRDefault="006C73D7" w:rsidP="00026052">
      <w:pPr>
        <w:rPr>
          <w:rFonts w:ascii="Calibri" w:eastAsia="Times New Roman" w:hAnsi="Calibri" w:cs="Arial"/>
          <w:b/>
          <w:szCs w:val="24"/>
          <w:lang w:eastAsia="en-GB"/>
        </w:rPr>
      </w:pPr>
    </w:p>
    <w:tbl>
      <w:tblPr>
        <w:tblW w:w="996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4"/>
        <w:gridCol w:w="1480"/>
        <w:gridCol w:w="1489"/>
        <w:gridCol w:w="1364"/>
      </w:tblGrid>
      <w:tr w:rsidR="00026052" w:rsidRPr="00A64457" w14:paraId="41DBC4B5" w14:textId="77777777" w:rsidTr="00DF3B94">
        <w:tc>
          <w:tcPr>
            <w:tcW w:w="5634" w:type="dxa"/>
          </w:tcPr>
          <w:p w14:paraId="60F3FEFC" w14:textId="77777777" w:rsidR="00026052" w:rsidRPr="00A64457" w:rsidRDefault="00026052" w:rsidP="00DF3B94">
            <w:pPr>
              <w:rPr>
                <w:rFonts w:ascii="Calibri" w:eastAsia="Times New Roman" w:hAnsi="Calibri" w:cs="Calibri"/>
                <w:b/>
                <w:szCs w:val="24"/>
                <w:lang w:eastAsia="en-GB"/>
              </w:rPr>
            </w:pPr>
          </w:p>
        </w:tc>
        <w:tc>
          <w:tcPr>
            <w:tcW w:w="1480" w:type="dxa"/>
          </w:tcPr>
          <w:p w14:paraId="0B8A0362" w14:textId="77777777" w:rsidR="00026052" w:rsidRPr="00A64457" w:rsidRDefault="00026052" w:rsidP="00DF3B94">
            <w:pPr>
              <w:rPr>
                <w:rFonts w:ascii="Calibri" w:eastAsia="Times New Roman" w:hAnsi="Calibri" w:cs="Calibri"/>
                <w:b/>
                <w:szCs w:val="24"/>
                <w:lang w:eastAsia="en-GB"/>
              </w:rPr>
            </w:pPr>
            <w:r w:rsidRPr="00A64457">
              <w:rPr>
                <w:rFonts w:ascii="Calibri" w:eastAsia="Times New Roman" w:hAnsi="Calibri" w:cs="Calibri"/>
                <w:b/>
                <w:szCs w:val="24"/>
                <w:lang w:eastAsia="en-GB"/>
              </w:rPr>
              <w:t>Essential</w:t>
            </w:r>
          </w:p>
          <w:p w14:paraId="48B0876A" w14:textId="77777777" w:rsidR="00026052" w:rsidRPr="00A64457" w:rsidRDefault="00026052" w:rsidP="00DF3B94">
            <w:pPr>
              <w:rPr>
                <w:rFonts w:ascii="Calibri" w:eastAsia="Times New Roman" w:hAnsi="Calibri" w:cs="Calibri"/>
                <w:b/>
                <w:szCs w:val="24"/>
                <w:lang w:eastAsia="en-GB"/>
              </w:rPr>
            </w:pPr>
          </w:p>
        </w:tc>
        <w:tc>
          <w:tcPr>
            <w:tcW w:w="1489" w:type="dxa"/>
          </w:tcPr>
          <w:p w14:paraId="3747CBEB" w14:textId="77777777" w:rsidR="00026052" w:rsidRPr="00A64457" w:rsidRDefault="00026052" w:rsidP="00DF3B94">
            <w:pPr>
              <w:rPr>
                <w:rFonts w:ascii="Calibri" w:eastAsia="Times New Roman" w:hAnsi="Calibri" w:cs="Calibri"/>
                <w:b/>
                <w:szCs w:val="24"/>
                <w:lang w:eastAsia="en-GB"/>
              </w:rPr>
            </w:pPr>
            <w:r w:rsidRPr="00A64457">
              <w:rPr>
                <w:rFonts w:ascii="Calibri" w:eastAsia="Times New Roman" w:hAnsi="Calibri" w:cs="Calibri"/>
                <w:b/>
                <w:szCs w:val="24"/>
                <w:lang w:eastAsia="en-GB"/>
              </w:rPr>
              <w:t>Desirable</w:t>
            </w:r>
          </w:p>
          <w:p w14:paraId="5866CB1D" w14:textId="77777777" w:rsidR="00026052" w:rsidRPr="00A64457" w:rsidRDefault="00026052" w:rsidP="00DF3B94">
            <w:pPr>
              <w:rPr>
                <w:rFonts w:ascii="Calibri" w:eastAsia="Times New Roman" w:hAnsi="Calibri" w:cs="Calibri"/>
                <w:b/>
                <w:szCs w:val="24"/>
                <w:lang w:eastAsia="en-GB"/>
              </w:rPr>
            </w:pPr>
          </w:p>
        </w:tc>
        <w:tc>
          <w:tcPr>
            <w:tcW w:w="1364" w:type="dxa"/>
          </w:tcPr>
          <w:p w14:paraId="7A8B0214" w14:textId="77777777" w:rsidR="00026052" w:rsidRPr="00A64457" w:rsidRDefault="00026052" w:rsidP="00DF3B94">
            <w:pPr>
              <w:rPr>
                <w:rFonts w:ascii="Calibri" w:eastAsia="Times New Roman" w:hAnsi="Calibri" w:cs="Calibri"/>
                <w:b/>
                <w:szCs w:val="24"/>
                <w:lang w:eastAsia="en-GB"/>
              </w:rPr>
            </w:pPr>
            <w:r w:rsidRPr="00A64457">
              <w:rPr>
                <w:rFonts w:ascii="Calibri" w:eastAsia="Times New Roman" w:hAnsi="Calibri" w:cs="Calibri"/>
                <w:b/>
                <w:szCs w:val="24"/>
                <w:lang w:eastAsia="en-GB"/>
              </w:rPr>
              <w:t xml:space="preserve">Evidenced by </w:t>
            </w:r>
            <w:proofErr w:type="gramStart"/>
            <w:r w:rsidRPr="00A64457">
              <w:rPr>
                <w:rFonts w:ascii="Calibri" w:eastAsia="Times New Roman" w:hAnsi="Calibri" w:cs="Calibri"/>
                <w:b/>
                <w:szCs w:val="24"/>
                <w:lang w:eastAsia="en-GB"/>
              </w:rPr>
              <w:t>A,I</w:t>
            </w:r>
            <w:proofErr w:type="gramEnd"/>
            <w:r w:rsidRPr="00A64457">
              <w:rPr>
                <w:rFonts w:ascii="Calibri" w:eastAsia="Times New Roman" w:hAnsi="Calibri" w:cs="Calibri"/>
                <w:b/>
                <w:szCs w:val="24"/>
                <w:lang w:eastAsia="en-GB"/>
              </w:rPr>
              <w:t>,T</w:t>
            </w:r>
          </w:p>
        </w:tc>
      </w:tr>
      <w:tr w:rsidR="00026052" w:rsidRPr="00A64457" w14:paraId="23430340" w14:textId="77777777" w:rsidTr="00DF3B94">
        <w:tc>
          <w:tcPr>
            <w:tcW w:w="8603" w:type="dxa"/>
            <w:gridSpan w:val="3"/>
          </w:tcPr>
          <w:p w14:paraId="27162EF2" w14:textId="77777777" w:rsidR="00026052" w:rsidRPr="00A64457" w:rsidRDefault="00026052" w:rsidP="00DF3B94">
            <w:pPr>
              <w:rPr>
                <w:rFonts w:ascii="Calibri" w:eastAsia="Times New Roman" w:hAnsi="Calibri" w:cs="Calibri"/>
                <w:b/>
                <w:szCs w:val="24"/>
                <w:lang w:eastAsia="en-GB"/>
              </w:rPr>
            </w:pPr>
            <w:r w:rsidRPr="00A64457">
              <w:rPr>
                <w:rFonts w:ascii="Calibri" w:eastAsia="Times New Roman" w:hAnsi="Calibri" w:cs="Calibri"/>
                <w:b/>
                <w:szCs w:val="24"/>
                <w:lang w:eastAsia="en-GB"/>
              </w:rPr>
              <w:t xml:space="preserve">Qualifications and experience </w:t>
            </w:r>
          </w:p>
        </w:tc>
        <w:tc>
          <w:tcPr>
            <w:tcW w:w="1364" w:type="dxa"/>
          </w:tcPr>
          <w:p w14:paraId="1913AF91" w14:textId="77777777" w:rsidR="00026052" w:rsidRPr="00A64457" w:rsidRDefault="00026052" w:rsidP="00DF3B94">
            <w:pPr>
              <w:rPr>
                <w:rFonts w:ascii="Calibri" w:eastAsia="Times New Roman" w:hAnsi="Calibri" w:cs="Calibri"/>
                <w:b/>
                <w:szCs w:val="24"/>
                <w:lang w:eastAsia="en-GB"/>
              </w:rPr>
            </w:pPr>
          </w:p>
        </w:tc>
      </w:tr>
      <w:tr w:rsidR="00026052" w:rsidRPr="00A64457" w14:paraId="1B4B8064" w14:textId="77777777" w:rsidTr="00DF3B94">
        <w:tc>
          <w:tcPr>
            <w:tcW w:w="5634" w:type="dxa"/>
          </w:tcPr>
          <w:p w14:paraId="5CE08338" w14:textId="77777777" w:rsidR="00026052" w:rsidRPr="00A64457" w:rsidRDefault="00026052" w:rsidP="00DF3B94">
            <w:pPr>
              <w:pStyle w:val="NoSpacing"/>
              <w:rPr>
                <w:rFonts w:ascii="Calibri" w:hAnsi="Calibri" w:cs="Calibri"/>
                <w:szCs w:val="24"/>
                <w:lang w:eastAsia="en-GB"/>
              </w:rPr>
            </w:pPr>
            <w:r w:rsidRPr="00A64457">
              <w:rPr>
                <w:rFonts w:ascii="Calibri" w:hAnsi="Calibri" w:cs="Calibri"/>
                <w:szCs w:val="24"/>
                <w:lang w:eastAsia="en-GB"/>
              </w:rPr>
              <w:t xml:space="preserve">Good standard of education especially </w:t>
            </w:r>
            <w:proofErr w:type="gramStart"/>
            <w:r w:rsidRPr="00A64457">
              <w:rPr>
                <w:rFonts w:ascii="Calibri" w:hAnsi="Calibri" w:cs="Calibri"/>
                <w:szCs w:val="24"/>
                <w:lang w:eastAsia="en-GB"/>
              </w:rPr>
              <w:t>with regard to</w:t>
            </w:r>
            <w:proofErr w:type="gramEnd"/>
            <w:r w:rsidRPr="00A64457">
              <w:rPr>
                <w:rFonts w:ascii="Calibri" w:hAnsi="Calibri" w:cs="Calibri"/>
                <w:szCs w:val="24"/>
                <w:lang w:eastAsia="en-GB"/>
              </w:rPr>
              <w:t xml:space="preserve"> literacy and numeracy skills.</w:t>
            </w:r>
          </w:p>
          <w:p w14:paraId="2C16D46F" w14:textId="77777777" w:rsidR="00026052" w:rsidRPr="00A64457" w:rsidRDefault="00026052" w:rsidP="00DF3B94">
            <w:pPr>
              <w:pStyle w:val="NoSpacing"/>
              <w:rPr>
                <w:rFonts w:ascii="Calibri" w:hAnsi="Calibri" w:cs="Calibri"/>
                <w:szCs w:val="24"/>
                <w:lang w:eastAsia="en-GB"/>
              </w:rPr>
            </w:pPr>
            <w:r w:rsidRPr="00A64457">
              <w:rPr>
                <w:rFonts w:ascii="Calibri" w:hAnsi="Calibri" w:cs="Calibri"/>
                <w:szCs w:val="24"/>
                <w:lang w:eastAsia="en-GB"/>
              </w:rPr>
              <w:t>GCSE Maths and English grade C or equivalent</w:t>
            </w:r>
          </w:p>
          <w:p w14:paraId="02E07F0B" w14:textId="77777777" w:rsidR="00026052" w:rsidRPr="00A64457" w:rsidRDefault="00026052" w:rsidP="00DF3B94">
            <w:pPr>
              <w:pStyle w:val="NoSpacing"/>
              <w:rPr>
                <w:rFonts w:ascii="Calibri" w:hAnsi="Calibri" w:cs="Calibri"/>
                <w:szCs w:val="24"/>
                <w:lang w:eastAsia="en-GB"/>
              </w:rPr>
            </w:pPr>
            <w:r w:rsidRPr="00A64457">
              <w:rPr>
                <w:rFonts w:ascii="Calibri" w:hAnsi="Calibri" w:cs="Calibri"/>
                <w:szCs w:val="24"/>
                <w:lang w:eastAsia="en-GB"/>
              </w:rPr>
              <w:t>Experience of working in a busy office</w:t>
            </w:r>
          </w:p>
          <w:p w14:paraId="79767EDE" w14:textId="77777777" w:rsidR="00026052" w:rsidRPr="00A64457" w:rsidRDefault="00026052" w:rsidP="00DF3B94">
            <w:pPr>
              <w:pStyle w:val="NoSpacing"/>
              <w:rPr>
                <w:rFonts w:ascii="Calibri" w:hAnsi="Calibri" w:cs="Calibri"/>
                <w:szCs w:val="24"/>
                <w:lang w:eastAsia="en-GB"/>
              </w:rPr>
            </w:pPr>
            <w:r w:rsidRPr="00A64457">
              <w:rPr>
                <w:rFonts w:ascii="Calibri" w:hAnsi="Calibri" w:cs="Calibri"/>
                <w:szCs w:val="24"/>
                <w:lang w:eastAsia="en-GB"/>
              </w:rPr>
              <w:t xml:space="preserve">NVQ Level 3 or 4 in Administration or similar IT qualification </w:t>
            </w:r>
          </w:p>
          <w:p w14:paraId="51EDFB7E" w14:textId="77777777" w:rsidR="00026052" w:rsidRPr="00A64457" w:rsidRDefault="00026052" w:rsidP="00DF3B94">
            <w:pPr>
              <w:pStyle w:val="NoSpacing"/>
              <w:rPr>
                <w:rFonts w:ascii="Calibri" w:hAnsi="Calibri" w:cs="Calibri"/>
                <w:szCs w:val="24"/>
                <w:lang w:eastAsia="en-GB"/>
              </w:rPr>
            </w:pPr>
            <w:r w:rsidRPr="00A64457">
              <w:rPr>
                <w:rFonts w:ascii="Calibri" w:hAnsi="Calibri" w:cs="Calibri"/>
                <w:szCs w:val="24"/>
                <w:lang w:eastAsia="en-GB"/>
              </w:rPr>
              <w:t>Previous experience in an educational environment</w:t>
            </w:r>
          </w:p>
          <w:p w14:paraId="31D5F075" w14:textId="77777777" w:rsidR="00026052" w:rsidRPr="00844422" w:rsidRDefault="00026052" w:rsidP="00DF3B94">
            <w:pPr>
              <w:pStyle w:val="NoSpacing"/>
              <w:rPr>
                <w:rFonts w:ascii="Calibri" w:hAnsi="Calibri" w:cs="Calibri"/>
                <w:szCs w:val="24"/>
                <w:lang w:eastAsia="en-GB"/>
              </w:rPr>
            </w:pPr>
            <w:r w:rsidRPr="00A64457">
              <w:rPr>
                <w:rFonts w:ascii="Calibri" w:hAnsi="Calibri" w:cs="Calibri"/>
                <w:szCs w:val="24"/>
                <w:lang w:eastAsia="en-GB"/>
              </w:rPr>
              <w:t>Management of staff</w:t>
            </w:r>
          </w:p>
        </w:tc>
        <w:tc>
          <w:tcPr>
            <w:tcW w:w="1480" w:type="dxa"/>
          </w:tcPr>
          <w:p w14:paraId="7776909E"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1A96EE9E" w14:textId="77777777" w:rsidR="00026052" w:rsidRPr="00A64457" w:rsidRDefault="00026052" w:rsidP="00DF3B94">
            <w:pPr>
              <w:rPr>
                <w:rFonts w:ascii="Calibri" w:eastAsia="Times New Roman" w:hAnsi="Calibri" w:cs="Calibri"/>
                <w:szCs w:val="24"/>
                <w:lang w:eastAsia="en-GB"/>
              </w:rPr>
            </w:pPr>
          </w:p>
          <w:p w14:paraId="2B4CE88F"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40828287"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69D640F1" w14:textId="77777777" w:rsidR="00026052" w:rsidRPr="00A64457" w:rsidRDefault="00026052" w:rsidP="00DF3B94">
            <w:pPr>
              <w:rPr>
                <w:rFonts w:ascii="Calibri" w:eastAsia="Times New Roman" w:hAnsi="Calibri" w:cs="Calibri"/>
                <w:szCs w:val="24"/>
                <w:lang w:eastAsia="en-GB"/>
              </w:rPr>
            </w:pPr>
          </w:p>
          <w:p w14:paraId="5B865DD4"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tc>
        <w:tc>
          <w:tcPr>
            <w:tcW w:w="1489" w:type="dxa"/>
          </w:tcPr>
          <w:p w14:paraId="4CCA66A8" w14:textId="77777777" w:rsidR="00026052" w:rsidRPr="00A64457" w:rsidRDefault="00026052" w:rsidP="00DF3B94">
            <w:pPr>
              <w:rPr>
                <w:rFonts w:ascii="Calibri" w:eastAsia="Times New Roman" w:hAnsi="Calibri" w:cs="Calibri"/>
                <w:szCs w:val="24"/>
                <w:lang w:eastAsia="en-GB"/>
              </w:rPr>
            </w:pPr>
          </w:p>
          <w:p w14:paraId="0BD1104E" w14:textId="77777777" w:rsidR="00026052" w:rsidRPr="00A64457" w:rsidRDefault="00026052" w:rsidP="00DF3B94">
            <w:pPr>
              <w:rPr>
                <w:rFonts w:ascii="Calibri" w:eastAsia="Times New Roman" w:hAnsi="Calibri" w:cs="Calibri"/>
                <w:szCs w:val="24"/>
                <w:lang w:eastAsia="en-GB"/>
              </w:rPr>
            </w:pPr>
          </w:p>
          <w:p w14:paraId="6E6B2892" w14:textId="77777777" w:rsidR="00026052" w:rsidRPr="00A64457" w:rsidRDefault="00026052" w:rsidP="00DF3B94">
            <w:pPr>
              <w:rPr>
                <w:rFonts w:ascii="Calibri" w:eastAsia="Times New Roman" w:hAnsi="Calibri" w:cs="Calibri"/>
                <w:szCs w:val="24"/>
                <w:lang w:eastAsia="en-GB"/>
              </w:rPr>
            </w:pPr>
          </w:p>
          <w:p w14:paraId="200057A3" w14:textId="77777777" w:rsidR="00026052" w:rsidRPr="00A64457" w:rsidRDefault="00026052" w:rsidP="00DF3B94">
            <w:pPr>
              <w:rPr>
                <w:rFonts w:ascii="Calibri" w:eastAsia="Times New Roman" w:hAnsi="Calibri" w:cs="Calibri"/>
                <w:szCs w:val="24"/>
                <w:lang w:eastAsia="en-GB"/>
              </w:rPr>
            </w:pPr>
          </w:p>
          <w:p w14:paraId="482EBF96"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4478C03F" w14:textId="77777777" w:rsidR="00026052" w:rsidRPr="00A64457" w:rsidRDefault="00026052" w:rsidP="00DF3B94">
            <w:pPr>
              <w:rPr>
                <w:rFonts w:ascii="Calibri" w:eastAsia="Times New Roman" w:hAnsi="Calibri" w:cs="Calibri"/>
                <w:szCs w:val="24"/>
                <w:lang w:eastAsia="en-GB"/>
              </w:rPr>
            </w:pPr>
          </w:p>
          <w:p w14:paraId="67741A29"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tc>
        <w:tc>
          <w:tcPr>
            <w:tcW w:w="1364" w:type="dxa"/>
          </w:tcPr>
          <w:p w14:paraId="6C1C7899" w14:textId="77777777" w:rsidR="00026052" w:rsidRPr="00A64457" w:rsidRDefault="00026052" w:rsidP="00DF3B94">
            <w:pPr>
              <w:rPr>
                <w:rFonts w:ascii="Calibri" w:eastAsia="Times New Roman" w:hAnsi="Calibri" w:cs="Calibri"/>
                <w:szCs w:val="24"/>
                <w:lang w:eastAsia="en-GB"/>
              </w:rPr>
            </w:pPr>
          </w:p>
        </w:tc>
      </w:tr>
      <w:tr w:rsidR="00026052" w:rsidRPr="00A64457" w14:paraId="10A6BBD2" w14:textId="77777777" w:rsidTr="00DF3B94">
        <w:tc>
          <w:tcPr>
            <w:tcW w:w="8603" w:type="dxa"/>
            <w:gridSpan w:val="3"/>
          </w:tcPr>
          <w:p w14:paraId="3A894B14" w14:textId="77777777" w:rsidR="00026052" w:rsidRPr="00A64457" w:rsidRDefault="00026052" w:rsidP="00DF3B94">
            <w:pPr>
              <w:rPr>
                <w:rFonts w:ascii="Calibri" w:eastAsia="Times New Roman" w:hAnsi="Calibri" w:cs="Calibri"/>
                <w:b/>
                <w:szCs w:val="24"/>
                <w:lang w:eastAsia="en-GB"/>
              </w:rPr>
            </w:pPr>
            <w:r w:rsidRPr="00A64457">
              <w:rPr>
                <w:rFonts w:ascii="Calibri" w:eastAsia="Times New Roman" w:hAnsi="Calibri" w:cs="Calibri"/>
                <w:b/>
                <w:szCs w:val="24"/>
                <w:lang w:eastAsia="en-GB"/>
              </w:rPr>
              <w:t>Knowledge and skills</w:t>
            </w:r>
          </w:p>
        </w:tc>
        <w:tc>
          <w:tcPr>
            <w:tcW w:w="1364" w:type="dxa"/>
          </w:tcPr>
          <w:p w14:paraId="4012146F" w14:textId="77777777" w:rsidR="00026052" w:rsidRPr="00A64457" w:rsidRDefault="00026052" w:rsidP="00DF3B94">
            <w:pPr>
              <w:rPr>
                <w:rFonts w:ascii="Calibri" w:eastAsia="Times New Roman" w:hAnsi="Calibri" w:cs="Calibri"/>
                <w:b/>
                <w:szCs w:val="24"/>
                <w:lang w:eastAsia="en-GB"/>
              </w:rPr>
            </w:pPr>
          </w:p>
        </w:tc>
      </w:tr>
      <w:tr w:rsidR="00026052" w:rsidRPr="00A64457" w14:paraId="0071D2F7" w14:textId="77777777" w:rsidTr="00DF3B94">
        <w:tc>
          <w:tcPr>
            <w:tcW w:w="5634" w:type="dxa"/>
          </w:tcPr>
          <w:p w14:paraId="6780246E"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Ability to work calmly under pressure</w:t>
            </w:r>
          </w:p>
          <w:p w14:paraId="3A027231"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 xml:space="preserve">Ability to communicate clearly orally and in writing </w:t>
            </w:r>
          </w:p>
          <w:p w14:paraId="0AE3A0AA"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 xml:space="preserve">Ability to work collaboratively with others </w:t>
            </w:r>
          </w:p>
          <w:p w14:paraId="59974B95"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 xml:space="preserve">Ability to work within </w:t>
            </w:r>
            <w:proofErr w:type="gramStart"/>
            <w:r w:rsidRPr="00A64457">
              <w:rPr>
                <w:rFonts w:ascii="Calibri" w:eastAsia="Times New Roman" w:hAnsi="Calibri" w:cs="Calibri"/>
                <w:szCs w:val="24"/>
                <w:lang w:eastAsia="en-GB"/>
              </w:rPr>
              <w:t>school based</w:t>
            </w:r>
            <w:proofErr w:type="gramEnd"/>
            <w:r w:rsidRPr="00A64457">
              <w:rPr>
                <w:rFonts w:ascii="Calibri" w:eastAsia="Times New Roman" w:hAnsi="Calibri" w:cs="Calibri"/>
                <w:szCs w:val="24"/>
                <w:lang w:eastAsia="en-GB"/>
              </w:rPr>
              <w:t xml:space="preserve"> systems and specified timelines</w:t>
            </w:r>
          </w:p>
          <w:p w14:paraId="1C3B8B51"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Working knowledge of a range of administration procedures</w:t>
            </w:r>
          </w:p>
          <w:p w14:paraId="335C6364"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Ability to proficiently use office computer software including word processing, spreadsheets, databases and internet systems</w:t>
            </w:r>
          </w:p>
          <w:p w14:paraId="7A5DB94F" w14:textId="4244B13B" w:rsidR="00026052" w:rsidRPr="00A64457" w:rsidRDefault="001E705F" w:rsidP="00DF3B94">
            <w:pPr>
              <w:rPr>
                <w:rFonts w:ascii="Calibri" w:eastAsia="Times New Roman" w:hAnsi="Calibri" w:cs="Calibri"/>
                <w:szCs w:val="24"/>
                <w:lang w:eastAsia="en-GB"/>
              </w:rPr>
            </w:pPr>
            <w:r>
              <w:rPr>
                <w:rFonts w:ascii="Calibri" w:eastAsia="Times New Roman" w:hAnsi="Calibri" w:cs="Calibri"/>
                <w:szCs w:val="24"/>
                <w:lang w:eastAsia="en-GB"/>
              </w:rPr>
              <w:t>Arbor</w:t>
            </w:r>
            <w:r w:rsidR="00026052" w:rsidRPr="00A64457">
              <w:rPr>
                <w:rFonts w:ascii="Calibri" w:eastAsia="Times New Roman" w:hAnsi="Calibri" w:cs="Calibri"/>
                <w:szCs w:val="24"/>
                <w:lang w:eastAsia="en-GB"/>
              </w:rPr>
              <w:t xml:space="preserve"> management information system</w:t>
            </w:r>
          </w:p>
          <w:p w14:paraId="789AFE90"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Academy procedures</w:t>
            </w:r>
          </w:p>
        </w:tc>
        <w:tc>
          <w:tcPr>
            <w:tcW w:w="1480" w:type="dxa"/>
          </w:tcPr>
          <w:p w14:paraId="6D24C5AF"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36C0AFA7"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191F74DC"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66D2D192"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40BEA9FA" w14:textId="77777777" w:rsidR="00026052" w:rsidRPr="00A64457" w:rsidRDefault="00026052" w:rsidP="00DF3B94">
            <w:pPr>
              <w:rPr>
                <w:rFonts w:ascii="Calibri" w:eastAsia="Times New Roman" w:hAnsi="Calibri" w:cs="Calibri"/>
                <w:szCs w:val="24"/>
                <w:lang w:eastAsia="en-GB"/>
              </w:rPr>
            </w:pPr>
          </w:p>
          <w:p w14:paraId="6D8BB0C9" w14:textId="77777777" w:rsidR="00026052" w:rsidRPr="00A64457" w:rsidRDefault="00026052" w:rsidP="00DF3B94">
            <w:pPr>
              <w:rPr>
                <w:rFonts w:ascii="Calibri" w:eastAsia="Times New Roman" w:hAnsi="Calibri" w:cs="Calibri"/>
                <w:szCs w:val="24"/>
                <w:lang w:eastAsia="en-GB"/>
              </w:rPr>
            </w:pPr>
          </w:p>
          <w:p w14:paraId="230A0E7A"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tc>
        <w:tc>
          <w:tcPr>
            <w:tcW w:w="1489" w:type="dxa"/>
          </w:tcPr>
          <w:p w14:paraId="53DA10BF" w14:textId="77777777" w:rsidR="00026052" w:rsidRPr="00A64457" w:rsidRDefault="00026052" w:rsidP="00DF3B94">
            <w:pPr>
              <w:rPr>
                <w:rFonts w:ascii="Calibri" w:eastAsia="Times New Roman" w:hAnsi="Calibri" w:cs="Calibri"/>
                <w:szCs w:val="24"/>
                <w:lang w:eastAsia="en-GB"/>
              </w:rPr>
            </w:pPr>
          </w:p>
          <w:p w14:paraId="6FC15297" w14:textId="77777777" w:rsidR="00026052" w:rsidRPr="00A64457" w:rsidRDefault="00026052" w:rsidP="00DF3B94">
            <w:pPr>
              <w:rPr>
                <w:rFonts w:ascii="Calibri" w:eastAsia="Times New Roman" w:hAnsi="Calibri" w:cs="Calibri"/>
                <w:szCs w:val="24"/>
                <w:lang w:eastAsia="en-GB"/>
              </w:rPr>
            </w:pPr>
          </w:p>
          <w:p w14:paraId="668A5793" w14:textId="77777777" w:rsidR="00026052" w:rsidRPr="00A64457" w:rsidRDefault="00026052" w:rsidP="00DF3B94">
            <w:pPr>
              <w:rPr>
                <w:rFonts w:ascii="Calibri" w:eastAsia="Times New Roman" w:hAnsi="Calibri" w:cs="Calibri"/>
                <w:szCs w:val="24"/>
                <w:lang w:eastAsia="en-GB"/>
              </w:rPr>
            </w:pPr>
          </w:p>
          <w:p w14:paraId="644E91D2" w14:textId="77777777" w:rsidR="00026052" w:rsidRPr="00A64457" w:rsidRDefault="00026052" w:rsidP="00DF3B94">
            <w:pPr>
              <w:rPr>
                <w:rFonts w:ascii="Calibri" w:eastAsia="Times New Roman" w:hAnsi="Calibri" w:cs="Calibri"/>
                <w:szCs w:val="24"/>
                <w:lang w:eastAsia="en-GB"/>
              </w:rPr>
            </w:pPr>
          </w:p>
          <w:p w14:paraId="353D02F3" w14:textId="77777777" w:rsidR="00026052" w:rsidRPr="00A64457" w:rsidRDefault="00026052" w:rsidP="00DF3B94">
            <w:pPr>
              <w:rPr>
                <w:rFonts w:ascii="Calibri" w:eastAsia="Times New Roman" w:hAnsi="Calibri" w:cs="Calibri"/>
                <w:szCs w:val="24"/>
                <w:lang w:eastAsia="en-GB"/>
              </w:rPr>
            </w:pPr>
          </w:p>
          <w:p w14:paraId="00A70012"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21BA5336" w14:textId="77777777" w:rsidR="00026052" w:rsidRPr="00A64457" w:rsidRDefault="00026052" w:rsidP="00DF3B94">
            <w:pPr>
              <w:rPr>
                <w:rFonts w:ascii="Calibri" w:eastAsia="Times New Roman" w:hAnsi="Calibri" w:cs="Calibri"/>
                <w:szCs w:val="24"/>
                <w:lang w:eastAsia="en-GB"/>
              </w:rPr>
            </w:pPr>
          </w:p>
        </w:tc>
        <w:tc>
          <w:tcPr>
            <w:tcW w:w="1364" w:type="dxa"/>
          </w:tcPr>
          <w:p w14:paraId="0416F997" w14:textId="77777777" w:rsidR="00026052" w:rsidRPr="00A64457" w:rsidRDefault="00026052" w:rsidP="00DF3B94">
            <w:pPr>
              <w:rPr>
                <w:rFonts w:ascii="Calibri" w:eastAsia="Times New Roman" w:hAnsi="Calibri" w:cs="Calibri"/>
                <w:szCs w:val="24"/>
                <w:lang w:eastAsia="en-GB"/>
              </w:rPr>
            </w:pPr>
          </w:p>
        </w:tc>
      </w:tr>
      <w:tr w:rsidR="00026052" w:rsidRPr="00A64457" w14:paraId="128DDFD2" w14:textId="77777777" w:rsidTr="00DF3B94">
        <w:trPr>
          <w:trHeight w:val="539"/>
        </w:trPr>
        <w:tc>
          <w:tcPr>
            <w:tcW w:w="8603" w:type="dxa"/>
            <w:gridSpan w:val="3"/>
          </w:tcPr>
          <w:p w14:paraId="29B6F2EF" w14:textId="77777777" w:rsidR="00026052" w:rsidRPr="00A64457" w:rsidRDefault="00026052" w:rsidP="00DF3B94">
            <w:pPr>
              <w:rPr>
                <w:rFonts w:ascii="Calibri" w:eastAsia="Times New Roman" w:hAnsi="Calibri" w:cs="Calibri"/>
                <w:b/>
                <w:szCs w:val="24"/>
                <w:lang w:eastAsia="en-GB"/>
              </w:rPr>
            </w:pPr>
            <w:r w:rsidRPr="00A64457">
              <w:rPr>
                <w:rFonts w:ascii="Calibri" w:eastAsia="Times New Roman" w:hAnsi="Calibri" w:cs="Calibri"/>
                <w:b/>
                <w:szCs w:val="24"/>
                <w:lang w:eastAsia="en-GB"/>
              </w:rPr>
              <w:t>Personal qualities</w:t>
            </w:r>
          </w:p>
        </w:tc>
        <w:tc>
          <w:tcPr>
            <w:tcW w:w="1364" w:type="dxa"/>
          </w:tcPr>
          <w:p w14:paraId="6A928890" w14:textId="77777777" w:rsidR="00026052" w:rsidRPr="00A64457" w:rsidRDefault="00026052" w:rsidP="00DF3B94">
            <w:pPr>
              <w:rPr>
                <w:rFonts w:ascii="Calibri" w:eastAsia="Times New Roman" w:hAnsi="Calibri" w:cs="Calibri"/>
                <w:b/>
                <w:szCs w:val="24"/>
                <w:lang w:eastAsia="en-GB"/>
              </w:rPr>
            </w:pPr>
          </w:p>
        </w:tc>
      </w:tr>
      <w:tr w:rsidR="00026052" w:rsidRPr="00A64457" w14:paraId="5779C8EB" w14:textId="77777777" w:rsidTr="00DF3B94">
        <w:trPr>
          <w:trHeight w:val="539"/>
        </w:trPr>
        <w:tc>
          <w:tcPr>
            <w:tcW w:w="5634" w:type="dxa"/>
          </w:tcPr>
          <w:p w14:paraId="67D03728" w14:textId="77777777" w:rsidR="00026052" w:rsidRPr="00A64457" w:rsidRDefault="00026052" w:rsidP="00DF3B94">
            <w:pPr>
              <w:pStyle w:val="NoSpacing"/>
              <w:rPr>
                <w:rFonts w:ascii="Calibri" w:hAnsi="Calibri" w:cs="Calibri"/>
                <w:szCs w:val="24"/>
                <w:lang w:eastAsia="en-GB"/>
              </w:rPr>
            </w:pPr>
            <w:r w:rsidRPr="00A64457">
              <w:rPr>
                <w:rFonts w:ascii="Calibri" w:hAnsi="Calibri" w:cs="Calibri"/>
                <w:szCs w:val="24"/>
                <w:lang w:eastAsia="en-GB"/>
              </w:rPr>
              <w:t>Excellent interpersonal skills with the ability to maintain strict confidentiality</w:t>
            </w:r>
          </w:p>
          <w:p w14:paraId="39E0D864" w14:textId="77777777" w:rsidR="00026052" w:rsidRPr="00A64457" w:rsidRDefault="00026052" w:rsidP="00DF3B94">
            <w:pPr>
              <w:pStyle w:val="NoSpacing"/>
              <w:rPr>
                <w:rFonts w:ascii="Calibri" w:hAnsi="Calibri" w:cs="Calibri"/>
                <w:szCs w:val="24"/>
                <w:lang w:eastAsia="en-GB"/>
              </w:rPr>
            </w:pPr>
            <w:r w:rsidRPr="00A64457">
              <w:rPr>
                <w:rFonts w:ascii="Calibri" w:hAnsi="Calibri" w:cs="Calibri"/>
                <w:szCs w:val="24"/>
                <w:lang w:eastAsia="en-GB"/>
              </w:rPr>
              <w:t>A diplomatic and patient approach</w:t>
            </w:r>
          </w:p>
          <w:p w14:paraId="01DA4C86" w14:textId="77777777" w:rsidR="00026052" w:rsidRPr="00A64457" w:rsidRDefault="00026052" w:rsidP="00DF3B94">
            <w:pPr>
              <w:pStyle w:val="NoSpacing"/>
              <w:rPr>
                <w:rFonts w:ascii="Calibri" w:hAnsi="Calibri" w:cs="Calibri"/>
                <w:szCs w:val="24"/>
                <w:lang w:eastAsia="en-GB"/>
              </w:rPr>
            </w:pPr>
            <w:r w:rsidRPr="00A64457">
              <w:rPr>
                <w:rFonts w:ascii="Calibri" w:hAnsi="Calibri" w:cs="Calibri"/>
                <w:szCs w:val="24"/>
                <w:lang w:eastAsia="en-GB"/>
              </w:rPr>
              <w:t>Initiative and ability to prioritise own work and that of others to meet deadlines</w:t>
            </w:r>
          </w:p>
          <w:p w14:paraId="2EB65C24" w14:textId="77777777" w:rsidR="00026052" w:rsidRPr="00A64457" w:rsidRDefault="00026052" w:rsidP="00DF3B94">
            <w:pPr>
              <w:pStyle w:val="NoSpacing"/>
              <w:rPr>
                <w:rFonts w:ascii="Calibri" w:hAnsi="Calibri" w:cs="Calibri"/>
                <w:szCs w:val="24"/>
                <w:lang w:eastAsia="en-GB"/>
              </w:rPr>
            </w:pPr>
            <w:r w:rsidRPr="00A64457">
              <w:rPr>
                <w:rFonts w:ascii="Calibri" w:hAnsi="Calibri" w:cs="Calibri"/>
                <w:szCs w:val="24"/>
                <w:lang w:eastAsia="en-GB"/>
              </w:rPr>
              <w:t>Efficient and meticulous in organisation</w:t>
            </w:r>
          </w:p>
          <w:p w14:paraId="24F9920C" w14:textId="77777777" w:rsidR="00026052" w:rsidRPr="00A64457" w:rsidRDefault="00026052" w:rsidP="00DF3B94">
            <w:pPr>
              <w:pStyle w:val="NoSpacing"/>
              <w:rPr>
                <w:rFonts w:ascii="Calibri" w:hAnsi="Calibri" w:cs="Calibri"/>
                <w:szCs w:val="24"/>
                <w:lang w:eastAsia="en-GB"/>
              </w:rPr>
            </w:pPr>
            <w:r w:rsidRPr="00A64457">
              <w:rPr>
                <w:rFonts w:ascii="Calibri" w:hAnsi="Calibri" w:cs="Calibri"/>
                <w:szCs w:val="24"/>
                <w:lang w:eastAsia="en-GB"/>
              </w:rPr>
              <w:t>Able to follow direction and work in collaboration with the leadership team</w:t>
            </w:r>
          </w:p>
          <w:p w14:paraId="15648CFC"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 xml:space="preserve">Able to work flexibly, adopt a </w:t>
            </w:r>
            <w:proofErr w:type="gramStart"/>
            <w:r w:rsidRPr="00A64457">
              <w:rPr>
                <w:rFonts w:ascii="Calibri" w:eastAsia="Times New Roman" w:hAnsi="Calibri" w:cs="Calibri"/>
                <w:szCs w:val="24"/>
                <w:lang w:eastAsia="en-GB"/>
              </w:rPr>
              <w:t>hands on</w:t>
            </w:r>
            <w:proofErr w:type="gramEnd"/>
            <w:r w:rsidRPr="00A64457">
              <w:rPr>
                <w:rFonts w:ascii="Calibri" w:eastAsia="Times New Roman" w:hAnsi="Calibri" w:cs="Calibri"/>
                <w:szCs w:val="24"/>
                <w:lang w:eastAsia="en-GB"/>
              </w:rPr>
              <w:t xml:space="preserve"> approach and respond to unplanned situations</w:t>
            </w:r>
          </w:p>
          <w:p w14:paraId="4D8162FB"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Ability to evaluate own development needs and those of others and to address them</w:t>
            </w:r>
          </w:p>
          <w:p w14:paraId="77BF234D"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Commitment to the highest standards of child protection and safeguarding</w:t>
            </w:r>
          </w:p>
          <w:p w14:paraId="7ABA454B"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Recognition of the importance of personal responsibility for health and safety</w:t>
            </w:r>
          </w:p>
          <w:p w14:paraId="5701460E" w14:textId="77777777" w:rsidR="00026052" w:rsidRPr="00A64457" w:rsidRDefault="00026052" w:rsidP="00DF3B94">
            <w:pPr>
              <w:rPr>
                <w:rFonts w:ascii="Calibri" w:eastAsia="Times New Roman" w:hAnsi="Calibri" w:cs="Calibri"/>
                <w:b/>
                <w:szCs w:val="24"/>
                <w:lang w:eastAsia="en-GB"/>
              </w:rPr>
            </w:pPr>
            <w:r w:rsidRPr="00A64457">
              <w:rPr>
                <w:rFonts w:ascii="Calibri" w:eastAsia="Times New Roman" w:hAnsi="Calibri" w:cs="Calibri"/>
                <w:szCs w:val="24"/>
                <w:lang w:eastAsia="en-GB"/>
              </w:rPr>
              <w:t>Commitment to the Trust’s ethos, aims and whole community.</w:t>
            </w:r>
          </w:p>
        </w:tc>
        <w:tc>
          <w:tcPr>
            <w:tcW w:w="1480" w:type="dxa"/>
          </w:tcPr>
          <w:p w14:paraId="66E97202"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24C79849" w14:textId="77777777" w:rsidR="00026052" w:rsidRPr="00A64457" w:rsidRDefault="00026052" w:rsidP="00DF3B94">
            <w:pPr>
              <w:rPr>
                <w:rFonts w:ascii="Calibri" w:eastAsia="Times New Roman" w:hAnsi="Calibri" w:cs="Calibri"/>
                <w:szCs w:val="24"/>
                <w:lang w:eastAsia="en-GB"/>
              </w:rPr>
            </w:pPr>
          </w:p>
          <w:p w14:paraId="1829EF08"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1BC3B676"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3E3B9B51" w14:textId="77777777" w:rsidR="00026052" w:rsidRPr="00A64457" w:rsidRDefault="00026052" w:rsidP="00DF3B94">
            <w:pPr>
              <w:rPr>
                <w:rFonts w:ascii="Calibri" w:eastAsia="Times New Roman" w:hAnsi="Calibri" w:cs="Calibri"/>
                <w:szCs w:val="24"/>
                <w:lang w:eastAsia="en-GB"/>
              </w:rPr>
            </w:pPr>
          </w:p>
          <w:p w14:paraId="0FC25316"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2CFA329C"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15744651" w14:textId="77777777" w:rsidR="00026052" w:rsidRPr="00A64457" w:rsidRDefault="00026052" w:rsidP="00DF3B94">
            <w:pPr>
              <w:rPr>
                <w:rFonts w:ascii="Calibri" w:eastAsia="Times New Roman" w:hAnsi="Calibri" w:cs="Calibri"/>
                <w:szCs w:val="24"/>
                <w:lang w:eastAsia="en-GB"/>
              </w:rPr>
            </w:pPr>
          </w:p>
          <w:p w14:paraId="28BA5B62"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10507CCC" w14:textId="77777777" w:rsidR="00026052" w:rsidRPr="00A64457" w:rsidRDefault="00026052" w:rsidP="00DF3B94">
            <w:pPr>
              <w:rPr>
                <w:rFonts w:ascii="Calibri" w:eastAsia="Times New Roman" w:hAnsi="Calibri" w:cs="Calibri"/>
                <w:szCs w:val="24"/>
                <w:lang w:eastAsia="en-GB"/>
              </w:rPr>
            </w:pPr>
          </w:p>
          <w:p w14:paraId="7AD04871"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237808F2" w14:textId="77777777" w:rsidR="00026052" w:rsidRPr="00A64457" w:rsidRDefault="00026052" w:rsidP="00DF3B94">
            <w:pPr>
              <w:rPr>
                <w:rFonts w:ascii="Calibri" w:eastAsia="Times New Roman" w:hAnsi="Calibri" w:cs="Calibri"/>
                <w:szCs w:val="24"/>
                <w:lang w:eastAsia="en-GB"/>
              </w:rPr>
            </w:pPr>
          </w:p>
          <w:p w14:paraId="4EFBE2FC"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303FCACB" w14:textId="77777777" w:rsidR="00026052" w:rsidRPr="00A64457" w:rsidRDefault="00026052" w:rsidP="00DF3B94">
            <w:pPr>
              <w:rPr>
                <w:rFonts w:ascii="Calibri" w:eastAsia="Times New Roman" w:hAnsi="Calibri" w:cs="Calibri"/>
                <w:szCs w:val="24"/>
                <w:lang w:eastAsia="en-GB"/>
              </w:rPr>
            </w:pPr>
          </w:p>
          <w:p w14:paraId="1A53A125"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p w14:paraId="1559C24A" w14:textId="77777777" w:rsidR="00026052" w:rsidRPr="00A64457" w:rsidRDefault="00026052" w:rsidP="00DF3B94">
            <w:pPr>
              <w:rPr>
                <w:rFonts w:ascii="Calibri" w:eastAsia="Times New Roman" w:hAnsi="Calibri" w:cs="Calibri"/>
                <w:szCs w:val="24"/>
                <w:lang w:eastAsia="en-GB"/>
              </w:rPr>
            </w:pPr>
          </w:p>
          <w:p w14:paraId="2F7F4D0D" w14:textId="77777777" w:rsidR="00026052" w:rsidRPr="00A64457" w:rsidRDefault="00026052" w:rsidP="00DF3B94">
            <w:pPr>
              <w:rPr>
                <w:rFonts w:ascii="Calibri" w:eastAsia="Times New Roman" w:hAnsi="Calibri" w:cs="Calibri"/>
                <w:szCs w:val="24"/>
                <w:lang w:eastAsia="en-GB"/>
              </w:rPr>
            </w:pPr>
            <w:r w:rsidRPr="00A64457">
              <w:rPr>
                <w:rFonts w:ascii="Calibri" w:eastAsia="Times New Roman" w:hAnsi="Calibri" w:cs="Calibri"/>
                <w:szCs w:val="24"/>
                <w:lang w:eastAsia="en-GB"/>
              </w:rPr>
              <w:t>Y</w:t>
            </w:r>
          </w:p>
        </w:tc>
        <w:tc>
          <w:tcPr>
            <w:tcW w:w="1489" w:type="dxa"/>
          </w:tcPr>
          <w:p w14:paraId="41BBC018" w14:textId="77777777" w:rsidR="00026052" w:rsidRPr="00A64457" w:rsidRDefault="00026052" w:rsidP="00DF3B94">
            <w:pPr>
              <w:rPr>
                <w:rFonts w:ascii="Calibri" w:eastAsia="Times New Roman" w:hAnsi="Calibri" w:cs="Calibri"/>
                <w:b/>
                <w:szCs w:val="24"/>
                <w:lang w:eastAsia="en-GB"/>
              </w:rPr>
            </w:pPr>
          </w:p>
        </w:tc>
        <w:tc>
          <w:tcPr>
            <w:tcW w:w="1364" w:type="dxa"/>
          </w:tcPr>
          <w:p w14:paraId="5AC5206C" w14:textId="77777777" w:rsidR="00026052" w:rsidRPr="00A64457" w:rsidRDefault="00026052" w:rsidP="00DF3B94">
            <w:pPr>
              <w:rPr>
                <w:rFonts w:ascii="Calibri" w:eastAsia="Times New Roman" w:hAnsi="Calibri" w:cs="Calibri"/>
                <w:b/>
                <w:szCs w:val="24"/>
                <w:lang w:eastAsia="en-GB"/>
              </w:rPr>
            </w:pPr>
          </w:p>
        </w:tc>
      </w:tr>
    </w:tbl>
    <w:p w14:paraId="30093C02" w14:textId="6D4FD63E" w:rsidR="00026052" w:rsidRDefault="00026052" w:rsidP="00026052">
      <w:pPr>
        <w:rPr>
          <w:rFonts w:ascii="Calibri" w:eastAsia="Times New Roman" w:hAnsi="Calibri" w:cs="Arial"/>
          <w:b/>
          <w:szCs w:val="24"/>
          <w:lang w:eastAsia="en-GB"/>
        </w:rPr>
      </w:pPr>
    </w:p>
    <w:p w14:paraId="2592CED2" w14:textId="77777777" w:rsidR="00872955" w:rsidRPr="0025594D" w:rsidRDefault="00872955" w:rsidP="00026052">
      <w:pPr>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6709" w14:textId="77777777" w:rsidR="0083330D" w:rsidRDefault="0083330D">
      <w:r>
        <w:separator/>
      </w:r>
    </w:p>
  </w:endnote>
  <w:endnote w:type="continuationSeparator" w:id="0">
    <w:p w14:paraId="50369875" w14:textId="77777777" w:rsidR="0083330D" w:rsidRDefault="0083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232703CE" w:rsidR="000C5768" w:rsidRPr="00026052" w:rsidRDefault="0030210A" w:rsidP="00B176A2">
    <w:pPr>
      <w:pStyle w:val="Footer"/>
      <w:rPr>
        <w:sz w:val="16"/>
        <w:szCs w:val="16"/>
        <w:lang w:val="en-US"/>
      </w:rPr>
    </w:pPr>
    <w:r>
      <w:rPr>
        <w:sz w:val="16"/>
        <w:szCs w:val="16"/>
        <w:lang w:val="en-US"/>
      </w:rPr>
      <w:t>Sept</w:t>
    </w:r>
    <w:r w:rsidR="00026052" w:rsidRPr="00026052">
      <w:rPr>
        <w:sz w:val="16"/>
        <w:szCs w:val="16"/>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55E1" w14:textId="77777777" w:rsidR="0083330D" w:rsidRDefault="0083330D">
      <w:r>
        <w:separator/>
      </w:r>
    </w:p>
  </w:footnote>
  <w:footnote w:type="continuationSeparator" w:id="0">
    <w:p w14:paraId="586B1EC6" w14:textId="77777777" w:rsidR="0083330D" w:rsidRDefault="0083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0"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625C21"/>
    <w:multiLevelType w:val="hybridMultilevel"/>
    <w:tmpl w:val="69CA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532790">
    <w:abstractNumId w:val="4"/>
  </w:num>
  <w:num w:numId="2" w16cid:durableId="1241407957">
    <w:abstractNumId w:val="12"/>
  </w:num>
  <w:num w:numId="3" w16cid:durableId="332799135">
    <w:abstractNumId w:val="3"/>
  </w:num>
  <w:num w:numId="4" w16cid:durableId="755705928">
    <w:abstractNumId w:val="12"/>
  </w:num>
  <w:num w:numId="5" w16cid:durableId="1229995477">
    <w:abstractNumId w:val="8"/>
  </w:num>
  <w:num w:numId="6" w16cid:durableId="1673990363">
    <w:abstractNumId w:val="2"/>
  </w:num>
  <w:num w:numId="7" w16cid:durableId="1031229702">
    <w:abstractNumId w:val="0"/>
  </w:num>
  <w:num w:numId="8" w16cid:durableId="368261767">
    <w:abstractNumId w:val="14"/>
  </w:num>
  <w:num w:numId="9" w16cid:durableId="1734813716">
    <w:abstractNumId w:val="6"/>
  </w:num>
  <w:num w:numId="10" w16cid:durableId="716008415">
    <w:abstractNumId w:val="5"/>
  </w:num>
  <w:num w:numId="11" w16cid:durableId="1708220434">
    <w:abstractNumId w:val="9"/>
  </w:num>
  <w:num w:numId="12" w16cid:durableId="1533760008">
    <w:abstractNumId w:val="7"/>
  </w:num>
  <w:num w:numId="13" w16cid:durableId="299380935">
    <w:abstractNumId w:val="1"/>
  </w:num>
  <w:num w:numId="14" w16cid:durableId="535461000">
    <w:abstractNumId w:val="13"/>
  </w:num>
  <w:num w:numId="15" w16cid:durableId="1607811103">
    <w:abstractNumId w:val="10"/>
  </w:num>
  <w:num w:numId="16" w16cid:durableId="173704366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26052"/>
    <w:rsid w:val="0006785B"/>
    <w:rsid w:val="00084116"/>
    <w:rsid w:val="000B49C8"/>
    <w:rsid w:val="000C5768"/>
    <w:rsid w:val="000D1DAB"/>
    <w:rsid w:val="000E207C"/>
    <w:rsid w:val="001028F4"/>
    <w:rsid w:val="00122EAB"/>
    <w:rsid w:val="00124C2E"/>
    <w:rsid w:val="00125935"/>
    <w:rsid w:val="00131DA1"/>
    <w:rsid w:val="001838F0"/>
    <w:rsid w:val="001B054A"/>
    <w:rsid w:val="001E705F"/>
    <w:rsid w:val="002125C5"/>
    <w:rsid w:val="002177B4"/>
    <w:rsid w:val="00220906"/>
    <w:rsid w:val="00230844"/>
    <w:rsid w:val="0025594D"/>
    <w:rsid w:val="00264E04"/>
    <w:rsid w:val="00281A2B"/>
    <w:rsid w:val="00290A3D"/>
    <w:rsid w:val="002A17A1"/>
    <w:rsid w:val="002A30DA"/>
    <w:rsid w:val="002B6658"/>
    <w:rsid w:val="0030210A"/>
    <w:rsid w:val="00307577"/>
    <w:rsid w:val="0031318F"/>
    <w:rsid w:val="00323506"/>
    <w:rsid w:val="00323B63"/>
    <w:rsid w:val="00360CC9"/>
    <w:rsid w:val="003722AB"/>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016C"/>
    <w:rsid w:val="00561EDC"/>
    <w:rsid w:val="0056537F"/>
    <w:rsid w:val="005710E8"/>
    <w:rsid w:val="005C378E"/>
    <w:rsid w:val="00600C8F"/>
    <w:rsid w:val="00647780"/>
    <w:rsid w:val="00652A45"/>
    <w:rsid w:val="00664533"/>
    <w:rsid w:val="00680B6C"/>
    <w:rsid w:val="006A2DAE"/>
    <w:rsid w:val="006A30C8"/>
    <w:rsid w:val="006C73D7"/>
    <w:rsid w:val="006D04B9"/>
    <w:rsid w:val="0070096D"/>
    <w:rsid w:val="007A1B7D"/>
    <w:rsid w:val="007E17FE"/>
    <w:rsid w:val="00805F08"/>
    <w:rsid w:val="00822FF1"/>
    <w:rsid w:val="008239F1"/>
    <w:rsid w:val="0083330D"/>
    <w:rsid w:val="00844793"/>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6273"/>
    <w:rsid w:val="00AB6083"/>
    <w:rsid w:val="00AD36C0"/>
    <w:rsid w:val="00AD3DA5"/>
    <w:rsid w:val="00B176A2"/>
    <w:rsid w:val="00B44961"/>
    <w:rsid w:val="00B52B38"/>
    <w:rsid w:val="00B67C73"/>
    <w:rsid w:val="00B93444"/>
    <w:rsid w:val="00C1298C"/>
    <w:rsid w:val="00C60B24"/>
    <w:rsid w:val="00C66C2E"/>
    <w:rsid w:val="00CA731B"/>
    <w:rsid w:val="00CC0123"/>
    <w:rsid w:val="00CE5B26"/>
    <w:rsid w:val="00CF3E10"/>
    <w:rsid w:val="00D11808"/>
    <w:rsid w:val="00D135DD"/>
    <w:rsid w:val="00D52672"/>
    <w:rsid w:val="00DB0F62"/>
    <w:rsid w:val="00DD031C"/>
    <w:rsid w:val="00DF0740"/>
    <w:rsid w:val="00E05E59"/>
    <w:rsid w:val="00E22D6F"/>
    <w:rsid w:val="00E374A1"/>
    <w:rsid w:val="00E37F8B"/>
    <w:rsid w:val="00E56F64"/>
    <w:rsid w:val="00E929B1"/>
    <w:rsid w:val="00EC0DD8"/>
    <w:rsid w:val="00EE47CD"/>
    <w:rsid w:val="00EF5CFF"/>
    <w:rsid w:val="00F00184"/>
    <w:rsid w:val="00F07203"/>
    <w:rsid w:val="00F544C1"/>
    <w:rsid w:val="00F54F7E"/>
    <w:rsid w:val="00F606F6"/>
    <w:rsid w:val="00F664E8"/>
    <w:rsid w:val="00F67A6A"/>
    <w:rsid w:val="00F93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1721236F25489B302628ED0EBE68" ma:contentTypeVersion="15" ma:contentTypeDescription="Create a new document." ma:contentTypeScope="" ma:versionID="0d1a1da3a67051b523c78d4abff3d507">
  <xsd:schema xmlns:xsd="http://www.w3.org/2001/XMLSchema" xmlns:xs="http://www.w3.org/2001/XMLSchema" xmlns:p="http://schemas.microsoft.com/office/2006/metadata/properties" xmlns:ns2="c3028e52-89f3-4e03-86b0-4962b6bad7df" xmlns:ns3="080605c5-ca71-43f2-b2a6-802f2b0e9cb0" targetNamespace="http://schemas.microsoft.com/office/2006/metadata/properties" ma:root="true" ma:fieldsID="88f6fd3e66b83857e9e04a08ab15ccfa" ns2:_="" ns3:_="">
    <xsd:import namespace="c3028e52-89f3-4e03-86b0-4962b6bad7df"/>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8e52-89f3-4e03-86b0-4962b6bad7df"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2b8483cdb50418b8c544851bc7fb128 xmlns="c3028e52-89f3-4e03-86b0-4962b6bad7df">
      <Terms xmlns="http://schemas.microsoft.com/office/infopath/2007/PartnerControls"/>
    </p2b8483cdb50418b8c544851bc7fb128>
    <TaxCatchAll xmlns="080605c5-ca71-43f2-b2a6-802f2b0e9cb0" xsi:nil="true"/>
    <p2b8483cdb50418b8c544851bc7fb128 xmlns="080605c5-ca71-43f2-b2a6-802f2b0e9cb0" xsi:nil="true"/>
    <lcf76f155ced4ddcb4097134ff3c332f xmlns="c3028e52-89f3-4e03-86b0-4962b6bad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BA94D2-3909-42B6-98D6-2E708E0C32DB}"/>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A57E06DC-681C-44D7-B4A9-46C1961CCD01}">
  <ds:schemaRefs>
    <ds:schemaRef ds:uri="http://schemas.openxmlformats.org/officeDocument/2006/bibliography"/>
  </ds:schemaRefs>
</ds:datastoreItem>
</file>

<file path=customXml/itemProps4.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c3028e52-89f3-4e03-86b0-4962b6bad7df"/>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1398</Words>
  <Characters>7833</Characters>
  <Application>Microsoft Office Word</Application>
  <DocSecurity>0</DocSecurity>
  <Lines>244</Lines>
  <Paragraphs>142</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Lynne Hoptroff</cp:lastModifiedBy>
  <cp:revision>5</cp:revision>
  <cp:lastPrinted>2016-11-08T13:07:00Z</cp:lastPrinted>
  <dcterms:created xsi:type="dcterms:W3CDTF">2025-10-09T11:06:00Z</dcterms:created>
  <dcterms:modified xsi:type="dcterms:W3CDTF">2026-03-18T13:57:00Z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0x010100FA5E1721236F25489B302628ED0EBE68</vt:lpwstr>
  </property>
  <property fmtid="{D5CDD505-2E9C-101B-9397-08002B2CF9AE}" pid="3" name="Order">
    <vt:r8>3997800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2024-10-04T08:43:35Z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bc669f80-2b21-461f-8a31-e73dd07f9df3</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