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65FA5" w14:textId="77777777" w:rsidR="002230B7" w:rsidRPr="002230B7" w:rsidRDefault="002230B7" w:rsidP="745E2E23">
      <w:pPr>
        <w:jc w:val="center"/>
        <w:rPr>
          <w:b/>
          <w:bCs/>
          <w:sz w:val="16"/>
          <w:szCs w:val="16"/>
        </w:rPr>
      </w:pPr>
    </w:p>
    <w:p w14:paraId="3AD52F40" w14:textId="57BFB0A0" w:rsidR="00464FF8" w:rsidRDefault="50A12347" w:rsidP="00FE354F">
      <w:pPr>
        <w:ind w:right="-472" w:hanging="709"/>
        <w:jc w:val="center"/>
        <w:rPr>
          <w:b/>
          <w:bCs/>
          <w:sz w:val="40"/>
          <w:szCs w:val="40"/>
        </w:rPr>
      </w:pPr>
      <w:r w:rsidRPr="7C403520">
        <w:rPr>
          <w:b/>
          <w:bCs/>
          <w:sz w:val="40"/>
          <w:szCs w:val="40"/>
        </w:rPr>
        <w:t xml:space="preserve">Person Specification </w:t>
      </w:r>
      <w:r w:rsidR="00FE354F">
        <w:rPr>
          <w:b/>
          <w:bCs/>
          <w:sz w:val="40"/>
          <w:szCs w:val="40"/>
        </w:rPr>
        <w:t>–</w:t>
      </w:r>
      <w:r w:rsidR="0338AC0B" w:rsidRPr="7C403520">
        <w:rPr>
          <w:b/>
          <w:bCs/>
          <w:sz w:val="40"/>
          <w:szCs w:val="40"/>
        </w:rPr>
        <w:t xml:space="preserve"> </w:t>
      </w:r>
      <w:r w:rsidR="00FE354F">
        <w:rPr>
          <w:b/>
          <w:bCs/>
          <w:sz w:val="40"/>
          <w:szCs w:val="40"/>
        </w:rPr>
        <w:t xml:space="preserve">Level 4 Thrive Teaching Assistant </w:t>
      </w:r>
    </w:p>
    <w:tbl>
      <w:tblPr>
        <w:tblW w:w="10348" w:type="dxa"/>
        <w:tblCellSpacing w:w="1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8"/>
        <w:gridCol w:w="3928"/>
        <w:gridCol w:w="4252"/>
      </w:tblGrid>
      <w:tr w:rsidR="00EB087E" w:rsidRPr="00EB087E" w14:paraId="2496C848" w14:textId="77777777" w:rsidTr="007444C6">
        <w:trPr>
          <w:trHeight w:val="300"/>
          <w:tblCellSpacing w:w="15" w:type="dxa"/>
        </w:trPr>
        <w:tc>
          <w:tcPr>
            <w:tcW w:w="212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7CAD50E"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b/>
                <w:bCs/>
                <w:kern w:val="0"/>
                <w:lang w:eastAsia="en-GB"/>
                <w14:ligatures w14:val="none"/>
              </w:rPr>
              <w:t>Criteria</w:t>
            </w:r>
            <w:r w:rsidRPr="00EB087E">
              <w:rPr>
                <w:rFonts w:ascii="Aptos" w:eastAsia="Times New Roman" w:hAnsi="Aptos" w:cs="Times New Roman"/>
                <w:kern w:val="0"/>
                <w:lang w:eastAsia="en-GB"/>
                <w14:ligatures w14:val="none"/>
              </w:rPr>
              <w:t> </w:t>
            </w:r>
          </w:p>
        </w:tc>
        <w:tc>
          <w:tcPr>
            <w:tcW w:w="389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5C3A72"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b/>
                <w:bCs/>
                <w:kern w:val="0"/>
                <w:lang w:eastAsia="en-GB"/>
                <w14:ligatures w14:val="none"/>
              </w:rPr>
              <w:t>Essential</w:t>
            </w:r>
            <w:r w:rsidRPr="00EB087E">
              <w:rPr>
                <w:rFonts w:ascii="Aptos" w:eastAsia="Times New Roman" w:hAnsi="Aptos" w:cs="Times New Roman"/>
                <w:kern w:val="0"/>
                <w:lang w:eastAsia="en-GB"/>
                <w14:ligatures w14:val="none"/>
              </w:rPr>
              <w:t> </w:t>
            </w:r>
          </w:p>
        </w:tc>
        <w:tc>
          <w:tcPr>
            <w:tcW w:w="420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3B28BE"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b/>
                <w:bCs/>
                <w:kern w:val="0"/>
                <w:lang w:eastAsia="en-GB"/>
                <w14:ligatures w14:val="none"/>
              </w:rPr>
              <w:t>Desirable</w:t>
            </w:r>
            <w:r w:rsidRPr="00EB087E">
              <w:rPr>
                <w:rFonts w:ascii="Aptos" w:eastAsia="Times New Roman" w:hAnsi="Aptos" w:cs="Times New Roman"/>
                <w:kern w:val="0"/>
                <w:lang w:eastAsia="en-GB"/>
                <w14:ligatures w14:val="none"/>
              </w:rPr>
              <w:t> </w:t>
            </w:r>
          </w:p>
        </w:tc>
      </w:tr>
      <w:tr w:rsidR="00EB087E" w:rsidRPr="00EB087E" w14:paraId="4D22DFF0" w14:textId="77777777" w:rsidTr="007444C6">
        <w:trPr>
          <w:trHeight w:val="300"/>
          <w:tblCellSpacing w:w="15" w:type="dxa"/>
        </w:trPr>
        <w:tc>
          <w:tcPr>
            <w:tcW w:w="212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8E4208" w14:textId="1DC6BE84"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b/>
                <w:bCs/>
                <w:kern w:val="0"/>
                <w:lang w:eastAsia="en-GB"/>
                <w14:ligatures w14:val="none"/>
              </w:rPr>
              <w:t>Qualifications</w:t>
            </w:r>
          </w:p>
        </w:tc>
        <w:tc>
          <w:tcPr>
            <w:tcW w:w="3898" w:type="dxa"/>
            <w:tcBorders>
              <w:top w:val="single" w:sz="6" w:space="0" w:color="E6E6E6"/>
              <w:left w:val="single" w:sz="6" w:space="0" w:color="E6E6E6"/>
              <w:bottom w:val="single" w:sz="6" w:space="0" w:color="E6E6E6"/>
              <w:right w:val="single" w:sz="6" w:space="0" w:color="E6E6E6"/>
            </w:tcBorders>
            <w:vAlign w:val="center"/>
            <w:hideMark/>
          </w:tcPr>
          <w:p w14:paraId="3787F882"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GCSE Grade 4/C (or equivalent) in English and Maths. </w:t>
            </w:r>
          </w:p>
          <w:p w14:paraId="765577A1"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Level 3 Teaching Assistant qualification or equivalent relevant qualification for at least 2 years. </w:t>
            </w:r>
          </w:p>
          <w:p w14:paraId="47DB449D"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w:t>
            </w:r>
            <w:r w:rsidRPr="00EB087E">
              <w:rPr>
                <w:rFonts w:ascii="Aptos" w:eastAsia="Times New Roman" w:hAnsi="Aptos" w:cs="Times New Roman"/>
                <w:kern w:val="0"/>
                <w:lang w:eastAsia="en-GB"/>
                <w14:ligatures w14:val="none"/>
              </w:rPr>
              <w:br/>
              <w:t>Willingness to undertake additional Thrive-related training. </w:t>
            </w:r>
          </w:p>
          <w:p w14:paraId="41E40EE1"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Evidence of continued professional learning relating to SEND, SEMH, wellbeing or child development. </w:t>
            </w:r>
          </w:p>
        </w:tc>
        <w:tc>
          <w:tcPr>
            <w:tcW w:w="4207" w:type="dxa"/>
            <w:tcBorders>
              <w:top w:val="single" w:sz="6" w:space="0" w:color="E6E6E6"/>
              <w:left w:val="single" w:sz="6" w:space="0" w:color="E6E6E6"/>
              <w:bottom w:val="single" w:sz="6" w:space="0" w:color="E6E6E6"/>
              <w:right w:val="single" w:sz="6" w:space="0" w:color="E6E6E6"/>
            </w:tcBorders>
            <w:vAlign w:val="center"/>
            <w:hideMark/>
          </w:tcPr>
          <w:p w14:paraId="651BB164"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Level 4 qualification in Education, Child Development, SEND, SEMH, Counselling Skills or a related field. </w:t>
            </w:r>
          </w:p>
          <w:p w14:paraId="7271397E"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w:t>
            </w:r>
            <w:r w:rsidRPr="00EB087E">
              <w:rPr>
                <w:rFonts w:ascii="Aptos" w:eastAsia="Times New Roman" w:hAnsi="Aptos" w:cs="Times New Roman"/>
                <w:kern w:val="0"/>
                <w:lang w:eastAsia="en-GB"/>
                <w14:ligatures w14:val="none"/>
              </w:rPr>
              <w:br/>
              <w:t>Thrive Awareness Training or Thrive Practitioner Training. </w:t>
            </w:r>
            <w:r w:rsidRPr="00EB087E">
              <w:rPr>
                <w:rFonts w:ascii="Aptos" w:eastAsia="Times New Roman" w:hAnsi="Aptos" w:cs="Times New Roman"/>
                <w:kern w:val="0"/>
                <w:lang w:eastAsia="en-GB"/>
                <w14:ligatures w14:val="none"/>
              </w:rPr>
              <w:br/>
              <w:t> </w:t>
            </w:r>
          </w:p>
          <w:p w14:paraId="7CB793C0"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Mental Health First Aid qualification. </w:t>
            </w:r>
            <w:r w:rsidRPr="00EB087E">
              <w:rPr>
                <w:rFonts w:ascii="Aptos" w:eastAsia="Times New Roman" w:hAnsi="Aptos" w:cs="Times New Roman"/>
                <w:kern w:val="0"/>
                <w:lang w:eastAsia="en-GB"/>
                <w14:ligatures w14:val="none"/>
              </w:rPr>
              <w:br/>
              <w:t> </w:t>
            </w:r>
          </w:p>
          <w:p w14:paraId="29AC2C0E"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First Aid qualification. </w:t>
            </w:r>
          </w:p>
        </w:tc>
      </w:tr>
      <w:tr w:rsidR="00EB087E" w:rsidRPr="00EB087E" w14:paraId="705AED20" w14:textId="77777777" w:rsidTr="007444C6">
        <w:trPr>
          <w:trHeight w:val="300"/>
          <w:tblCellSpacing w:w="15" w:type="dxa"/>
        </w:trPr>
        <w:tc>
          <w:tcPr>
            <w:tcW w:w="212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DF5E5A2"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b/>
                <w:bCs/>
                <w:kern w:val="0"/>
                <w:lang w:eastAsia="en-GB"/>
                <w14:ligatures w14:val="none"/>
              </w:rPr>
              <w:t>Experience</w:t>
            </w:r>
            <w:r w:rsidRPr="00EB087E">
              <w:rPr>
                <w:rFonts w:ascii="Aptos" w:eastAsia="Times New Roman" w:hAnsi="Aptos" w:cs="Times New Roman"/>
                <w:kern w:val="0"/>
                <w:lang w:eastAsia="en-GB"/>
                <w14:ligatures w14:val="none"/>
              </w:rPr>
              <w:t> </w:t>
            </w:r>
          </w:p>
        </w:tc>
        <w:tc>
          <w:tcPr>
            <w:tcW w:w="3898" w:type="dxa"/>
            <w:tcBorders>
              <w:top w:val="single" w:sz="6" w:space="0" w:color="E6E6E6"/>
              <w:left w:val="single" w:sz="6" w:space="0" w:color="E6E6E6"/>
              <w:bottom w:val="single" w:sz="6" w:space="0" w:color="E6E6E6"/>
              <w:right w:val="single" w:sz="6" w:space="0" w:color="E6E6E6"/>
            </w:tcBorders>
            <w:vAlign w:val="center"/>
            <w:hideMark/>
          </w:tcPr>
          <w:p w14:paraId="6D7763D2" w14:textId="4357F49C"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Minimum of two </w:t>
            </w:r>
            <w:r w:rsidR="007444C6" w:rsidRPr="00EB087E">
              <w:rPr>
                <w:rFonts w:ascii="Aptos" w:eastAsia="Times New Roman" w:hAnsi="Aptos" w:cs="Times New Roman"/>
                <w:kern w:val="0"/>
                <w:lang w:eastAsia="en-GB"/>
                <w14:ligatures w14:val="none"/>
              </w:rPr>
              <w:t>years’ experience</w:t>
            </w:r>
            <w:r w:rsidRPr="00EB087E">
              <w:rPr>
                <w:rFonts w:ascii="Aptos" w:eastAsia="Times New Roman" w:hAnsi="Aptos" w:cs="Times New Roman"/>
                <w:kern w:val="0"/>
                <w:lang w:eastAsia="en-GB"/>
                <w14:ligatures w14:val="none"/>
              </w:rPr>
              <w:t> working with students in a special school setting. </w:t>
            </w:r>
            <w:r w:rsidRPr="00EB087E">
              <w:rPr>
                <w:rFonts w:ascii="Aptos" w:eastAsia="Times New Roman" w:hAnsi="Aptos" w:cs="Times New Roman"/>
                <w:kern w:val="0"/>
                <w:lang w:eastAsia="en-GB"/>
                <w14:ligatures w14:val="none"/>
              </w:rPr>
              <w:br/>
              <w:t>• Experience supporting children and young people with SEND, including Autism, ADHD and SEMH needs. </w:t>
            </w:r>
            <w:r w:rsidRPr="00EB087E">
              <w:rPr>
                <w:rFonts w:ascii="Aptos" w:eastAsia="Times New Roman" w:hAnsi="Aptos" w:cs="Times New Roman"/>
                <w:kern w:val="0"/>
                <w:lang w:eastAsia="en-GB"/>
                <w14:ligatures w14:val="none"/>
              </w:rPr>
              <w:br/>
              <w:t>• Experience delivering small group and/or 1:1 interventions. </w:t>
            </w:r>
            <w:r w:rsidRPr="00EB087E">
              <w:rPr>
                <w:rFonts w:ascii="Aptos" w:eastAsia="Times New Roman" w:hAnsi="Aptos" w:cs="Times New Roman"/>
                <w:kern w:val="0"/>
                <w:lang w:eastAsia="en-GB"/>
                <w14:ligatures w14:val="none"/>
              </w:rPr>
              <w:br/>
              <w:t>• Experience supporting students with a wide range of learning and emotional needs. </w:t>
            </w:r>
            <w:r w:rsidRPr="00EB087E">
              <w:rPr>
                <w:rFonts w:ascii="Aptos" w:eastAsia="Times New Roman" w:hAnsi="Aptos" w:cs="Times New Roman"/>
                <w:kern w:val="0"/>
                <w:lang w:eastAsia="en-GB"/>
                <w14:ligatures w14:val="none"/>
              </w:rPr>
              <w:br/>
              <w:t>• Experience of working within a trauma-informed environment.  </w:t>
            </w:r>
          </w:p>
          <w:p w14:paraId="183D65AE"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Effective use of ICT to support communication, record keeping and administration. </w:t>
            </w:r>
            <w:r w:rsidRPr="00EB087E">
              <w:rPr>
                <w:rFonts w:ascii="Aptos" w:eastAsia="Times New Roman" w:hAnsi="Aptos" w:cs="Times New Roman"/>
                <w:kern w:val="0"/>
                <w:lang w:eastAsia="en-GB"/>
                <w14:ligatures w14:val="none"/>
              </w:rPr>
              <w:br/>
              <w:t>• Strong interest in emotional and social development and supporting vulnerable students. </w:t>
            </w:r>
          </w:p>
        </w:tc>
        <w:tc>
          <w:tcPr>
            <w:tcW w:w="4207" w:type="dxa"/>
            <w:tcBorders>
              <w:top w:val="single" w:sz="6" w:space="0" w:color="E6E6E6"/>
              <w:left w:val="single" w:sz="6" w:space="0" w:color="E6E6E6"/>
              <w:bottom w:val="single" w:sz="6" w:space="0" w:color="E6E6E6"/>
              <w:right w:val="single" w:sz="6" w:space="0" w:color="E6E6E6"/>
            </w:tcBorders>
            <w:vAlign w:val="center"/>
            <w:hideMark/>
          </w:tcPr>
          <w:p w14:paraId="06727764"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Experience delivering emotional wellbeing, nurture or Thrive-based interventions. </w:t>
            </w:r>
            <w:r w:rsidRPr="00EB087E">
              <w:rPr>
                <w:rFonts w:ascii="Aptos" w:eastAsia="Times New Roman" w:hAnsi="Aptos" w:cs="Times New Roman"/>
                <w:kern w:val="0"/>
                <w:lang w:eastAsia="en-GB"/>
                <w14:ligatures w14:val="none"/>
              </w:rPr>
              <w:br/>
              <w:t>• Experience analysing intervention impact and student progress data. </w:t>
            </w:r>
            <w:r w:rsidRPr="00EB087E">
              <w:rPr>
                <w:rFonts w:ascii="Aptos" w:eastAsia="Times New Roman" w:hAnsi="Aptos" w:cs="Times New Roman"/>
                <w:kern w:val="0"/>
                <w:lang w:eastAsia="en-GB"/>
                <w14:ligatures w14:val="none"/>
              </w:rPr>
              <w:br/>
              <w:t>• Experience of restorative approaches, behaviour support and restorative conversations. </w:t>
            </w:r>
            <w:r w:rsidRPr="00EB087E">
              <w:rPr>
                <w:rFonts w:ascii="Aptos" w:eastAsia="Times New Roman" w:hAnsi="Aptos" w:cs="Times New Roman"/>
                <w:kern w:val="0"/>
                <w:lang w:eastAsia="en-GB"/>
                <w14:ligatures w14:val="none"/>
              </w:rPr>
              <w:br/>
              <w:t>• Experience working across multiple educational or care settings. </w:t>
            </w:r>
            <w:r w:rsidRPr="00EB087E">
              <w:rPr>
                <w:rFonts w:ascii="Aptos" w:eastAsia="Times New Roman" w:hAnsi="Aptos" w:cs="Times New Roman"/>
                <w:kern w:val="0"/>
                <w:lang w:eastAsia="en-GB"/>
                <w14:ligatures w14:val="none"/>
              </w:rPr>
              <w:br/>
              <w:t>• Experience contributing to support programmes for students with complex needs. </w:t>
            </w:r>
          </w:p>
        </w:tc>
      </w:tr>
      <w:tr w:rsidR="00EB087E" w:rsidRPr="00EB087E" w14:paraId="3B8A4114" w14:textId="77777777" w:rsidTr="007444C6">
        <w:trPr>
          <w:trHeight w:val="300"/>
          <w:tblCellSpacing w:w="15" w:type="dxa"/>
        </w:trPr>
        <w:tc>
          <w:tcPr>
            <w:tcW w:w="212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47CE7F" w14:textId="50B01A99"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b/>
                <w:bCs/>
                <w:kern w:val="0"/>
                <w:lang w:eastAsia="en-GB"/>
                <w14:ligatures w14:val="none"/>
              </w:rPr>
              <w:t>Knowledge and</w:t>
            </w:r>
            <w:r w:rsidR="00422868">
              <w:rPr>
                <w:rFonts w:ascii="Aptos" w:eastAsia="Times New Roman" w:hAnsi="Aptos" w:cs="Times New Roman"/>
                <w:b/>
                <w:bCs/>
                <w:kern w:val="0"/>
                <w:lang w:eastAsia="en-GB"/>
                <w14:ligatures w14:val="none"/>
              </w:rPr>
              <w:t xml:space="preserve"> u</w:t>
            </w:r>
            <w:r w:rsidRPr="00EB087E">
              <w:rPr>
                <w:rFonts w:ascii="Aptos" w:eastAsia="Times New Roman" w:hAnsi="Aptos" w:cs="Times New Roman"/>
                <w:b/>
                <w:bCs/>
                <w:kern w:val="0"/>
                <w:lang w:eastAsia="en-GB"/>
                <w14:ligatures w14:val="none"/>
              </w:rPr>
              <w:t>nderstanding</w:t>
            </w:r>
            <w:r w:rsidRPr="00EB087E">
              <w:rPr>
                <w:rFonts w:ascii="Aptos" w:eastAsia="Times New Roman" w:hAnsi="Aptos" w:cs="Times New Roman"/>
                <w:kern w:val="0"/>
                <w:lang w:eastAsia="en-GB"/>
                <w14:ligatures w14:val="none"/>
              </w:rPr>
              <w:t> </w:t>
            </w:r>
          </w:p>
        </w:tc>
        <w:tc>
          <w:tcPr>
            <w:tcW w:w="3898" w:type="dxa"/>
            <w:tcBorders>
              <w:top w:val="single" w:sz="6" w:space="0" w:color="E6E6E6"/>
              <w:left w:val="single" w:sz="6" w:space="0" w:color="E6E6E6"/>
              <w:bottom w:val="single" w:sz="6" w:space="0" w:color="E6E6E6"/>
              <w:right w:val="single" w:sz="6" w:space="0" w:color="E6E6E6"/>
            </w:tcBorders>
            <w:vAlign w:val="center"/>
            <w:hideMark/>
          </w:tcPr>
          <w:p w14:paraId="3CC9D14D"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Understanding of the needs of students with SEND. </w:t>
            </w:r>
            <w:r w:rsidRPr="00EB087E">
              <w:rPr>
                <w:rFonts w:ascii="Aptos" w:eastAsia="Times New Roman" w:hAnsi="Aptos" w:cs="Times New Roman"/>
                <w:kern w:val="0"/>
                <w:lang w:eastAsia="en-GB"/>
                <w14:ligatures w14:val="none"/>
              </w:rPr>
              <w:br/>
              <w:t>• Knowledge of strategies that support emotional regulation, wellbeing and positive behaviour. </w:t>
            </w:r>
            <w:r w:rsidRPr="00EB087E">
              <w:rPr>
                <w:rFonts w:ascii="Aptos" w:eastAsia="Times New Roman" w:hAnsi="Aptos" w:cs="Times New Roman"/>
                <w:kern w:val="0"/>
                <w:lang w:eastAsia="en-GB"/>
                <w14:ligatures w14:val="none"/>
              </w:rPr>
              <w:br/>
            </w:r>
            <w:r w:rsidRPr="00EB087E">
              <w:rPr>
                <w:rFonts w:ascii="Aptos" w:eastAsia="Times New Roman" w:hAnsi="Aptos" w:cs="Times New Roman"/>
                <w:kern w:val="0"/>
                <w:lang w:eastAsia="en-GB"/>
                <w14:ligatures w14:val="none"/>
              </w:rPr>
              <w:lastRenderedPageBreak/>
              <w:t>• Understanding of safeguarding and child protection responsibilities. </w:t>
            </w:r>
            <w:r w:rsidRPr="00EB087E">
              <w:rPr>
                <w:rFonts w:ascii="Aptos" w:eastAsia="Times New Roman" w:hAnsi="Aptos" w:cs="Times New Roman"/>
                <w:kern w:val="0"/>
                <w:lang w:eastAsia="en-GB"/>
                <w14:ligatures w14:val="none"/>
              </w:rPr>
              <w:br/>
              <w:t>• Awareness of attachment theory, child development and the impact of trauma on learning and behaviour. </w:t>
            </w:r>
            <w:r w:rsidRPr="00EB087E">
              <w:rPr>
                <w:rFonts w:ascii="Aptos" w:eastAsia="Times New Roman" w:hAnsi="Aptos" w:cs="Times New Roman"/>
                <w:kern w:val="0"/>
                <w:lang w:eastAsia="en-GB"/>
                <w14:ligatures w14:val="none"/>
              </w:rPr>
              <w:br/>
              <w:t>• Understanding of inclusion and barriers to learning. </w:t>
            </w:r>
            <w:r w:rsidRPr="00EB087E">
              <w:rPr>
                <w:rFonts w:ascii="Aptos" w:eastAsia="Times New Roman" w:hAnsi="Aptos" w:cs="Times New Roman"/>
                <w:kern w:val="0"/>
                <w:lang w:eastAsia="en-GB"/>
                <w14:ligatures w14:val="none"/>
              </w:rPr>
              <w:br/>
              <w:t>• Understanding of trauma-informed practice. </w:t>
            </w:r>
          </w:p>
        </w:tc>
        <w:tc>
          <w:tcPr>
            <w:tcW w:w="4207" w:type="dxa"/>
            <w:tcBorders>
              <w:top w:val="single" w:sz="6" w:space="0" w:color="E6E6E6"/>
              <w:left w:val="single" w:sz="6" w:space="0" w:color="E6E6E6"/>
              <w:bottom w:val="single" w:sz="6" w:space="0" w:color="E6E6E6"/>
              <w:right w:val="single" w:sz="6" w:space="0" w:color="E6E6E6"/>
            </w:tcBorders>
            <w:vAlign w:val="center"/>
            <w:hideMark/>
          </w:tcPr>
          <w:p w14:paraId="256F57DB"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lastRenderedPageBreak/>
              <w:t>• Knowledge of the Thrive Approach and its application within schools. </w:t>
            </w:r>
            <w:r w:rsidRPr="00EB087E">
              <w:rPr>
                <w:rFonts w:ascii="Aptos" w:eastAsia="Times New Roman" w:hAnsi="Aptos" w:cs="Times New Roman"/>
                <w:kern w:val="0"/>
                <w:lang w:eastAsia="en-GB"/>
                <w14:ligatures w14:val="none"/>
              </w:rPr>
              <w:br/>
              <w:t>• Understanding of SEMH needs and mental health difficulties experienced by children and young people. </w:t>
            </w:r>
            <w:r w:rsidRPr="00EB087E">
              <w:rPr>
                <w:rFonts w:ascii="Aptos" w:eastAsia="Times New Roman" w:hAnsi="Aptos" w:cs="Times New Roman"/>
                <w:kern w:val="0"/>
                <w:lang w:eastAsia="en-GB"/>
                <w14:ligatures w14:val="none"/>
              </w:rPr>
              <w:br/>
              <w:t xml:space="preserve">• Knowledge of EHCP processes and the </w:t>
            </w:r>
            <w:r w:rsidRPr="00EB087E">
              <w:rPr>
                <w:rFonts w:ascii="Aptos" w:eastAsia="Times New Roman" w:hAnsi="Aptos" w:cs="Times New Roman"/>
                <w:kern w:val="0"/>
                <w:lang w:eastAsia="en-GB"/>
                <w14:ligatures w14:val="none"/>
              </w:rPr>
              <w:lastRenderedPageBreak/>
              <w:t>SEND Code of Practice. </w:t>
            </w:r>
            <w:r w:rsidRPr="00EB087E">
              <w:rPr>
                <w:rFonts w:ascii="Aptos" w:eastAsia="Times New Roman" w:hAnsi="Aptos" w:cs="Times New Roman"/>
                <w:kern w:val="0"/>
                <w:lang w:eastAsia="en-GB"/>
                <w14:ligatures w14:val="none"/>
              </w:rPr>
              <w:br/>
              <w:t>• Understanding of restorative and relational practice. </w:t>
            </w:r>
          </w:p>
        </w:tc>
      </w:tr>
      <w:tr w:rsidR="00EB087E" w:rsidRPr="00EB087E" w14:paraId="17AF16C6" w14:textId="77777777" w:rsidTr="007444C6">
        <w:trPr>
          <w:trHeight w:val="300"/>
          <w:tblCellSpacing w:w="15" w:type="dxa"/>
        </w:trPr>
        <w:tc>
          <w:tcPr>
            <w:tcW w:w="212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EF71E9"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b/>
                <w:bCs/>
                <w:kern w:val="0"/>
                <w:lang w:eastAsia="en-GB"/>
                <w14:ligatures w14:val="none"/>
              </w:rPr>
              <w:lastRenderedPageBreak/>
              <w:t>Skills and Abilities</w:t>
            </w:r>
            <w:r w:rsidRPr="00EB087E">
              <w:rPr>
                <w:rFonts w:ascii="Aptos" w:eastAsia="Times New Roman" w:hAnsi="Aptos" w:cs="Times New Roman"/>
                <w:kern w:val="0"/>
                <w:lang w:eastAsia="en-GB"/>
                <w14:ligatures w14:val="none"/>
              </w:rPr>
              <w:t> </w:t>
            </w:r>
          </w:p>
        </w:tc>
        <w:tc>
          <w:tcPr>
            <w:tcW w:w="3898" w:type="dxa"/>
            <w:tcBorders>
              <w:top w:val="single" w:sz="6" w:space="0" w:color="E6E6E6"/>
              <w:left w:val="single" w:sz="6" w:space="0" w:color="E6E6E6"/>
              <w:bottom w:val="single" w:sz="6" w:space="0" w:color="E6E6E6"/>
              <w:right w:val="single" w:sz="6" w:space="0" w:color="E6E6E6"/>
            </w:tcBorders>
            <w:vAlign w:val="center"/>
            <w:hideMark/>
          </w:tcPr>
          <w:p w14:paraId="19F1C2BA"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Ability to build positive, trusting relationships with students, families, colleagues and external professionals. </w:t>
            </w:r>
            <w:r w:rsidRPr="00EB087E">
              <w:rPr>
                <w:rFonts w:ascii="Aptos" w:eastAsia="Times New Roman" w:hAnsi="Aptos" w:cs="Times New Roman"/>
                <w:kern w:val="0"/>
                <w:lang w:eastAsia="en-GB"/>
                <w14:ligatures w14:val="none"/>
              </w:rPr>
              <w:br/>
              <w:t>• Excellent communication and interpersonal skills. </w:t>
            </w:r>
            <w:r w:rsidRPr="00EB087E">
              <w:rPr>
                <w:rFonts w:ascii="Aptos" w:eastAsia="Times New Roman" w:hAnsi="Aptos" w:cs="Times New Roman"/>
                <w:kern w:val="0"/>
                <w:lang w:eastAsia="en-GB"/>
                <w14:ligatures w14:val="none"/>
              </w:rPr>
              <w:br/>
              <w:t>• Ability to work effectively as part of a team and on own initiative. </w:t>
            </w:r>
            <w:r w:rsidRPr="00EB087E">
              <w:rPr>
                <w:rFonts w:ascii="Aptos" w:eastAsia="Times New Roman" w:hAnsi="Aptos" w:cs="Times New Roman"/>
                <w:kern w:val="0"/>
                <w:lang w:eastAsia="en-GB"/>
                <w14:ligatures w14:val="none"/>
              </w:rPr>
              <w:br/>
              <w:t>• Ability to support students experiencing emotional distress using a calm, nurturing and professional approach. </w:t>
            </w:r>
            <w:r w:rsidRPr="00EB087E">
              <w:rPr>
                <w:rFonts w:ascii="Aptos" w:eastAsia="Times New Roman" w:hAnsi="Aptos" w:cs="Times New Roman"/>
                <w:kern w:val="0"/>
                <w:lang w:eastAsia="en-GB"/>
                <w14:ligatures w14:val="none"/>
              </w:rPr>
              <w:br/>
              <w:t>• Ability to manage behaviour positively and support emotional regulation. </w:t>
            </w:r>
            <w:r w:rsidRPr="00EB087E">
              <w:rPr>
                <w:rFonts w:ascii="Aptos" w:eastAsia="Times New Roman" w:hAnsi="Aptos" w:cs="Times New Roman"/>
                <w:kern w:val="0"/>
                <w:lang w:eastAsia="en-GB"/>
                <w14:ligatures w14:val="none"/>
              </w:rPr>
              <w:br/>
              <w:t>• Excellent organisational, administration and record-keeping skills. </w:t>
            </w:r>
            <w:r w:rsidRPr="00EB087E">
              <w:rPr>
                <w:rFonts w:ascii="Aptos" w:eastAsia="Times New Roman" w:hAnsi="Aptos" w:cs="Times New Roman"/>
                <w:kern w:val="0"/>
                <w:lang w:eastAsia="en-GB"/>
                <w14:ligatures w14:val="none"/>
              </w:rPr>
              <w:br/>
              <w:t>• Good IT skills, including use of Microsoft Office applications. </w:t>
            </w:r>
            <w:r w:rsidRPr="00EB087E">
              <w:rPr>
                <w:rFonts w:ascii="Aptos" w:eastAsia="Times New Roman" w:hAnsi="Aptos" w:cs="Times New Roman"/>
                <w:kern w:val="0"/>
                <w:lang w:eastAsia="en-GB"/>
                <w14:ligatures w14:val="none"/>
              </w:rPr>
              <w:br/>
              <w:t>• Ability to monitor, record and report on student progress. </w:t>
            </w:r>
            <w:r w:rsidRPr="00EB087E">
              <w:rPr>
                <w:rFonts w:ascii="Aptos" w:eastAsia="Times New Roman" w:hAnsi="Aptos" w:cs="Times New Roman"/>
                <w:kern w:val="0"/>
                <w:lang w:eastAsia="en-GB"/>
                <w14:ligatures w14:val="none"/>
              </w:rPr>
              <w:br/>
              <w:t>• Commitment to professional development and willingness to learn and apply the Thrive Approach. </w:t>
            </w:r>
          </w:p>
        </w:tc>
        <w:tc>
          <w:tcPr>
            <w:tcW w:w="4207" w:type="dxa"/>
            <w:tcBorders>
              <w:top w:val="single" w:sz="6" w:space="0" w:color="E6E6E6"/>
              <w:left w:val="single" w:sz="6" w:space="0" w:color="E6E6E6"/>
              <w:bottom w:val="single" w:sz="6" w:space="0" w:color="E6E6E6"/>
              <w:right w:val="single" w:sz="6" w:space="0" w:color="E6E6E6"/>
            </w:tcBorders>
            <w:vAlign w:val="center"/>
            <w:hideMark/>
          </w:tcPr>
          <w:p w14:paraId="6AC80D32"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Ability to facilitate wellbeing, nurture or intervention groups independently. </w:t>
            </w:r>
            <w:r w:rsidRPr="00EB087E">
              <w:rPr>
                <w:rFonts w:ascii="Aptos" w:eastAsia="Times New Roman" w:hAnsi="Aptos" w:cs="Times New Roman"/>
                <w:kern w:val="0"/>
                <w:lang w:eastAsia="en-GB"/>
                <w14:ligatures w14:val="none"/>
              </w:rPr>
              <w:br/>
              <w:t>• Experience analysing and interpreting intervention and progress data. </w:t>
            </w:r>
            <w:r w:rsidRPr="00EB087E">
              <w:rPr>
                <w:rFonts w:ascii="Aptos" w:eastAsia="Times New Roman" w:hAnsi="Aptos" w:cs="Times New Roman"/>
                <w:kern w:val="0"/>
                <w:lang w:eastAsia="en-GB"/>
                <w14:ligatures w14:val="none"/>
              </w:rPr>
              <w:br/>
              <w:t>• Ability to contribute to planning support programmes for students with complex needs. </w:t>
            </w:r>
            <w:r w:rsidRPr="00EB087E">
              <w:rPr>
                <w:rFonts w:ascii="Aptos" w:eastAsia="Times New Roman" w:hAnsi="Aptos" w:cs="Times New Roman"/>
                <w:kern w:val="0"/>
                <w:lang w:eastAsia="en-GB"/>
                <w14:ligatures w14:val="none"/>
              </w:rPr>
              <w:br/>
              <w:t>• Experience supporting restorative conversations and relational approaches. </w:t>
            </w:r>
          </w:p>
        </w:tc>
      </w:tr>
      <w:tr w:rsidR="00EB087E" w:rsidRPr="00EB087E" w14:paraId="1D195EEE" w14:textId="77777777" w:rsidTr="007444C6">
        <w:trPr>
          <w:trHeight w:val="300"/>
          <w:tblCellSpacing w:w="15" w:type="dxa"/>
        </w:trPr>
        <w:tc>
          <w:tcPr>
            <w:tcW w:w="212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097B14"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b/>
                <w:bCs/>
                <w:kern w:val="0"/>
                <w:lang w:eastAsia="en-GB"/>
                <w14:ligatures w14:val="none"/>
              </w:rPr>
              <w:t>Personal Attributes</w:t>
            </w:r>
            <w:r w:rsidRPr="00EB087E">
              <w:rPr>
                <w:rFonts w:ascii="Aptos" w:eastAsia="Times New Roman" w:hAnsi="Aptos" w:cs="Times New Roman"/>
                <w:kern w:val="0"/>
                <w:lang w:eastAsia="en-GB"/>
                <w14:ligatures w14:val="none"/>
              </w:rPr>
              <w:t> </w:t>
            </w:r>
          </w:p>
        </w:tc>
        <w:tc>
          <w:tcPr>
            <w:tcW w:w="3898" w:type="dxa"/>
            <w:tcBorders>
              <w:top w:val="single" w:sz="6" w:space="0" w:color="E6E6E6"/>
              <w:left w:val="single" w:sz="6" w:space="0" w:color="E6E6E6"/>
              <w:bottom w:val="single" w:sz="6" w:space="0" w:color="E6E6E6"/>
              <w:right w:val="single" w:sz="6" w:space="0" w:color="E6E6E6"/>
            </w:tcBorders>
            <w:vAlign w:val="center"/>
            <w:hideMark/>
          </w:tcPr>
          <w:p w14:paraId="0DC37D3E"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t>• Empathetic, patient and nurturing. </w:t>
            </w:r>
            <w:r w:rsidRPr="00EB087E">
              <w:rPr>
                <w:rFonts w:ascii="Aptos" w:eastAsia="Times New Roman" w:hAnsi="Aptos" w:cs="Times New Roman"/>
                <w:kern w:val="0"/>
                <w:lang w:eastAsia="en-GB"/>
                <w14:ligatures w14:val="none"/>
              </w:rPr>
              <w:br/>
              <w:t>• Resilient, emotionally intelligent and able to remain calm under pressure. </w:t>
            </w:r>
            <w:r w:rsidRPr="00EB087E">
              <w:rPr>
                <w:rFonts w:ascii="Aptos" w:eastAsia="Times New Roman" w:hAnsi="Aptos" w:cs="Times New Roman"/>
                <w:kern w:val="0"/>
                <w:lang w:eastAsia="en-GB"/>
                <w14:ligatures w14:val="none"/>
              </w:rPr>
              <w:br/>
              <w:t>• Passionate about supporting vulnerable children and young people. </w:t>
            </w:r>
            <w:r w:rsidRPr="00EB087E">
              <w:rPr>
                <w:rFonts w:ascii="Aptos" w:eastAsia="Times New Roman" w:hAnsi="Aptos" w:cs="Times New Roman"/>
                <w:kern w:val="0"/>
                <w:lang w:eastAsia="en-GB"/>
                <w14:ligatures w14:val="none"/>
              </w:rPr>
              <w:br/>
              <w:t>• Committed to inclusion, wellbeing and safeguarding. </w:t>
            </w:r>
            <w:r w:rsidRPr="00EB087E">
              <w:rPr>
                <w:rFonts w:ascii="Aptos" w:eastAsia="Times New Roman" w:hAnsi="Aptos" w:cs="Times New Roman"/>
                <w:kern w:val="0"/>
                <w:lang w:eastAsia="en-GB"/>
                <w14:ligatures w14:val="none"/>
              </w:rPr>
              <w:br/>
              <w:t>• Flexible, reliable and professional. </w:t>
            </w:r>
            <w:r w:rsidRPr="00EB087E">
              <w:rPr>
                <w:rFonts w:ascii="Aptos" w:eastAsia="Times New Roman" w:hAnsi="Aptos" w:cs="Times New Roman"/>
                <w:kern w:val="0"/>
                <w:lang w:eastAsia="en-GB"/>
                <w14:ligatures w14:val="none"/>
              </w:rPr>
              <w:br/>
              <w:t>• Able to maintain confidentiality and appropriate professional boundaries. </w:t>
            </w:r>
            <w:r w:rsidRPr="00EB087E">
              <w:rPr>
                <w:rFonts w:ascii="Aptos" w:eastAsia="Times New Roman" w:hAnsi="Aptos" w:cs="Times New Roman"/>
                <w:kern w:val="0"/>
                <w:lang w:eastAsia="en-GB"/>
                <w14:ligatures w14:val="none"/>
              </w:rPr>
              <w:br/>
              <w:t xml:space="preserve">• Proactive in developing new skills </w:t>
            </w:r>
            <w:r w:rsidRPr="00EB087E">
              <w:rPr>
                <w:rFonts w:ascii="Aptos" w:eastAsia="Times New Roman" w:hAnsi="Aptos" w:cs="Times New Roman"/>
                <w:kern w:val="0"/>
                <w:lang w:eastAsia="en-GB"/>
                <w14:ligatures w14:val="none"/>
              </w:rPr>
              <w:lastRenderedPageBreak/>
              <w:t>and applying learning to improve outcomes for students. </w:t>
            </w:r>
            <w:r w:rsidRPr="00EB087E">
              <w:rPr>
                <w:rFonts w:ascii="Aptos" w:eastAsia="Times New Roman" w:hAnsi="Aptos" w:cs="Times New Roman"/>
                <w:kern w:val="0"/>
                <w:lang w:eastAsia="en-GB"/>
                <w14:ligatures w14:val="none"/>
              </w:rPr>
              <w:br/>
              <w:t>• Collaborative and able to work as part of a multidisciplinary SEND and Pastoral team. </w:t>
            </w:r>
          </w:p>
        </w:tc>
        <w:tc>
          <w:tcPr>
            <w:tcW w:w="4207" w:type="dxa"/>
            <w:tcBorders>
              <w:top w:val="single" w:sz="6" w:space="0" w:color="E6E6E6"/>
              <w:left w:val="single" w:sz="6" w:space="0" w:color="E6E6E6"/>
              <w:bottom w:val="single" w:sz="6" w:space="0" w:color="E6E6E6"/>
              <w:right w:val="single" w:sz="6" w:space="0" w:color="E6E6E6"/>
            </w:tcBorders>
            <w:vAlign w:val="center"/>
            <w:hideMark/>
          </w:tcPr>
          <w:p w14:paraId="1FA8783C" w14:textId="77777777" w:rsidR="00EB087E" w:rsidRPr="00EB087E" w:rsidRDefault="00EB087E" w:rsidP="00EB087E">
            <w:pPr>
              <w:spacing w:after="0" w:line="240" w:lineRule="auto"/>
              <w:textAlignment w:val="baseline"/>
              <w:rPr>
                <w:rFonts w:ascii="Times New Roman" w:eastAsia="Times New Roman" w:hAnsi="Times New Roman" w:cs="Times New Roman"/>
                <w:kern w:val="0"/>
                <w:lang w:eastAsia="en-GB"/>
                <w14:ligatures w14:val="none"/>
              </w:rPr>
            </w:pPr>
            <w:r w:rsidRPr="00EB087E">
              <w:rPr>
                <w:rFonts w:ascii="Aptos" w:eastAsia="Times New Roman" w:hAnsi="Aptos" w:cs="Times New Roman"/>
                <w:kern w:val="0"/>
                <w:lang w:eastAsia="en-GB"/>
                <w14:ligatures w14:val="none"/>
              </w:rPr>
              <w:lastRenderedPageBreak/>
              <w:t>• Enthusiasm for developing expertise within Thrive practice. </w:t>
            </w:r>
            <w:r w:rsidRPr="00EB087E">
              <w:rPr>
                <w:rFonts w:ascii="Aptos" w:eastAsia="Times New Roman" w:hAnsi="Aptos" w:cs="Times New Roman"/>
                <w:kern w:val="0"/>
                <w:lang w:eastAsia="en-GB"/>
                <w14:ligatures w14:val="none"/>
              </w:rPr>
              <w:br/>
              <w:t>• Interest in emotional development, mental health and therapeutic approaches to supporting students.  </w:t>
            </w:r>
          </w:p>
        </w:tc>
      </w:tr>
    </w:tbl>
    <w:p w14:paraId="139BBE3C" w14:textId="77777777" w:rsidR="00E41E09" w:rsidRDefault="00E41E09" w:rsidP="00EB087E">
      <w:pPr>
        <w:spacing w:after="0" w:line="240" w:lineRule="auto"/>
        <w:textAlignment w:val="baseline"/>
        <w:rPr>
          <w:rFonts w:ascii="Aptos" w:eastAsia="Times New Roman" w:hAnsi="Aptos" w:cs="Segoe UI"/>
          <w:b/>
          <w:bCs/>
          <w:kern w:val="0"/>
          <w:lang w:eastAsia="en-GB"/>
          <w14:ligatures w14:val="none"/>
        </w:rPr>
      </w:pPr>
    </w:p>
    <w:p w14:paraId="604777A8" w14:textId="4A7F603C" w:rsidR="00E41E09" w:rsidRPr="00E41E09" w:rsidRDefault="00EB087E" w:rsidP="00EB087E">
      <w:pPr>
        <w:spacing w:after="0" w:line="240" w:lineRule="auto"/>
        <w:textAlignment w:val="baseline"/>
        <w:rPr>
          <w:rFonts w:ascii="Aptos" w:eastAsia="Times New Roman" w:hAnsi="Aptos" w:cs="Segoe UI"/>
          <w:kern w:val="0"/>
          <w:bdr w:val="none" w:sz="0" w:space="0" w:color="auto" w:frame="1"/>
          <w:shd w:val="clear" w:color="auto" w:fill="C6C6C6"/>
          <w:lang w:eastAsia="en-GB"/>
          <w14:ligatures w14:val="none"/>
        </w:rPr>
      </w:pPr>
      <w:r w:rsidRPr="00EB087E">
        <w:rPr>
          <w:rFonts w:ascii="Aptos" w:eastAsia="Times New Roman" w:hAnsi="Aptos" w:cs="Segoe UI"/>
          <w:b/>
          <w:bCs/>
          <w:kern w:val="0"/>
          <w:lang w:eastAsia="en-GB"/>
          <w14:ligatures w14:val="none"/>
        </w:rPr>
        <w:t>Safeguarding</w:t>
      </w:r>
    </w:p>
    <w:p w14:paraId="607F4D3C" w14:textId="77777777" w:rsidR="00EB087E" w:rsidRPr="00EB087E" w:rsidRDefault="00EB087E" w:rsidP="00E41E09">
      <w:pPr>
        <w:spacing w:after="0" w:line="240" w:lineRule="auto"/>
        <w:jc w:val="both"/>
        <w:textAlignment w:val="baseline"/>
        <w:rPr>
          <w:rFonts w:ascii="Segoe UI" w:eastAsia="Times New Roman" w:hAnsi="Segoe UI" w:cs="Segoe UI"/>
          <w:kern w:val="0"/>
          <w:sz w:val="18"/>
          <w:szCs w:val="18"/>
          <w:lang w:eastAsia="en-GB"/>
          <w14:ligatures w14:val="none"/>
        </w:rPr>
      </w:pPr>
      <w:r w:rsidRPr="00EB087E">
        <w:rPr>
          <w:rFonts w:ascii="Aptos" w:eastAsia="Times New Roman" w:hAnsi="Aptos" w:cs="Segoe UI"/>
          <w:b/>
          <w:bCs/>
          <w:kern w:val="0"/>
          <w:lang w:eastAsia="en-GB"/>
          <w14:ligatures w14:val="none"/>
        </w:rPr>
        <w:t>Creating Tomorrow Multi Academy Trust</w:t>
      </w:r>
      <w:r w:rsidRPr="00EB087E">
        <w:rPr>
          <w:rFonts w:ascii="Aptos" w:eastAsia="Times New Roman" w:hAnsi="Aptos" w:cs="Segoe UI"/>
          <w:kern w:val="0"/>
          <w:lang w:eastAsia="en-GB"/>
          <w14:ligatures w14:val="none"/>
        </w:rPr>
        <w:t> is committed to safeguarding and promoting the welfare of children and young people and expects all staff and volunteers to share this commitment. The successful applicant will be subject to enhanced Disclosure and Barring Service (DBS) clearance and all safer recruitment checks.</w:t>
      </w:r>
    </w:p>
    <w:sectPr w:rsidR="00EB087E" w:rsidRPr="00EB087E" w:rsidSect="002230B7">
      <w:headerReference w:type="default" r:id="rId6"/>
      <w:footerReference w:type="default" r:id="rId7"/>
      <w:headerReference w:type="first" r:id="rId8"/>
      <w:footerReference w:type="first" r:id="rId9"/>
      <w:pgSz w:w="11906" w:h="16838"/>
      <w:pgMar w:top="1440" w:right="1440" w:bottom="0" w:left="1440"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AF22" w14:textId="77777777" w:rsidR="00752992" w:rsidRDefault="00752992">
      <w:pPr>
        <w:spacing w:after="0" w:line="240" w:lineRule="auto"/>
      </w:pPr>
      <w:r>
        <w:separator/>
      </w:r>
    </w:p>
  </w:endnote>
  <w:endnote w:type="continuationSeparator" w:id="0">
    <w:p w14:paraId="3B18B8B8" w14:textId="77777777" w:rsidR="00752992" w:rsidRDefault="00752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5E2E23" w14:paraId="79E804D7" w14:textId="77777777" w:rsidTr="745E2E23">
      <w:trPr>
        <w:trHeight w:val="300"/>
      </w:trPr>
      <w:tc>
        <w:tcPr>
          <w:tcW w:w="3005" w:type="dxa"/>
        </w:tcPr>
        <w:p w14:paraId="2055C13C" w14:textId="249BAD04" w:rsidR="745E2E23" w:rsidRDefault="745E2E23" w:rsidP="745E2E23">
          <w:pPr>
            <w:pStyle w:val="Header"/>
            <w:ind w:left="-115"/>
          </w:pPr>
        </w:p>
      </w:tc>
      <w:tc>
        <w:tcPr>
          <w:tcW w:w="3005" w:type="dxa"/>
        </w:tcPr>
        <w:p w14:paraId="4E5AC04D" w14:textId="470D97BF" w:rsidR="745E2E23" w:rsidRDefault="745E2E23" w:rsidP="745E2E23">
          <w:pPr>
            <w:pStyle w:val="Header"/>
            <w:jc w:val="center"/>
          </w:pPr>
        </w:p>
      </w:tc>
      <w:tc>
        <w:tcPr>
          <w:tcW w:w="3005" w:type="dxa"/>
        </w:tcPr>
        <w:p w14:paraId="60B4598F" w14:textId="71ADB400" w:rsidR="745E2E23" w:rsidRDefault="745E2E23" w:rsidP="745E2E23">
          <w:pPr>
            <w:pStyle w:val="Header"/>
            <w:ind w:right="-115"/>
            <w:jc w:val="right"/>
          </w:pPr>
        </w:p>
      </w:tc>
    </w:tr>
  </w:tbl>
  <w:p w14:paraId="09AE012B" w14:textId="0ADDBE9B" w:rsidR="745E2E23" w:rsidRDefault="745E2E23" w:rsidP="745E2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A8D0" w14:textId="77ECF1A3" w:rsidR="745E2E23" w:rsidRDefault="745E2E23" w:rsidP="002230B7">
    <w:pPr>
      <w:pStyle w:val="Footer"/>
      <w:ind w:left="-993" w:hanging="141"/>
    </w:pPr>
    <w:r>
      <w:rPr>
        <w:noProof/>
      </w:rPr>
      <w:drawing>
        <wp:inline distT="0" distB="0" distL="0" distR="0" wp14:anchorId="12088E19" wp14:editId="2BC9CD4F">
          <wp:extent cx="7286625" cy="1238250"/>
          <wp:effectExtent l="0" t="0" r="0" b="0"/>
          <wp:docPr id="14579762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976201" name="Picture 1457976201"/>
                  <pic:cNvPicPr/>
                </pic:nvPicPr>
                <pic:blipFill>
                  <a:blip r:embed="rId1">
                    <a:extLst>
                      <a:ext uri="{28A0092B-C50C-407E-A947-70E740481C1C}">
                        <a14:useLocalDpi xmlns:a14="http://schemas.microsoft.com/office/drawing/2010/main"/>
                      </a:ext>
                    </a:extLst>
                  </a:blip>
                  <a:stretch>
                    <a:fillRect/>
                  </a:stretch>
                </pic:blipFill>
                <pic:spPr>
                  <a:xfrm>
                    <a:off x="0" y="0"/>
                    <a:ext cx="7286625" cy="1238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78709" w14:textId="77777777" w:rsidR="00752992" w:rsidRDefault="00752992">
      <w:pPr>
        <w:spacing w:after="0" w:line="240" w:lineRule="auto"/>
      </w:pPr>
      <w:r>
        <w:separator/>
      </w:r>
    </w:p>
  </w:footnote>
  <w:footnote w:type="continuationSeparator" w:id="0">
    <w:p w14:paraId="5883E954" w14:textId="77777777" w:rsidR="00752992" w:rsidRDefault="00752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45E2E23" w14:paraId="48D6A8E4" w14:textId="77777777" w:rsidTr="745E2E23">
      <w:trPr>
        <w:trHeight w:val="300"/>
      </w:trPr>
      <w:tc>
        <w:tcPr>
          <w:tcW w:w="3005" w:type="dxa"/>
        </w:tcPr>
        <w:p w14:paraId="0431B02D" w14:textId="0D10182B" w:rsidR="745E2E23" w:rsidRDefault="745E2E23" w:rsidP="745E2E23">
          <w:pPr>
            <w:pStyle w:val="Header"/>
            <w:ind w:left="-115"/>
          </w:pPr>
        </w:p>
      </w:tc>
      <w:tc>
        <w:tcPr>
          <w:tcW w:w="3005" w:type="dxa"/>
        </w:tcPr>
        <w:p w14:paraId="1318F4EE" w14:textId="10451285" w:rsidR="745E2E23" w:rsidRDefault="745E2E23" w:rsidP="745E2E23">
          <w:pPr>
            <w:pStyle w:val="Header"/>
            <w:jc w:val="center"/>
          </w:pPr>
        </w:p>
      </w:tc>
      <w:tc>
        <w:tcPr>
          <w:tcW w:w="3005" w:type="dxa"/>
        </w:tcPr>
        <w:p w14:paraId="24D3B46F" w14:textId="5234BE33" w:rsidR="745E2E23" w:rsidRDefault="745E2E23" w:rsidP="745E2E23">
          <w:pPr>
            <w:pStyle w:val="Header"/>
            <w:ind w:right="-115"/>
            <w:jc w:val="right"/>
          </w:pPr>
        </w:p>
      </w:tc>
    </w:tr>
  </w:tbl>
  <w:p w14:paraId="729FE2FD" w14:textId="6212DC66" w:rsidR="745E2E23" w:rsidRDefault="745E2E23" w:rsidP="745E2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C183" w14:textId="22151AF7" w:rsidR="745E2E23" w:rsidRDefault="745E2E23" w:rsidP="745E2E23">
    <w:pPr>
      <w:pStyle w:val="Header"/>
    </w:pPr>
    <w:r>
      <w:rPr>
        <w:noProof/>
      </w:rPr>
      <w:drawing>
        <wp:inline distT="0" distB="0" distL="0" distR="0" wp14:anchorId="71A564F9" wp14:editId="30D9DE1C">
          <wp:extent cx="5724525" cy="1257017"/>
          <wp:effectExtent l="0" t="0" r="0" b="0"/>
          <wp:docPr id="13404149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094542" name="Picture 1315094542"/>
                  <pic:cNvPicPr/>
                </pic:nvPicPr>
                <pic:blipFill>
                  <a:blip r:embed="rId1">
                    <a:extLst>
                      <a:ext uri="{28A0092B-C50C-407E-A947-70E740481C1C}">
                        <a14:useLocalDpi xmlns:a14="http://schemas.microsoft.com/office/drawing/2010/main"/>
                      </a:ext>
                    </a:extLst>
                  </a:blip>
                  <a:stretch>
                    <a:fillRect/>
                  </a:stretch>
                </pic:blipFill>
                <pic:spPr>
                  <a:xfrm>
                    <a:off x="0" y="0"/>
                    <a:ext cx="5724525" cy="12570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F8"/>
    <w:rsid w:val="002230B7"/>
    <w:rsid w:val="002561AC"/>
    <w:rsid w:val="002C3874"/>
    <w:rsid w:val="002C3990"/>
    <w:rsid w:val="00335CE4"/>
    <w:rsid w:val="00422868"/>
    <w:rsid w:val="00464FF8"/>
    <w:rsid w:val="004909C6"/>
    <w:rsid w:val="004A14BF"/>
    <w:rsid w:val="004E32CA"/>
    <w:rsid w:val="00666DD9"/>
    <w:rsid w:val="00680623"/>
    <w:rsid w:val="007444C6"/>
    <w:rsid w:val="00752992"/>
    <w:rsid w:val="00762FED"/>
    <w:rsid w:val="007D5FDF"/>
    <w:rsid w:val="008E09B7"/>
    <w:rsid w:val="00947335"/>
    <w:rsid w:val="00AA7CA2"/>
    <w:rsid w:val="00AC537A"/>
    <w:rsid w:val="00BF1A28"/>
    <w:rsid w:val="00C04879"/>
    <w:rsid w:val="00CE337E"/>
    <w:rsid w:val="00CE4B7B"/>
    <w:rsid w:val="00D152BD"/>
    <w:rsid w:val="00E41E09"/>
    <w:rsid w:val="00EB087E"/>
    <w:rsid w:val="00EF7236"/>
    <w:rsid w:val="00FE354F"/>
    <w:rsid w:val="0138C53A"/>
    <w:rsid w:val="0338AC0B"/>
    <w:rsid w:val="112CF8A6"/>
    <w:rsid w:val="18EB00F2"/>
    <w:rsid w:val="19B4C1B7"/>
    <w:rsid w:val="1A8872F0"/>
    <w:rsid w:val="1EC09538"/>
    <w:rsid w:val="2DFC51FD"/>
    <w:rsid w:val="2FF52647"/>
    <w:rsid w:val="312635B2"/>
    <w:rsid w:val="34306866"/>
    <w:rsid w:val="4372FA51"/>
    <w:rsid w:val="50A12347"/>
    <w:rsid w:val="5C271D9C"/>
    <w:rsid w:val="606E261B"/>
    <w:rsid w:val="6A76C759"/>
    <w:rsid w:val="745E2E23"/>
    <w:rsid w:val="7852E17A"/>
    <w:rsid w:val="7C4035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A4E4"/>
  <w15:chartTrackingRefBased/>
  <w15:docId w15:val="{04043572-1020-4D32-A178-D22FF9E0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FF8"/>
    <w:rPr>
      <w:rFonts w:eastAsiaTheme="majorEastAsia" w:cstheme="majorBidi"/>
      <w:color w:val="272727" w:themeColor="text1" w:themeTint="D8"/>
    </w:rPr>
  </w:style>
  <w:style w:type="paragraph" w:styleId="Title">
    <w:name w:val="Title"/>
    <w:basedOn w:val="Normal"/>
    <w:next w:val="Normal"/>
    <w:link w:val="TitleChar"/>
    <w:uiPriority w:val="10"/>
    <w:qFormat/>
    <w:rsid w:val="00464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FF8"/>
    <w:pPr>
      <w:spacing w:before="160"/>
      <w:jc w:val="center"/>
    </w:pPr>
    <w:rPr>
      <w:i/>
      <w:iCs/>
      <w:color w:val="404040" w:themeColor="text1" w:themeTint="BF"/>
    </w:rPr>
  </w:style>
  <w:style w:type="character" w:customStyle="1" w:styleId="QuoteChar">
    <w:name w:val="Quote Char"/>
    <w:basedOn w:val="DefaultParagraphFont"/>
    <w:link w:val="Quote"/>
    <w:uiPriority w:val="29"/>
    <w:rsid w:val="00464FF8"/>
    <w:rPr>
      <w:i/>
      <w:iCs/>
      <w:color w:val="404040" w:themeColor="text1" w:themeTint="BF"/>
    </w:rPr>
  </w:style>
  <w:style w:type="paragraph" w:styleId="ListParagraph">
    <w:name w:val="List Paragraph"/>
    <w:basedOn w:val="Normal"/>
    <w:uiPriority w:val="34"/>
    <w:qFormat/>
    <w:rsid w:val="00464FF8"/>
    <w:pPr>
      <w:ind w:left="720"/>
      <w:contextualSpacing/>
    </w:pPr>
  </w:style>
  <w:style w:type="character" w:styleId="IntenseEmphasis">
    <w:name w:val="Intense Emphasis"/>
    <w:basedOn w:val="DefaultParagraphFont"/>
    <w:uiPriority w:val="21"/>
    <w:qFormat/>
    <w:rsid w:val="00464FF8"/>
    <w:rPr>
      <w:i/>
      <w:iCs/>
      <w:color w:val="0F4761" w:themeColor="accent1" w:themeShade="BF"/>
    </w:rPr>
  </w:style>
  <w:style w:type="paragraph" w:styleId="IntenseQuote">
    <w:name w:val="Intense Quote"/>
    <w:basedOn w:val="Normal"/>
    <w:next w:val="Normal"/>
    <w:link w:val="IntenseQuoteChar"/>
    <w:uiPriority w:val="30"/>
    <w:qFormat/>
    <w:rsid w:val="00464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FF8"/>
    <w:rPr>
      <w:i/>
      <w:iCs/>
      <w:color w:val="0F4761" w:themeColor="accent1" w:themeShade="BF"/>
    </w:rPr>
  </w:style>
  <w:style w:type="character" w:styleId="IntenseReference">
    <w:name w:val="Intense Reference"/>
    <w:basedOn w:val="DefaultParagraphFont"/>
    <w:uiPriority w:val="32"/>
    <w:qFormat/>
    <w:rsid w:val="00464FF8"/>
    <w:rPr>
      <w:b/>
      <w:bCs/>
      <w:smallCaps/>
      <w:color w:val="0F4761" w:themeColor="accent1" w:themeShade="BF"/>
      <w:spacing w:val="5"/>
    </w:rPr>
  </w:style>
  <w:style w:type="paragraph" w:styleId="Header">
    <w:name w:val="header"/>
    <w:basedOn w:val="Normal"/>
    <w:uiPriority w:val="99"/>
    <w:unhideWhenUsed/>
    <w:rsid w:val="745E2E23"/>
    <w:pPr>
      <w:tabs>
        <w:tab w:val="center" w:pos="4680"/>
        <w:tab w:val="right" w:pos="9360"/>
      </w:tabs>
      <w:spacing w:after="0" w:line="240" w:lineRule="auto"/>
    </w:pPr>
  </w:style>
  <w:style w:type="paragraph" w:styleId="Footer">
    <w:name w:val="footer"/>
    <w:basedOn w:val="Normal"/>
    <w:uiPriority w:val="99"/>
    <w:unhideWhenUsed/>
    <w:rsid w:val="745E2E2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Latham</dc:creator>
  <cp:keywords/>
  <dc:description/>
  <cp:lastModifiedBy>Henrietta Marafko-Toth</cp:lastModifiedBy>
  <cp:revision>13</cp:revision>
  <dcterms:created xsi:type="dcterms:W3CDTF">2026-05-19T09:23:00Z</dcterms:created>
  <dcterms:modified xsi:type="dcterms:W3CDTF">2026-07-15T18:06:00Z</dcterms:modified>
</cp:coreProperties>
</file>