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D94CA" w14:textId="725F4932" w:rsidR="00B706D4" w:rsidRDefault="00B706D4" w:rsidP="00B706D4">
      <w:pPr>
        <w:spacing w:before="120" w:after="120" w:line="240" w:lineRule="auto"/>
        <w:outlineLvl w:val="0"/>
        <w:rPr>
          <w:rFonts w:ascii="Arial" w:eastAsia="MS Mincho" w:hAnsi="Arial" w:cs="Arial"/>
          <w:b/>
          <w:bCs/>
          <w:color w:val="1F4E79" w:themeColor="accent5" w:themeShade="80"/>
          <w:sz w:val="28"/>
          <w:szCs w:val="28"/>
        </w:rPr>
      </w:pPr>
    </w:p>
    <w:p w14:paraId="75262C3D" w14:textId="60216916" w:rsidR="0093168B" w:rsidRPr="007A2F20" w:rsidRDefault="001F4A50" w:rsidP="00FE47B1">
      <w:pPr>
        <w:spacing w:before="120" w:after="120" w:line="240" w:lineRule="auto"/>
        <w:jc w:val="center"/>
        <w:outlineLvl w:val="0"/>
        <w:rPr>
          <w:rFonts w:ascii="Arial" w:eastAsia="MS Mincho" w:hAnsi="Arial" w:cs="Arial"/>
          <w:b/>
          <w:bCs/>
          <w:color w:val="1F4E79" w:themeColor="accent5" w:themeShade="80"/>
          <w:sz w:val="28"/>
          <w:szCs w:val="28"/>
        </w:rPr>
      </w:pPr>
      <w:r>
        <w:rPr>
          <w:noProof/>
        </w:rPr>
        <w:drawing>
          <wp:inline distT="0" distB="0" distL="0" distR="0" wp14:anchorId="7CC9582A" wp14:editId="53484808">
            <wp:extent cx="1423632" cy="80338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6092" cy="810417"/>
                    </a:xfrm>
                    <a:prstGeom prst="rect">
                      <a:avLst/>
                    </a:prstGeom>
                    <a:noFill/>
                    <a:ln>
                      <a:noFill/>
                    </a:ln>
                  </pic:spPr>
                </pic:pic>
              </a:graphicData>
            </a:graphic>
          </wp:inline>
        </w:drawing>
      </w:r>
    </w:p>
    <w:p w14:paraId="646188CF" w14:textId="77777777" w:rsidR="00FE47B1" w:rsidRPr="007A2F20" w:rsidRDefault="00FE47B1" w:rsidP="0093168B">
      <w:pPr>
        <w:spacing w:before="120" w:after="120" w:line="240" w:lineRule="auto"/>
        <w:jc w:val="center"/>
        <w:outlineLvl w:val="0"/>
        <w:rPr>
          <w:rFonts w:ascii="Arial" w:eastAsia="MS Mincho" w:hAnsi="Arial" w:cs="Arial"/>
          <w:b/>
          <w:bCs/>
          <w:color w:val="1F4E79" w:themeColor="accent5" w:themeShade="80"/>
          <w:sz w:val="24"/>
          <w:szCs w:val="24"/>
        </w:rPr>
      </w:pPr>
    </w:p>
    <w:p w14:paraId="3DA667B1" w14:textId="56BBD946" w:rsidR="00B706D4" w:rsidRPr="001F4A50" w:rsidRDefault="00B706D4" w:rsidP="001F4A50">
      <w:pPr>
        <w:spacing w:before="120" w:after="120" w:line="240" w:lineRule="auto"/>
        <w:jc w:val="center"/>
        <w:outlineLvl w:val="0"/>
        <w:rPr>
          <w:rFonts w:ascii="Arial" w:eastAsia="MS Mincho" w:hAnsi="Arial" w:cs="Arial"/>
          <w:b/>
          <w:bCs/>
          <w:color w:val="1F4E79" w:themeColor="accent5" w:themeShade="80"/>
          <w:sz w:val="24"/>
          <w:szCs w:val="24"/>
        </w:rPr>
      </w:pPr>
      <w:r w:rsidRPr="007A2F20">
        <w:rPr>
          <w:rFonts w:ascii="Arial" w:eastAsia="MS Mincho" w:hAnsi="Arial" w:cs="Arial"/>
          <w:b/>
          <w:bCs/>
          <w:color w:val="1F4E79" w:themeColor="accent5" w:themeShade="80"/>
          <w:sz w:val="24"/>
          <w:szCs w:val="24"/>
        </w:rPr>
        <w:t>Job Description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5811"/>
      </w:tblGrid>
      <w:tr w:rsidR="00B007B2" w:rsidRPr="007A2F20" w14:paraId="5B20F632" w14:textId="77777777" w:rsidTr="167795E7">
        <w:trPr>
          <w:jc w:val="center"/>
        </w:trPr>
        <w:tc>
          <w:tcPr>
            <w:tcW w:w="3256" w:type="dxa"/>
          </w:tcPr>
          <w:p w14:paraId="39CFC1EA" w14:textId="4AD02B20" w:rsidR="00B007B2" w:rsidRPr="007A2F20" w:rsidRDefault="00B007B2" w:rsidP="00C0202D">
            <w:pPr>
              <w:spacing w:line="360" w:lineRule="auto"/>
              <w:rPr>
                <w:rFonts w:eastAsia="MS Mincho" w:cstheme="minorHAnsi"/>
                <w:b/>
                <w:color w:val="1F4E79" w:themeColor="accent5" w:themeShade="80"/>
              </w:rPr>
            </w:pPr>
            <w:r w:rsidRPr="007A2F20">
              <w:rPr>
                <w:rFonts w:eastAsia="MS Mincho" w:cstheme="minorHAnsi"/>
                <w:b/>
                <w:color w:val="1F4E79" w:themeColor="accent5" w:themeShade="80"/>
              </w:rPr>
              <w:t>Title of Post</w:t>
            </w:r>
          </w:p>
        </w:tc>
        <w:tc>
          <w:tcPr>
            <w:tcW w:w="5811" w:type="dxa"/>
          </w:tcPr>
          <w:p w14:paraId="724EFBDB" w14:textId="4581729A" w:rsidR="00B007B2" w:rsidRPr="007A2F20" w:rsidRDefault="00142EC9" w:rsidP="00C0202D">
            <w:pPr>
              <w:spacing w:line="360" w:lineRule="auto"/>
              <w:jc w:val="both"/>
              <w:rPr>
                <w:rFonts w:eastAsia="MS Mincho" w:cstheme="minorHAnsi"/>
                <w:color w:val="1F4E79" w:themeColor="accent5" w:themeShade="80"/>
              </w:rPr>
            </w:pPr>
            <w:r>
              <w:rPr>
                <w:rFonts w:eastAsia="MS Mincho" w:cstheme="minorHAnsi"/>
                <w:color w:val="1F4E79" w:themeColor="accent5" w:themeShade="80"/>
              </w:rPr>
              <w:t xml:space="preserve">Head of </w:t>
            </w:r>
            <w:r w:rsidR="00B42351">
              <w:rPr>
                <w:rFonts w:eastAsia="MS Mincho" w:cstheme="minorHAnsi"/>
                <w:color w:val="1F4E79" w:themeColor="accent5" w:themeShade="80"/>
              </w:rPr>
              <w:t>HR</w:t>
            </w:r>
            <w:r w:rsidR="000635B7">
              <w:rPr>
                <w:rFonts w:eastAsia="MS Mincho" w:cstheme="minorHAnsi"/>
                <w:color w:val="1F4E79" w:themeColor="accent5" w:themeShade="80"/>
              </w:rPr>
              <w:t xml:space="preserve"> Operations</w:t>
            </w:r>
          </w:p>
        </w:tc>
      </w:tr>
      <w:tr w:rsidR="00B007B2" w:rsidRPr="007A2F20" w14:paraId="3F4CB866" w14:textId="77777777" w:rsidTr="167795E7">
        <w:trPr>
          <w:trHeight w:val="300"/>
          <w:jc w:val="center"/>
        </w:trPr>
        <w:tc>
          <w:tcPr>
            <w:tcW w:w="3256" w:type="dxa"/>
          </w:tcPr>
          <w:p w14:paraId="3DEB8C6D" w14:textId="084BCEF9" w:rsidR="00B007B2" w:rsidRPr="007A2F20" w:rsidRDefault="1EA43C32" w:rsidP="167795E7">
            <w:pPr>
              <w:spacing w:line="360" w:lineRule="auto"/>
              <w:rPr>
                <w:rFonts w:eastAsia="MS Mincho"/>
                <w:b/>
                <w:bCs/>
                <w:color w:val="1F4E79" w:themeColor="accent5" w:themeShade="80"/>
              </w:rPr>
            </w:pPr>
            <w:r w:rsidRPr="167795E7">
              <w:rPr>
                <w:rFonts w:eastAsia="MS Mincho"/>
                <w:b/>
                <w:bCs/>
                <w:color w:val="1F4E79" w:themeColor="accent5" w:themeShade="80"/>
              </w:rPr>
              <w:t>Grade</w:t>
            </w:r>
          </w:p>
        </w:tc>
        <w:tc>
          <w:tcPr>
            <w:tcW w:w="5811" w:type="dxa"/>
          </w:tcPr>
          <w:p w14:paraId="6BBEFDAC" w14:textId="77777777" w:rsidR="00B007B2" w:rsidRDefault="00142EC9" w:rsidP="003405E6">
            <w:pPr>
              <w:spacing w:after="0" w:line="240" w:lineRule="auto"/>
              <w:rPr>
                <w:rFonts w:eastAsia="MS Mincho"/>
                <w:color w:val="1F4E79" w:themeColor="accent5" w:themeShade="80"/>
              </w:rPr>
            </w:pPr>
            <w:r>
              <w:rPr>
                <w:rFonts w:eastAsia="MS Mincho"/>
                <w:color w:val="1F4E79" w:themeColor="accent5" w:themeShade="80"/>
              </w:rPr>
              <w:t>PO5, SCP 41-43 £52,413-£54,495</w:t>
            </w:r>
          </w:p>
          <w:p w14:paraId="1076F975" w14:textId="612CA98D" w:rsidR="00B42351" w:rsidRPr="006D3BE6" w:rsidRDefault="00B42351" w:rsidP="006D3BE6">
            <w:pPr>
              <w:spacing w:line="300" w:lineRule="atLeast"/>
              <w:rPr>
                <w:rFonts w:ascii="Segoe UI" w:eastAsia="Times New Roman" w:hAnsi="Segoe UI" w:cs="Segoe UI"/>
                <w:sz w:val="21"/>
                <w:szCs w:val="21"/>
                <w:lang w:eastAsia="en-GB"/>
              </w:rPr>
            </w:pPr>
            <w:r>
              <w:rPr>
                <w:rFonts w:eastAsia="MS Mincho"/>
                <w:color w:val="1F4E79" w:themeColor="accent5" w:themeShade="80"/>
              </w:rPr>
              <w:t xml:space="preserve">Increasing to </w:t>
            </w:r>
            <w:r w:rsidR="006D3BE6" w:rsidRPr="006D3BE6">
              <w:rPr>
                <w:rFonts w:eastAsia="MS Mincho"/>
                <w:color w:val="1F4E79" w:themeColor="accent5" w:themeShade="80"/>
              </w:rPr>
              <w:t>£54,143</w:t>
            </w:r>
            <w:r w:rsidR="00D64DF8">
              <w:rPr>
                <w:rFonts w:eastAsia="MS Mincho"/>
                <w:color w:val="1F4E79" w:themeColor="accent5" w:themeShade="80"/>
              </w:rPr>
              <w:t>-</w:t>
            </w:r>
            <w:r w:rsidR="006D3BE6" w:rsidRPr="006D3BE6">
              <w:rPr>
                <w:rFonts w:eastAsia="MS Mincho"/>
                <w:color w:val="1F4E79" w:themeColor="accent5" w:themeShade="80"/>
              </w:rPr>
              <w:t>£56,293</w:t>
            </w:r>
            <w:r w:rsidR="005F2FCF">
              <w:rPr>
                <w:rFonts w:eastAsia="MS Mincho"/>
                <w:color w:val="1F4E79" w:themeColor="accent5" w:themeShade="80"/>
              </w:rPr>
              <w:t xml:space="preserve"> </w:t>
            </w:r>
            <w:r w:rsidR="00DA42A9">
              <w:rPr>
                <w:rFonts w:eastAsia="MS Mincho"/>
                <w:color w:val="1F4E79" w:themeColor="accent5" w:themeShade="80"/>
              </w:rPr>
              <w:t>(</w:t>
            </w:r>
            <w:r w:rsidR="00DA42A9" w:rsidRPr="00DA42A9">
              <w:rPr>
                <w:rFonts w:eastAsia="MS Mincho"/>
                <w:color w:val="1F4E79" w:themeColor="accent5" w:themeShade="80"/>
                <w:sz w:val="18"/>
                <w:szCs w:val="18"/>
              </w:rPr>
              <w:t>pending October 2026 pay award</w:t>
            </w:r>
            <w:r w:rsidR="00DA42A9">
              <w:rPr>
                <w:rFonts w:eastAsia="MS Mincho"/>
                <w:color w:val="1F4E79" w:themeColor="accent5" w:themeShade="80"/>
                <w:sz w:val="18"/>
                <w:szCs w:val="18"/>
              </w:rPr>
              <w:t>)</w:t>
            </w:r>
          </w:p>
        </w:tc>
      </w:tr>
      <w:tr w:rsidR="001926F0" w:rsidRPr="007A2F20" w14:paraId="2D1B4B17" w14:textId="77777777" w:rsidTr="167795E7">
        <w:trPr>
          <w:trHeight w:val="300"/>
          <w:jc w:val="center"/>
        </w:trPr>
        <w:tc>
          <w:tcPr>
            <w:tcW w:w="3256" w:type="dxa"/>
          </w:tcPr>
          <w:p w14:paraId="7335AD94" w14:textId="77777777" w:rsidR="167795E7" w:rsidRDefault="167795E7" w:rsidP="167795E7">
            <w:pPr>
              <w:spacing w:line="360" w:lineRule="auto"/>
              <w:rPr>
                <w:rFonts w:eastAsia="MS Mincho"/>
                <w:b/>
                <w:bCs/>
                <w:color w:val="1F4E79" w:themeColor="accent5" w:themeShade="80"/>
              </w:rPr>
            </w:pPr>
            <w:r w:rsidRPr="167795E7">
              <w:rPr>
                <w:rFonts w:eastAsia="MS Mincho"/>
                <w:b/>
                <w:bCs/>
                <w:color w:val="1F4E79" w:themeColor="accent5" w:themeShade="80"/>
              </w:rPr>
              <w:t>Accountable to</w:t>
            </w:r>
          </w:p>
        </w:tc>
        <w:tc>
          <w:tcPr>
            <w:tcW w:w="5811" w:type="dxa"/>
          </w:tcPr>
          <w:p w14:paraId="10E344A0" w14:textId="085E8468" w:rsidR="167795E7" w:rsidRDefault="167795E7" w:rsidP="167795E7">
            <w:pPr>
              <w:spacing w:line="360" w:lineRule="auto"/>
              <w:rPr>
                <w:rFonts w:eastAsia="MS Mincho"/>
                <w:color w:val="1F4E79" w:themeColor="accent5" w:themeShade="80"/>
              </w:rPr>
            </w:pPr>
            <w:r w:rsidRPr="167795E7">
              <w:rPr>
                <w:rFonts w:eastAsia="MS Mincho"/>
                <w:color w:val="1F4E79" w:themeColor="accent5" w:themeShade="80"/>
              </w:rPr>
              <w:t xml:space="preserve">Director of </w:t>
            </w:r>
            <w:r w:rsidR="00142EC9">
              <w:rPr>
                <w:rFonts w:eastAsia="MS Mincho"/>
                <w:color w:val="1F4E79" w:themeColor="accent5" w:themeShade="80"/>
              </w:rPr>
              <w:t>People</w:t>
            </w:r>
          </w:p>
        </w:tc>
      </w:tr>
      <w:tr w:rsidR="001926F0" w:rsidRPr="007A2F20" w14:paraId="48D06AA8" w14:textId="77777777" w:rsidTr="167795E7">
        <w:trPr>
          <w:jc w:val="center"/>
        </w:trPr>
        <w:tc>
          <w:tcPr>
            <w:tcW w:w="3256" w:type="dxa"/>
          </w:tcPr>
          <w:p w14:paraId="67E4175C" w14:textId="1B1F5BDC" w:rsidR="167795E7" w:rsidRDefault="167795E7" w:rsidP="167795E7">
            <w:pPr>
              <w:spacing w:line="360" w:lineRule="auto"/>
              <w:rPr>
                <w:rFonts w:eastAsia="MS Mincho"/>
                <w:b/>
                <w:bCs/>
                <w:color w:val="1F4E79" w:themeColor="accent5" w:themeShade="80"/>
              </w:rPr>
            </w:pPr>
            <w:r w:rsidRPr="167795E7">
              <w:rPr>
                <w:rFonts w:eastAsia="MS Mincho"/>
                <w:b/>
                <w:bCs/>
                <w:color w:val="1F4E79" w:themeColor="accent5" w:themeShade="80"/>
              </w:rPr>
              <w:t>Responsible for</w:t>
            </w:r>
          </w:p>
        </w:tc>
        <w:tc>
          <w:tcPr>
            <w:tcW w:w="5811" w:type="dxa"/>
          </w:tcPr>
          <w:p w14:paraId="3814B2F8" w14:textId="67BF90EE" w:rsidR="00142EC9" w:rsidRDefault="003865F0" w:rsidP="0094592D">
            <w:pPr>
              <w:spacing w:after="0" w:line="240" w:lineRule="auto"/>
              <w:rPr>
                <w:rFonts w:eastAsia="MS Mincho"/>
                <w:color w:val="1F4E79" w:themeColor="accent5" w:themeShade="80"/>
              </w:rPr>
            </w:pPr>
            <w:r>
              <w:rPr>
                <w:rFonts w:eastAsia="MS Mincho"/>
                <w:color w:val="1F4E79" w:themeColor="accent5" w:themeShade="80"/>
              </w:rPr>
              <w:t xml:space="preserve">Senior HR </w:t>
            </w:r>
            <w:r w:rsidR="00142EC9">
              <w:rPr>
                <w:rFonts w:eastAsia="MS Mincho"/>
                <w:color w:val="1F4E79" w:themeColor="accent5" w:themeShade="80"/>
              </w:rPr>
              <w:t xml:space="preserve">People </w:t>
            </w:r>
            <w:r w:rsidR="00EC6699">
              <w:rPr>
                <w:rFonts w:eastAsia="MS Mincho"/>
                <w:color w:val="1F4E79" w:themeColor="accent5" w:themeShade="80"/>
              </w:rPr>
              <w:t>Partner</w:t>
            </w:r>
            <w:r w:rsidR="00142EC9">
              <w:rPr>
                <w:rFonts w:eastAsia="MS Mincho"/>
                <w:color w:val="1F4E79" w:themeColor="accent5" w:themeShade="80"/>
              </w:rPr>
              <w:t xml:space="preserve"> </w:t>
            </w:r>
            <w:r>
              <w:rPr>
                <w:rFonts w:eastAsia="MS Mincho"/>
                <w:color w:val="1F4E79" w:themeColor="accent5" w:themeShade="80"/>
              </w:rPr>
              <w:t xml:space="preserve">and People Partner </w:t>
            </w:r>
            <w:r w:rsidR="00142EC9">
              <w:rPr>
                <w:rFonts w:eastAsia="MS Mincho"/>
                <w:color w:val="1F4E79" w:themeColor="accent5" w:themeShade="80"/>
              </w:rPr>
              <w:t xml:space="preserve">– currently outsourced, to bring in-house </w:t>
            </w:r>
            <w:r w:rsidR="00A225B9">
              <w:rPr>
                <w:rFonts w:eastAsia="MS Mincho"/>
                <w:color w:val="1F4E79" w:themeColor="accent5" w:themeShade="80"/>
              </w:rPr>
              <w:t>2026/</w:t>
            </w:r>
            <w:r w:rsidR="00142EC9">
              <w:rPr>
                <w:rFonts w:eastAsia="MS Mincho"/>
                <w:color w:val="1F4E79" w:themeColor="accent5" w:themeShade="80"/>
              </w:rPr>
              <w:t>2027</w:t>
            </w:r>
          </w:p>
          <w:p w14:paraId="1CAA81E4" w14:textId="2D0A3491" w:rsidR="00C415E2" w:rsidRDefault="009E3FA8" w:rsidP="0094592D">
            <w:pPr>
              <w:spacing w:after="0" w:line="240" w:lineRule="auto"/>
              <w:rPr>
                <w:rFonts w:eastAsia="MS Mincho"/>
                <w:color w:val="1F4E79" w:themeColor="accent5" w:themeShade="80"/>
              </w:rPr>
            </w:pPr>
            <w:r>
              <w:rPr>
                <w:rFonts w:eastAsia="MS Mincho"/>
                <w:color w:val="1F4E79" w:themeColor="accent5" w:themeShade="80"/>
              </w:rPr>
              <w:t>Professional leadership of</w:t>
            </w:r>
            <w:r w:rsidR="00C415E2">
              <w:rPr>
                <w:rFonts w:eastAsia="MS Mincho"/>
                <w:color w:val="1F4E79" w:themeColor="accent5" w:themeShade="80"/>
              </w:rPr>
              <w:t xml:space="preserve"> all HR Administrators and School Business Managers</w:t>
            </w:r>
            <w:r w:rsidR="005A56CF">
              <w:rPr>
                <w:rFonts w:eastAsia="MS Mincho"/>
                <w:color w:val="1F4E79" w:themeColor="accent5" w:themeShade="80"/>
              </w:rPr>
              <w:t xml:space="preserve"> across all schools</w:t>
            </w:r>
            <w:r w:rsidR="00040E97">
              <w:rPr>
                <w:rFonts w:eastAsia="MS Mincho"/>
                <w:color w:val="1F4E79" w:themeColor="accent5" w:themeShade="80"/>
              </w:rPr>
              <w:t xml:space="preserve"> in the Trust</w:t>
            </w:r>
          </w:p>
        </w:tc>
      </w:tr>
    </w:tbl>
    <w:p w14:paraId="7D4AF20C" w14:textId="77777777" w:rsidR="00B007B2" w:rsidRPr="007A2F20" w:rsidRDefault="00B007B2" w:rsidP="00B007B2">
      <w:pPr>
        <w:spacing w:before="120" w:after="120" w:line="240" w:lineRule="auto"/>
        <w:outlineLvl w:val="0"/>
        <w:rPr>
          <w:rFonts w:ascii="Arial" w:eastAsia="Calibri" w:hAnsi="Arial" w:cs="Arial"/>
          <w:b/>
          <w:color w:val="1F4E79" w:themeColor="accent5" w:themeShade="80"/>
          <w:sz w:val="28"/>
          <w:szCs w:val="36"/>
        </w:rPr>
      </w:pPr>
    </w:p>
    <w:p w14:paraId="3F34C420" w14:textId="426B872F" w:rsidR="00B007B2" w:rsidRPr="007A2F20" w:rsidRDefault="00B007B2" w:rsidP="00B007B2">
      <w:pPr>
        <w:spacing w:before="120" w:after="120" w:line="240" w:lineRule="auto"/>
        <w:jc w:val="both"/>
        <w:outlineLvl w:val="0"/>
        <w:rPr>
          <w:rFonts w:ascii="Arial" w:eastAsia="Calibri" w:hAnsi="Arial" w:cs="Arial"/>
          <w:b/>
          <w:color w:val="1F4E79" w:themeColor="accent5" w:themeShade="80"/>
          <w:sz w:val="24"/>
          <w:szCs w:val="24"/>
        </w:rPr>
      </w:pPr>
      <w:r w:rsidRPr="007A2F20">
        <w:rPr>
          <w:rFonts w:ascii="Arial" w:eastAsia="Calibri" w:hAnsi="Arial" w:cs="Arial"/>
          <w:b/>
          <w:color w:val="1F4E79" w:themeColor="accent5" w:themeShade="80"/>
          <w:sz w:val="24"/>
          <w:szCs w:val="24"/>
        </w:rPr>
        <w:t xml:space="preserve">Main </w:t>
      </w:r>
      <w:r w:rsidR="006F6894">
        <w:rPr>
          <w:rFonts w:ascii="Arial" w:eastAsia="Calibri" w:hAnsi="Arial" w:cs="Arial"/>
          <w:b/>
          <w:color w:val="1F4E79" w:themeColor="accent5" w:themeShade="80"/>
          <w:sz w:val="24"/>
          <w:szCs w:val="24"/>
        </w:rPr>
        <w:t>P</w:t>
      </w:r>
      <w:r w:rsidRPr="007A2F20">
        <w:rPr>
          <w:rFonts w:ascii="Arial" w:eastAsia="Calibri" w:hAnsi="Arial" w:cs="Arial"/>
          <w:b/>
          <w:color w:val="1F4E79" w:themeColor="accent5" w:themeShade="80"/>
          <w:sz w:val="24"/>
          <w:szCs w:val="24"/>
        </w:rPr>
        <w:t xml:space="preserve">urpose </w:t>
      </w:r>
    </w:p>
    <w:p w14:paraId="3D33B349" w14:textId="44AD9AB2" w:rsidR="00D6638A" w:rsidRDefault="00F0436F" w:rsidP="00F0436F">
      <w:pPr>
        <w:pStyle w:val="ListParagraph"/>
        <w:numPr>
          <w:ilvl w:val="0"/>
          <w:numId w:val="2"/>
        </w:numPr>
        <w:autoSpaceDE w:val="0"/>
        <w:autoSpaceDN w:val="0"/>
        <w:adjustRightInd w:val="0"/>
        <w:jc w:val="both"/>
        <w:rPr>
          <w:rFonts w:eastAsia="MS Mincho" w:cstheme="minorHAnsi"/>
          <w:color w:val="1F4E79" w:themeColor="accent5" w:themeShade="80"/>
        </w:rPr>
      </w:pPr>
      <w:r w:rsidRPr="00F0436F">
        <w:rPr>
          <w:rFonts w:eastAsia="MS Mincho" w:cstheme="minorHAnsi"/>
          <w:color w:val="1F4E79" w:themeColor="accent5" w:themeShade="80"/>
        </w:rPr>
        <w:t>R</w:t>
      </w:r>
      <w:r w:rsidR="00B007B2" w:rsidRPr="00F0436F">
        <w:rPr>
          <w:rFonts w:eastAsia="MS Mincho" w:cstheme="minorHAnsi"/>
          <w:color w:val="1F4E79" w:themeColor="accent5" w:themeShade="80"/>
        </w:rPr>
        <w:t xml:space="preserve">esponsible for </w:t>
      </w:r>
      <w:r w:rsidR="00D6638A" w:rsidRPr="00F0436F">
        <w:rPr>
          <w:rFonts w:eastAsia="MS Mincho" w:cstheme="minorHAnsi"/>
          <w:color w:val="1F4E79" w:themeColor="accent5" w:themeShade="80"/>
        </w:rPr>
        <w:t>the delivery of</w:t>
      </w:r>
      <w:r w:rsidR="008317EF" w:rsidRPr="00F0436F">
        <w:rPr>
          <w:rFonts w:eastAsia="MS Mincho" w:cstheme="minorHAnsi"/>
          <w:color w:val="1F4E79" w:themeColor="accent5" w:themeShade="80"/>
        </w:rPr>
        <w:t xml:space="preserve"> a</w:t>
      </w:r>
      <w:r w:rsidR="002C1D14">
        <w:rPr>
          <w:rFonts w:eastAsia="MS Mincho" w:cstheme="minorHAnsi"/>
          <w:color w:val="1F4E79" w:themeColor="accent5" w:themeShade="80"/>
        </w:rPr>
        <w:t>n outstanding,</w:t>
      </w:r>
      <w:r w:rsidR="008317EF" w:rsidRPr="00F0436F">
        <w:rPr>
          <w:rFonts w:eastAsia="MS Mincho" w:cstheme="minorHAnsi"/>
          <w:color w:val="1F4E79" w:themeColor="accent5" w:themeShade="80"/>
        </w:rPr>
        <w:t xml:space="preserve"> </w:t>
      </w:r>
      <w:r w:rsidR="00C80705">
        <w:rPr>
          <w:rFonts w:eastAsia="MS Mincho" w:cstheme="minorHAnsi"/>
          <w:color w:val="1F4E79" w:themeColor="accent5" w:themeShade="80"/>
        </w:rPr>
        <w:t>pro-active</w:t>
      </w:r>
      <w:r w:rsidR="002C1D14">
        <w:rPr>
          <w:rFonts w:eastAsia="MS Mincho" w:cstheme="minorHAnsi"/>
          <w:color w:val="1F4E79" w:themeColor="accent5" w:themeShade="80"/>
        </w:rPr>
        <w:t xml:space="preserve"> </w:t>
      </w:r>
      <w:r w:rsidR="008126CB">
        <w:rPr>
          <w:rFonts w:eastAsia="MS Mincho" w:cstheme="minorHAnsi"/>
          <w:color w:val="1F4E79" w:themeColor="accent5" w:themeShade="80"/>
        </w:rPr>
        <w:t xml:space="preserve">and </w:t>
      </w:r>
      <w:r w:rsidR="008317EF" w:rsidRPr="00F0436F">
        <w:rPr>
          <w:rFonts w:eastAsia="MS Mincho" w:cstheme="minorHAnsi"/>
          <w:color w:val="1F4E79" w:themeColor="accent5" w:themeShade="80"/>
        </w:rPr>
        <w:t xml:space="preserve">comprehensive </w:t>
      </w:r>
      <w:r w:rsidR="00096381" w:rsidRPr="00F0436F">
        <w:rPr>
          <w:rFonts w:eastAsia="MS Mincho" w:cstheme="minorHAnsi"/>
          <w:color w:val="1F4E79" w:themeColor="accent5" w:themeShade="80"/>
        </w:rPr>
        <w:t>HR service to all our schools</w:t>
      </w:r>
      <w:r w:rsidR="00207AA7">
        <w:rPr>
          <w:rFonts w:eastAsia="MS Mincho" w:cstheme="minorHAnsi"/>
          <w:color w:val="1F4E79" w:themeColor="accent5" w:themeShade="80"/>
        </w:rPr>
        <w:t xml:space="preserve"> within the Trust</w:t>
      </w:r>
      <w:r w:rsidR="004E00AE">
        <w:rPr>
          <w:rFonts w:eastAsia="MS Mincho" w:cstheme="minorHAnsi"/>
          <w:color w:val="1F4E79" w:themeColor="accent5" w:themeShade="80"/>
        </w:rPr>
        <w:t xml:space="preserve"> by identifying opportunities for </w:t>
      </w:r>
      <w:r w:rsidR="005778FF">
        <w:rPr>
          <w:rFonts w:eastAsia="MS Mincho" w:cstheme="minorHAnsi"/>
          <w:color w:val="1F4E79" w:themeColor="accent5" w:themeShade="80"/>
        </w:rPr>
        <w:t>continuous improvement</w:t>
      </w:r>
      <w:r w:rsidR="00D93802" w:rsidRPr="00F0436F">
        <w:rPr>
          <w:rFonts w:eastAsia="MS Mincho" w:cstheme="minorHAnsi"/>
          <w:color w:val="1F4E79" w:themeColor="accent5" w:themeShade="80"/>
        </w:rPr>
        <w:t xml:space="preserve"> through service re-design and engaging with new</w:t>
      </w:r>
      <w:r w:rsidR="0083692E">
        <w:rPr>
          <w:rFonts w:eastAsia="MS Mincho" w:cstheme="minorHAnsi"/>
          <w:color w:val="1F4E79" w:themeColor="accent5" w:themeShade="80"/>
        </w:rPr>
        <w:t xml:space="preserve"> systems and</w:t>
      </w:r>
      <w:r w:rsidR="00D93802" w:rsidRPr="00F0436F">
        <w:rPr>
          <w:rFonts w:eastAsia="MS Mincho" w:cstheme="minorHAnsi"/>
          <w:color w:val="1F4E79" w:themeColor="accent5" w:themeShade="80"/>
        </w:rPr>
        <w:t xml:space="preserve"> technology</w:t>
      </w:r>
      <w:r w:rsidR="00AA5322">
        <w:rPr>
          <w:rFonts w:eastAsia="MS Mincho" w:cstheme="minorHAnsi"/>
          <w:color w:val="1F4E79" w:themeColor="accent5" w:themeShade="80"/>
        </w:rPr>
        <w:t>.</w:t>
      </w:r>
    </w:p>
    <w:p w14:paraId="0248D691" w14:textId="5D8B2266" w:rsidR="00AF4BB9" w:rsidRDefault="00AF4BB9" w:rsidP="00AF4BB9">
      <w:pPr>
        <w:pStyle w:val="ListParagraph"/>
        <w:numPr>
          <w:ilvl w:val="0"/>
          <w:numId w:val="2"/>
        </w:numPr>
        <w:autoSpaceDE w:val="0"/>
        <w:autoSpaceDN w:val="0"/>
        <w:adjustRightInd w:val="0"/>
        <w:jc w:val="both"/>
        <w:rPr>
          <w:rFonts w:eastAsia="MS Mincho" w:cstheme="minorHAnsi"/>
          <w:color w:val="1F4E79" w:themeColor="accent5" w:themeShade="80"/>
        </w:rPr>
      </w:pPr>
      <w:r>
        <w:rPr>
          <w:rFonts w:eastAsia="MS Mincho" w:cstheme="minorHAnsi"/>
          <w:color w:val="1F4E79" w:themeColor="accent5" w:themeShade="80"/>
        </w:rPr>
        <w:t>L</w:t>
      </w:r>
      <w:r w:rsidRPr="00AF4BB9">
        <w:rPr>
          <w:rFonts w:eastAsia="MS Mincho" w:cstheme="minorHAnsi"/>
          <w:color w:val="1F4E79" w:themeColor="accent5" w:themeShade="80"/>
        </w:rPr>
        <w:t>ead on employee relations</w:t>
      </w:r>
      <w:r w:rsidR="006B7CA5">
        <w:rPr>
          <w:rFonts w:eastAsia="MS Mincho" w:cstheme="minorHAnsi"/>
          <w:color w:val="1F4E79" w:themeColor="accent5" w:themeShade="80"/>
        </w:rPr>
        <w:t xml:space="preserve"> across the Trust, </w:t>
      </w:r>
      <w:r w:rsidR="00330816">
        <w:rPr>
          <w:rFonts w:eastAsia="MS Mincho" w:cstheme="minorHAnsi"/>
          <w:color w:val="1F4E79" w:themeColor="accent5" w:themeShade="80"/>
        </w:rPr>
        <w:t>review</w:t>
      </w:r>
      <w:r w:rsidR="006B7CA5">
        <w:rPr>
          <w:rFonts w:eastAsia="MS Mincho" w:cstheme="minorHAnsi"/>
          <w:color w:val="1F4E79" w:themeColor="accent5" w:themeShade="80"/>
        </w:rPr>
        <w:t>ing</w:t>
      </w:r>
      <w:r w:rsidR="00330816">
        <w:rPr>
          <w:rFonts w:eastAsia="MS Mincho" w:cstheme="minorHAnsi"/>
          <w:color w:val="1F4E79" w:themeColor="accent5" w:themeShade="80"/>
        </w:rPr>
        <w:t xml:space="preserve"> and develop</w:t>
      </w:r>
      <w:r w:rsidR="006B7CA5">
        <w:rPr>
          <w:rFonts w:eastAsia="MS Mincho" w:cstheme="minorHAnsi"/>
          <w:color w:val="1F4E79" w:themeColor="accent5" w:themeShade="80"/>
        </w:rPr>
        <w:t>ing</w:t>
      </w:r>
      <w:r w:rsidR="00330816">
        <w:rPr>
          <w:rFonts w:eastAsia="MS Mincho" w:cstheme="minorHAnsi"/>
          <w:color w:val="1F4E79" w:themeColor="accent5" w:themeShade="80"/>
        </w:rPr>
        <w:t xml:space="preserve"> policy</w:t>
      </w:r>
      <w:r w:rsidR="0027727A">
        <w:rPr>
          <w:rFonts w:eastAsia="MS Mincho" w:cstheme="minorHAnsi"/>
          <w:color w:val="1F4E79" w:themeColor="accent5" w:themeShade="80"/>
        </w:rPr>
        <w:t xml:space="preserve"> </w:t>
      </w:r>
      <w:r w:rsidR="00375AB5">
        <w:rPr>
          <w:rFonts w:eastAsia="MS Mincho" w:cstheme="minorHAnsi"/>
          <w:color w:val="1F4E79" w:themeColor="accent5" w:themeShade="80"/>
        </w:rPr>
        <w:t xml:space="preserve">and </w:t>
      </w:r>
      <w:r w:rsidR="005B6180">
        <w:rPr>
          <w:rFonts w:eastAsia="MS Mincho" w:cstheme="minorHAnsi"/>
          <w:color w:val="1F4E79" w:themeColor="accent5" w:themeShade="80"/>
        </w:rPr>
        <w:t>procedure</w:t>
      </w:r>
      <w:r w:rsidR="0027727A">
        <w:rPr>
          <w:rFonts w:eastAsia="MS Mincho" w:cstheme="minorHAnsi"/>
          <w:color w:val="1F4E79" w:themeColor="accent5" w:themeShade="80"/>
        </w:rPr>
        <w:t xml:space="preserve"> to</w:t>
      </w:r>
      <w:r w:rsidR="002E46DA" w:rsidRPr="002E46DA">
        <w:rPr>
          <w:rFonts w:eastAsia="MS Mincho" w:cstheme="minorHAnsi"/>
          <w:color w:val="1F4E79" w:themeColor="accent5" w:themeShade="80"/>
        </w:rPr>
        <w:t xml:space="preserve"> ensure best practice standards are met and are legally compliant and are in line with educational </w:t>
      </w:r>
      <w:r w:rsidR="00445A84">
        <w:rPr>
          <w:rFonts w:eastAsia="MS Mincho" w:cstheme="minorHAnsi"/>
          <w:color w:val="1F4E79" w:themeColor="accent5" w:themeShade="80"/>
        </w:rPr>
        <w:t>policy</w:t>
      </w:r>
      <w:r w:rsidR="006B7CA5">
        <w:rPr>
          <w:rFonts w:eastAsia="MS Mincho" w:cstheme="minorHAnsi"/>
          <w:color w:val="1F4E79" w:themeColor="accent5" w:themeShade="80"/>
        </w:rPr>
        <w:t>.</w:t>
      </w:r>
    </w:p>
    <w:p w14:paraId="478546C1" w14:textId="6F2CB160" w:rsidR="007B00E8" w:rsidRPr="00AF4BB9" w:rsidRDefault="00D537EA" w:rsidP="00AF4BB9">
      <w:pPr>
        <w:pStyle w:val="ListParagraph"/>
        <w:numPr>
          <w:ilvl w:val="0"/>
          <w:numId w:val="2"/>
        </w:numPr>
        <w:autoSpaceDE w:val="0"/>
        <w:autoSpaceDN w:val="0"/>
        <w:adjustRightInd w:val="0"/>
        <w:jc w:val="both"/>
        <w:rPr>
          <w:rFonts w:eastAsia="MS Mincho" w:cstheme="minorHAnsi"/>
          <w:color w:val="1F4E79" w:themeColor="accent5" w:themeShade="80"/>
        </w:rPr>
      </w:pPr>
      <w:r>
        <w:rPr>
          <w:rFonts w:eastAsia="MS Mincho" w:cstheme="minorHAnsi"/>
          <w:color w:val="1F4E79" w:themeColor="accent5" w:themeShade="80"/>
        </w:rPr>
        <w:t>Collaborate as a strategic</w:t>
      </w:r>
      <w:r w:rsidR="007B00E8">
        <w:rPr>
          <w:rFonts w:eastAsia="MS Mincho" w:cstheme="minorHAnsi"/>
          <w:color w:val="1F4E79" w:themeColor="accent5" w:themeShade="80"/>
        </w:rPr>
        <w:t xml:space="preserve"> partner</w:t>
      </w:r>
      <w:r w:rsidR="00FF1205">
        <w:rPr>
          <w:rFonts w:eastAsia="MS Mincho" w:cstheme="minorHAnsi"/>
          <w:color w:val="1F4E79" w:themeColor="accent5" w:themeShade="80"/>
        </w:rPr>
        <w:t xml:space="preserve"> with our Headteachers and School Business Managers</w:t>
      </w:r>
      <w:r w:rsidR="00435B59">
        <w:rPr>
          <w:rFonts w:eastAsia="MS Mincho" w:cstheme="minorHAnsi"/>
          <w:color w:val="1F4E79" w:themeColor="accent5" w:themeShade="80"/>
        </w:rPr>
        <w:t xml:space="preserve"> to </w:t>
      </w:r>
      <w:r w:rsidR="00401EF8">
        <w:rPr>
          <w:rFonts w:eastAsia="MS Mincho" w:cstheme="minorHAnsi"/>
          <w:color w:val="1F4E79" w:themeColor="accent5" w:themeShade="80"/>
        </w:rPr>
        <w:t xml:space="preserve">recommend HR solutions in </w:t>
      </w:r>
      <w:r w:rsidR="003054DE">
        <w:rPr>
          <w:rFonts w:eastAsia="MS Mincho" w:cstheme="minorHAnsi"/>
          <w:color w:val="1F4E79" w:themeColor="accent5" w:themeShade="80"/>
        </w:rPr>
        <w:t>support</w:t>
      </w:r>
      <w:r w:rsidR="00401EF8">
        <w:rPr>
          <w:rFonts w:eastAsia="MS Mincho" w:cstheme="minorHAnsi"/>
          <w:color w:val="1F4E79" w:themeColor="accent5" w:themeShade="80"/>
        </w:rPr>
        <w:t xml:space="preserve"> of</w:t>
      </w:r>
      <w:r w:rsidR="003054DE">
        <w:rPr>
          <w:rFonts w:eastAsia="MS Mincho" w:cstheme="minorHAnsi"/>
          <w:color w:val="1F4E79" w:themeColor="accent5" w:themeShade="80"/>
        </w:rPr>
        <w:t xml:space="preserve"> strategic decisions</w:t>
      </w:r>
      <w:r w:rsidR="00401EF8">
        <w:rPr>
          <w:rFonts w:eastAsia="MS Mincho" w:cstheme="minorHAnsi"/>
          <w:color w:val="1F4E79" w:themeColor="accent5" w:themeShade="80"/>
        </w:rPr>
        <w:t>.</w:t>
      </w:r>
    </w:p>
    <w:p w14:paraId="191CC7E2" w14:textId="3C30713E" w:rsidR="00C572B8" w:rsidRPr="00AB36B8" w:rsidRDefault="00AB36B8" w:rsidP="00AB36B8">
      <w:pPr>
        <w:pStyle w:val="ListParagraph"/>
        <w:numPr>
          <w:ilvl w:val="0"/>
          <w:numId w:val="2"/>
        </w:numPr>
        <w:spacing w:after="0" w:line="300" w:lineRule="atLeast"/>
        <w:rPr>
          <w:rFonts w:eastAsia="MS Mincho" w:cstheme="minorHAnsi"/>
          <w:color w:val="1F4E79" w:themeColor="accent5" w:themeShade="80"/>
        </w:rPr>
      </w:pPr>
      <w:r w:rsidRPr="00AB36B8">
        <w:rPr>
          <w:rFonts w:eastAsia="MS Mincho" w:cstheme="minorHAnsi"/>
          <w:color w:val="1F4E79" w:themeColor="accent5" w:themeShade="80"/>
        </w:rPr>
        <w:t>Shape and drive key People initiatives that enhance employee experience, strengthen organisational culture, and support the Trust’s strategic objectives, ensuring consistent implementation across all schools.</w:t>
      </w:r>
    </w:p>
    <w:p w14:paraId="46BF574A" w14:textId="77777777" w:rsidR="009A5A96" w:rsidRPr="009A5A96" w:rsidRDefault="009A5A96" w:rsidP="009A5A96">
      <w:pPr>
        <w:pStyle w:val="ListParagraph"/>
        <w:autoSpaceDE w:val="0"/>
        <w:autoSpaceDN w:val="0"/>
        <w:adjustRightInd w:val="0"/>
        <w:ind w:left="360"/>
        <w:jc w:val="both"/>
        <w:rPr>
          <w:rFonts w:eastAsia="MS Mincho" w:cstheme="minorHAnsi"/>
          <w:color w:val="1F4E79" w:themeColor="accent5" w:themeShade="80"/>
        </w:rPr>
      </w:pPr>
    </w:p>
    <w:p w14:paraId="4ADBF64F" w14:textId="2692785C" w:rsidR="00905E2C" w:rsidRPr="00905E2C" w:rsidRDefault="00B007B2" w:rsidP="00681793">
      <w:pPr>
        <w:spacing w:before="120" w:after="120" w:line="240" w:lineRule="auto"/>
        <w:jc w:val="both"/>
        <w:outlineLvl w:val="0"/>
        <w:rPr>
          <w:rFonts w:ascii="Arial" w:eastAsia="Calibri" w:hAnsi="Arial" w:cs="Arial"/>
          <w:b/>
          <w:color w:val="1F4E79" w:themeColor="accent5" w:themeShade="80"/>
          <w:sz w:val="24"/>
          <w:szCs w:val="24"/>
        </w:rPr>
      </w:pPr>
      <w:r w:rsidRPr="007A2F20">
        <w:rPr>
          <w:rFonts w:ascii="Arial" w:eastAsia="Calibri" w:hAnsi="Arial" w:cs="Arial"/>
          <w:b/>
          <w:color w:val="1F4E79" w:themeColor="accent5" w:themeShade="80"/>
          <w:sz w:val="24"/>
          <w:szCs w:val="24"/>
        </w:rPr>
        <w:t xml:space="preserve">Duties and </w:t>
      </w:r>
      <w:r w:rsidR="006F6894">
        <w:rPr>
          <w:rFonts w:ascii="Arial" w:eastAsia="Calibri" w:hAnsi="Arial" w:cs="Arial"/>
          <w:b/>
          <w:color w:val="1F4E79" w:themeColor="accent5" w:themeShade="80"/>
          <w:sz w:val="24"/>
          <w:szCs w:val="24"/>
        </w:rPr>
        <w:t>R</w:t>
      </w:r>
      <w:r w:rsidRPr="007A2F20">
        <w:rPr>
          <w:rFonts w:ascii="Arial" w:eastAsia="Calibri" w:hAnsi="Arial" w:cs="Arial"/>
          <w:b/>
          <w:color w:val="1F4E79" w:themeColor="accent5" w:themeShade="80"/>
          <w:sz w:val="24"/>
          <w:szCs w:val="24"/>
        </w:rPr>
        <w:t xml:space="preserve">esponsibilities </w:t>
      </w:r>
    </w:p>
    <w:p w14:paraId="7D284627" w14:textId="3713A8EA" w:rsidR="002B60BA" w:rsidRPr="002B60BA" w:rsidRDefault="007D6ADC"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Oversee the HR Team to p</w:t>
      </w:r>
      <w:r w:rsidR="00B007B2" w:rsidRPr="004412B3">
        <w:rPr>
          <w:rFonts w:eastAsia="MS Mincho" w:cstheme="minorHAnsi"/>
          <w:color w:val="1F4E79" w:themeColor="accent5" w:themeShade="80"/>
          <w:sz w:val="22"/>
          <w:lang w:val="en-GB"/>
        </w:rPr>
        <w:t>rovi</w:t>
      </w:r>
      <w:r w:rsidR="00A34B2B">
        <w:rPr>
          <w:rFonts w:eastAsia="MS Mincho" w:cstheme="minorHAnsi"/>
          <w:color w:val="1F4E79" w:themeColor="accent5" w:themeShade="80"/>
          <w:sz w:val="22"/>
          <w:lang w:val="en-GB"/>
        </w:rPr>
        <w:t>de</w:t>
      </w:r>
      <w:r w:rsidR="00B007B2" w:rsidRPr="004412B3">
        <w:rPr>
          <w:rFonts w:eastAsia="MS Mincho" w:cstheme="minorHAnsi"/>
          <w:color w:val="1F4E79" w:themeColor="accent5" w:themeShade="80"/>
          <w:sz w:val="22"/>
          <w:lang w:val="en-GB"/>
        </w:rPr>
        <w:t xml:space="preserve"> high quality, best practice, advice and support to </w:t>
      </w:r>
      <w:r w:rsidR="00192D9E">
        <w:rPr>
          <w:rFonts w:eastAsia="MS Mincho" w:cstheme="minorHAnsi"/>
          <w:color w:val="1F4E79" w:themeColor="accent5" w:themeShade="80"/>
          <w:sz w:val="22"/>
          <w:lang w:val="en-GB"/>
        </w:rPr>
        <w:t>our leaders</w:t>
      </w:r>
      <w:r w:rsidR="00BE79AF">
        <w:rPr>
          <w:rFonts w:eastAsia="MS Mincho" w:cstheme="minorHAnsi"/>
          <w:color w:val="1F4E79" w:themeColor="accent5" w:themeShade="80"/>
          <w:sz w:val="22"/>
          <w:lang w:val="en-GB"/>
        </w:rPr>
        <w:t xml:space="preserve"> </w:t>
      </w:r>
      <w:r w:rsidR="005B7DEC">
        <w:rPr>
          <w:rFonts w:eastAsia="MS Mincho" w:cstheme="minorHAnsi"/>
          <w:color w:val="1F4E79" w:themeColor="accent5" w:themeShade="80"/>
          <w:sz w:val="22"/>
          <w:lang w:val="en-GB"/>
        </w:rPr>
        <w:t>on a</w:t>
      </w:r>
      <w:r w:rsidR="00B007B2" w:rsidRPr="004412B3">
        <w:rPr>
          <w:rFonts w:eastAsia="MS Mincho" w:cstheme="minorHAnsi"/>
          <w:color w:val="1F4E79" w:themeColor="accent5" w:themeShade="80"/>
          <w:sz w:val="22"/>
          <w:lang w:val="en-GB"/>
        </w:rPr>
        <w:t xml:space="preserve"> broad range of employee relations matters, including, but not limited to; sickness absence, capability, redundancy, discipline and grievance, together with attendance at meetings where appropriate.</w:t>
      </w:r>
    </w:p>
    <w:p w14:paraId="6E6153FF" w14:textId="0F92004E" w:rsidR="0008653E" w:rsidRDefault="00142EC9" w:rsidP="000C579C">
      <w:pPr>
        <w:pStyle w:val="NoSpacing"/>
        <w:numPr>
          <w:ilvl w:val="0"/>
          <w:numId w:val="1"/>
        </w:numPr>
        <w:jc w:val="both"/>
        <w:rPr>
          <w:rFonts w:eastAsia="MS Mincho" w:cstheme="minorHAnsi"/>
          <w:color w:val="1F4E79" w:themeColor="accent5" w:themeShade="80"/>
          <w:sz w:val="22"/>
          <w:lang w:val="en-GB"/>
        </w:rPr>
      </w:pPr>
      <w:bookmarkStart w:id="0" w:name="_Hlk161153995"/>
      <w:r>
        <w:rPr>
          <w:rFonts w:eastAsia="MS Mincho" w:cstheme="minorHAnsi"/>
          <w:color w:val="1F4E79" w:themeColor="accent5" w:themeShade="80"/>
          <w:sz w:val="22"/>
          <w:lang w:val="en-GB"/>
        </w:rPr>
        <w:t>R</w:t>
      </w:r>
      <w:r w:rsidR="00B007B2" w:rsidRPr="0008653E">
        <w:rPr>
          <w:rFonts w:eastAsia="MS Mincho" w:cstheme="minorHAnsi"/>
          <w:color w:val="1F4E79" w:themeColor="accent5" w:themeShade="80"/>
          <w:sz w:val="22"/>
          <w:lang w:val="en-GB"/>
        </w:rPr>
        <w:t xml:space="preserve">espond to all </w:t>
      </w:r>
      <w:r>
        <w:rPr>
          <w:rFonts w:eastAsia="MS Mincho" w:cstheme="minorHAnsi"/>
          <w:color w:val="1F4E79" w:themeColor="accent5" w:themeShade="80"/>
          <w:sz w:val="22"/>
          <w:lang w:val="en-GB"/>
        </w:rPr>
        <w:t>our school leaders</w:t>
      </w:r>
      <w:r w:rsidR="00B007B2" w:rsidRPr="0008653E">
        <w:rPr>
          <w:rFonts w:eastAsia="MS Mincho" w:cstheme="minorHAnsi"/>
          <w:color w:val="1F4E79" w:themeColor="accent5" w:themeShade="80"/>
          <w:sz w:val="22"/>
          <w:lang w:val="en-GB"/>
        </w:rPr>
        <w:t xml:space="preserve"> in a timely, accurate and professional manner.</w:t>
      </w:r>
      <w:bookmarkEnd w:id="0"/>
      <w:r w:rsidR="000C579C" w:rsidRPr="000C579C">
        <w:rPr>
          <w:rFonts w:eastAsia="MS Mincho" w:cstheme="minorHAnsi"/>
          <w:color w:val="1F4E79" w:themeColor="accent5" w:themeShade="80"/>
          <w:sz w:val="22"/>
          <w:lang w:val="en-GB"/>
        </w:rPr>
        <w:t xml:space="preserve"> </w:t>
      </w:r>
      <w:r w:rsidR="000C579C" w:rsidRPr="005B7DEC">
        <w:rPr>
          <w:rFonts w:eastAsia="MS Mincho" w:cstheme="minorHAnsi"/>
          <w:color w:val="1F4E79" w:themeColor="accent5" w:themeShade="80"/>
          <w:sz w:val="22"/>
          <w:lang w:val="en-GB"/>
        </w:rPr>
        <w:t>Coach our leaders to develop capabilities to manage the application of Trust policies and procedures.</w:t>
      </w:r>
    </w:p>
    <w:p w14:paraId="04E08BDA" w14:textId="14B312A4" w:rsidR="002B60BA" w:rsidRDefault="002B60BA" w:rsidP="002B60BA">
      <w:pPr>
        <w:pStyle w:val="NoSpacing"/>
        <w:numPr>
          <w:ilvl w:val="0"/>
          <w:numId w:val="1"/>
        </w:numPr>
        <w:jc w:val="both"/>
        <w:rPr>
          <w:rFonts w:eastAsia="MS Mincho" w:cstheme="minorHAnsi"/>
          <w:color w:val="1F4E79" w:themeColor="accent5" w:themeShade="80"/>
          <w:sz w:val="22"/>
          <w:lang w:val="en-GB"/>
        </w:rPr>
      </w:pPr>
      <w:r w:rsidRPr="005B7DEC">
        <w:rPr>
          <w:rFonts w:eastAsia="MS Mincho" w:cstheme="minorHAnsi"/>
          <w:color w:val="1F4E79" w:themeColor="accent5" w:themeShade="80"/>
          <w:sz w:val="22"/>
          <w:lang w:val="en-GB"/>
        </w:rPr>
        <w:t>Ensure that relevant legislative and educational employment knowledge is kept up to</w:t>
      </w:r>
      <w:r w:rsidR="00B00B62">
        <w:rPr>
          <w:rFonts w:eastAsia="MS Mincho" w:cstheme="minorHAnsi"/>
          <w:color w:val="1F4E79" w:themeColor="accent5" w:themeShade="80"/>
          <w:sz w:val="22"/>
          <w:lang w:val="en-GB"/>
        </w:rPr>
        <w:t xml:space="preserve"> date</w:t>
      </w:r>
      <w:r w:rsidRPr="005B7DEC">
        <w:rPr>
          <w:rFonts w:eastAsia="MS Mincho" w:cstheme="minorHAnsi"/>
          <w:color w:val="1F4E79" w:themeColor="accent5" w:themeShade="80"/>
          <w:sz w:val="22"/>
          <w:lang w:val="en-GB"/>
        </w:rPr>
        <w:t xml:space="preserve">, advising on the interpretation and implementation of changes </w:t>
      </w:r>
      <w:r w:rsidR="00652D23">
        <w:rPr>
          <w:rFonts w:eastAsia="MS Mincho" w:cstheme="minorHAnsi"/>
          <w:color w:val="1F4E79" w:themeColor="accent5" w:themeShade="80"/>
          <w:sz w:val="22"/>
          <w:lang w:val="en-GB"/>
        </w:rPr>
        <w:t xml:space="preserve">and taking the lead to </w:t>
      </w:r>
      <w:r w:rsidRPr="005B7DEC">
        <w:rPr>
          <w:rFonts w:eastAsia="MS Mincho" w:cstheme="minorHAnsi"/>
          <w:color w:val="1F4E79" w:themeColor="accent5" w:themeShade="80"/>
          <w:sz w:val="22"/>
          <w:lang w:val="en-GB"/>
        </w:rPr>
        <w:t>ensure that all policies and procedures are legally compliant</w:t>
      </w:r>
      <w:r w:rsidR="00FB444A">
        <w:rPr>
          <w:rFonts w:eastAsia="MS Mincho" w:cstheme="minorHAnsi"/>
          <w:color w:val="1F4E79" w:themeColor="accent5" w:themeShade="80"/>
          <w:sz w:val="22"/>
          <w:lang w:val="en-GB"/>
        </w:rPr>
        <w:t xml:space="preserve"> and align with best practice</w:t>
      </w:r>
      <w:r w:rsidRPr="005B7DEC">
        <w:rPr>
          <w:rFonts w:eastAsia="MS Mincho" w:cstheme="minorHAnsi"/>
          <w:color w:val="1F4E79" w:themeColor="accent5" w:themeShade="80"/>
          <w:sz w:val="22"/>
          <w:lang w:val="en-GB"/>
        </w:rPr>
        <w:t xml:space="preserve">. </w:t>
      </w:r>
    </w:p>
    <w:p w14:paraId="34DED0C1" w14:textId="4660E313" w:rsidR="00EC6699" w:rsidRPr="00EC6699" w:rsidRDefault="008A3ADC" w:rsidP="00EC6699">
      <w:pPr>
        <w:pStyle w:val="ListParagraph"/>
        <w:numPr>
          <w:ilvl w:val="0"/>
          <w:numId w:val="1"/>
        </w:numPr>
        <w:spacing w:after="0" w:line="300" w:lineRule="atLeast"/>
        <w:rPr>
          <w:rFonts w:eastAsia="MS Mincho" w:cstheme="minorHAnsi"/>
          <w:color w:val="1F4E79" w:themeColor="accent5" w:themeShade="80"/>
        </w:rPr>
      </w:pPr>
      <w:r>
        <w:rPr>
          <w:rFonts w:eastAsia="MS Mincho" w:cstheme="minorHAnsi"/>
          <w:color w:val="1F4E79" w:themeColor="accent5" w:themeShade="80"/>
        </w:rPr>
        <w:t xml:space="preserve">Working closely with the Director of </w:t>
      </w:r>
      <w:r w:rsidR="00281335">
        <w:rPr>
          <w:rFonts w:eastAsia="MS Mincho" w:cstheme="minorHAnsi"/>
          <w:color w:val="1F4E79" w:themeColor="accent5" w:themeShade="80"/>
        </w:rPr>
        <w:t>People</w:t>
      </w:r>
      <w:r>
        <w:rPr>
          <w:rFonts w:eastAsia="MS Mincho" w:cstheme="minorHAnsi"/>
          <w:color w:val="1F4E79" w:themeColor="accent5" w:themeShade="80"/>
        </w:rPr>
        <w:t>, l</w:t>
      </w:r>
      <w:r w:rsidR="00EC6699" w:rsidRPr="007200E7">
        <w:rPr>
          <w:rFonts w:eastAsia="MS Mincho" w:cstheme="minorHAnsi"/>
          <w:color w:val="1F4E79" w:themeColor="accent5" w:themeShade="80"/>
        </w:rPr>
        <w:t>ead</w:t>
      </w:r>
      <w:r w:rsidR="00EC6699">
        <w:rPr>
          <w:rFonts w:eastAsia="MS Mincho" w:cstheme="minorHAnsi"/>
          <w:color w:val="1F4E79" w:themeColor="accent5" w:themeShade="80"/>
        </w:rPr>
        <w:t xml:space="preserve"> on</w:t>
      </w:r>
      <w:r w:rsidR="00EC6699" w:rsidRPr="007200E7">
        <w:rPr>
          <w:rFonts w:eastAsia="MS Mincho" w:cstheme="minorHAnsi"/>
          <w:color w:val="1F4E79" w:themeColor="accent5" w:themeShade="80"/>
        </w:rPr>
        <w:t xml:space="preserve"> high-impact People projects</w:t>
      </w:r>
      <w:r w:rsidR="00EC6699">
        <w:rPr>
          <w:rFonts w:eastAsia="MS Mincho" w:cstheme="minorHAnsi"/>
          <w:color w:val="1F4E79" w:themeColor="accent5" w:themeShade="80"/>
        </w:rPr>
        <w:t xml:space="preserve">, </w:t>
      </w:r>
      <w:r w:rsidR="00EC6699" w:rsidRPr="007200E7">
        <w:rPr>
          <w:rFonts w:eastAsia="MS Mincho" w:cstheme="minorHAnsi"/>
          <w:color w:val="1F4E79" w:themeColor="accent5" w:themeShade="80"/>
        </w:rPr>
        <w:t>influencing positive change across the Trust and ensuring initiatives are effectively communicated, embraced and embedded within all schools</w:t>
      </w:r>
      <w:r>
        <w:rPr>
          <w:rFonts w:eastAsia="MS Mincho" w:cstheme="minorHAnsi"/>
          <w:color w:val="1F4E79" w:themeColor="accent5" w:themeShade="80"/>
        </w:rPr>
        <w:t xml:space="preserve"> in line with our People Strategy.</w:t>
      </w:r>
    </w:p>
    <w:p w14:paraId="37AEDA73" w14:textId="5C095DD3" w:rsidR="00B007B2" w:rsidRDefault="00944B68" w:rsidP="00B007B2">
      <w:pPr>
        <w:pStyle w:val="NoSpacing"/>
        <w:numPr>
          <w:ilvl w:val="0"/>
          <w:numId w:val="1"/>
        </w:numPr>
        <w:jc w:val="both"/>
        <w:rPr>
          <w:rFonts w:eastAsia="MS Mincho" w:cstheme="minorHAnsi"/>
          <w:color w:val="1F4E79" w:themeColor="accent5" w:themeShade="80"/>
          <w:sz w:val="22"/>
          <w:lang w:val="en-GB"/>
        </w:rPr>
      </w:pPr>
      <w:r w:rsidRPr="0008653E">
        <w:rPr>
          <w:rFonts w:eastAsia="MS Mincho" w:cstheme="minorHAnsi"/>
          <w:color w:val="1F4E79" w:themeColor="accent5" w:themeShade="80"/>
          <w:sz w:val="22"/>
          <w:lang w:val="en-GB"/>
        </w:rPr>
        <w:t>Lead on</w:t>
      </w:r>
      <w:r w:rsidR="00B007B2" w:rsidRPr="0008653E">
        <w:rPr>
          <w:rFonts w:eastAsia="MS Mincho" w:cstheme="minorHAnsi"/>
          <w:color w:val="1F4E79" w:themeColor="accent5" w:themeShade="80"/>
          <w:sz w:val="22"/>
          <w:lang w:val="en-GB"/>
        </w:rPr>
        <w:t xml:space="preserve"> </w:t>
      </w:r>
      <w:r w:rsidR="00821696" w:rsidRPr="0008653E">
        <w:rPr>
          <w:rFonts w:eastAsia="MS Mincho" w:cstheme="minorHAnsi"/>
          <w:color w:val="1F4E79" w:themeColor="accent5" w:themeShade="80"/>
          <w:sz w:val="22"/>
          <w:lang w:val="en-GB"/>
        </w:rPr>
        <w:t xml:space="preserve">the </w:t>
      </w:r>
      <w:r w:rsidR="00B007B2" w:rsidRPr="0008653E">
        <w:rPr>
          <w:rFonts w:eastAsia="MS Mincho" w:cstheme="minorHAnsi"/>
          <w:color w:val="1F4E79" w:themeColor="accent5" w:themeShade="80"/>
          <w:sz w:val="22"/>
          <w:lang w:val="en-GB"/>
        </w:rPr>
        <w:t xml:space="preserve">development </w:t>
      </w:r>
      <w:r w:rsidR="008955B4" w:rsidRPr="0008653E">
        <w:rPr>
          <w:rFonts w:eastAsia="MS Mincho" w:cstheme="minorHAnsi"/>
          <w:color w:val="1F4E79" w:themeColor="accent5" w:themeShade="80"/>
          <w:sz w:val="22"/>
          <w:lang w:val="en-GB"/>
        </w:rPr>
        <w:t>and</w:t>
      </w:r>
      <w:r w:rsidR="007A2F20" w:rsidRPr="0008653E">
        <w:rPr>
          <w:rFonts w:eastAsia="MS Mincho" w:cstheme="minorHAnsi"/>
          <w:color w:val="1F4E79" w:themeColor="accent5" w:themeShade="80"/>
          <w:sz w:val="22"/>
          <w:lang w:val="en-GB"/>
        </w:rPr>
        <w:t xml:space="preserve"> </w:t>
      </w:r>
      <w:r w:rsidR="00B007B2" w:rsidRPr="0008653E">
        <w:rPr>
          <w:rFonts w:eastAsia="MS Mincho" w:cstheme="minorHAnsi"/>
          <w:color w:val="1F4E79" w:themeColor="accent5" w:themeShade="80"/>
          <w:sz w:val="22"/>
          <w:lang w:val="en-GB"/>
        </w:rPr>
        <w:t>consistent delivery of</w:t>
      </w:r>
      <w:r w:rsidR="005E2FC3" w:rsidRPr="0008653E">
        <w:rPr>
          <w:rFonts w:eastAsia="MS Mincho" w:cstheme="minorHAnsi"/>
          <w:color w:val="1F4E79" w:themeColor="accent5" w:themeShade="80"/>
          <w:sz w:val="22"/>
          <w:lang w:val="en-GB"/>
        </w:rPr>
        <w:t xml:space="preserve"> </w:t>
      </w:r>
      <w:r w:rsidR="00EA4733" w:rsidRPr="0008653E">
        <w:rPr>
          <w:rFonts w:eastAsia="MS Mincho" w:cstheme="minorHAnsi"/>
          <w:color w:val="1F4E79" w:themeColor="accent5" w:themeShade="80"/>
          <w:sz w:val="22"/>
          <w:lang w:val="en-GB"/>
        </w:rPr>
        <w:t xml:space="preserve">our employee lifecycle </w:t>
      </w:r>
      <w:r w:rsidR="00B007B2" w:rsidRPr="0008653E">
        <w:rPr>
          <w:rFonts w:eastAsia="MS Mincho" w:cstheme="minorHAnsi"/>
          <w:color w:val="1F4E79" w:themeColor="accent5" w:themeShade="80"/>
          <w:sz w:val="22"/>
          <w:lang w:val="en-GB"/>
        </w:rPr>
        <w:t>processes</w:t>
      </w:r>
      <w:r w:rsidR="005E2FC3" w:rsidRPr="0008653E">
        <w:rPr>
          <w:rFonts w:eastAsia="MS Mincho" w:cstheme="minorHAnsi"/>
          <w:color w:val="1F4E79" w:themeColor="accent5" w:themeShade="80"/>
          <w:sz w:val="22"/>
          <w:lang w:val="en-GB"/>
        </w:rPr>
        <w:t xml:space="preserve"> and procedures</w:t>
      </w:r>
      <w:r w:rsidR="00B007B2" w:rsidRPr="0008653E">
        <w:rPr>
          <w:rFonts w:eastAsia="MS Mincho" w:cstheme="minorHAnsi"/>
          <w:color w:val="1F4E79" w:themeColor="accent5" w:themeShade="80"/>
          <w:sz w:val="22"/>
          <w:lang w:val="en-GB"/>
        </w:rPr>
        <w:t xml:space="preserve"> across the Trust</w:t>
      </w:r>
      <w:r w:rsidR="00A00650" w:rsidRPr="0008653E">
        <w:rPr>
          <w:rFonts w:eastAsia="MS Mincho" w:cstheme="minorHAnsi"/>
          <w:color w:val="1F4E79" w:themeColor="accent5" w:themeShade="80"/>
          <w:sz w:val="22"/>
          <w:lang w:val="en-GB"/>
        </w:rPr>
        <w:t>;</w:t>
      </w:r>
      <w:r w:rsidR="00EA4733" w:rsidRPr="0008653E">
        <w:rPr>
          <w:rFonts w:eastAsia="MS Mincho" w:cstheme="minorHAnsi"/>
          <w:color w:val="1F4E79" w:themeColor="accent5" w:themeShade="80"/>
          <w:sz w:val="22"/>
          <w:lang w:val="en-GB"/>
        </w:rPr>
        <w:t xml:space="preserve"> ensuring </w:t>
      </w:r>
      <w:r w:rsidR="00A00650" w:rsidRPr="0008653E">
        <w:rPr>
          <w:rFonts w:eastAsia="MS Mincho" w:cstheme="minorHAnsi"/>
          <w:color w:val="1F4E79" w:themeColor="accent5" w:themeShade="80"/>
          <w:sz w:val="22"/>
          <w:lang w:val="en-GB"/>
        </w:rPr>
        <w:t>our</w:t>
      </w:r>
      <w:r w:rsidR="00EA4733" w:rsidRPr="0008653E">
        <w:rPr>
          <w:rFonts w:eastAsia="MS Mincho" w:cstheme="minorHAnsi"/>
          <w:color w:val="1F4E79" w:themeColor="accent5" w:themeShade="80"/>
          <w:sz w:val="22"/>
          <w:lang w:val="en-GB"/>
        </w:rPr>
        <w:t xml:space="preserve"> HR SharePoint is </w:t>
      </w:r>
      <w:r w:rsidR="00A00650" w:rsidRPr="0008653E">
        <w:rPr>
          <w:rFonts w:eastAsia="MS Mincho" w:cstheme="minorHAnsi"/>
          <w:color w:val="1F4E79" w:themeColor="accent5" w:themeShade="80"/>
          <w:sz w:val="22"/>
          <w:lang w:val="en-GB"/>
        </w:rPr>
        <w:t xml:space="preserve">kept </w:t>
      </w:r>
      <w:r w:rsidR="00EA4733" w:rsidRPr="0008653E">
        <w:rPr>
          <w:rFonts w:eastAsia="MS Mincho" w:cstheme="minorHAnsi"/>
          <w:color w:val="1F4E79" w:themeColor="accent5" w:themeShade="80"/>
          <w:sz w:val="22"/>
          <w:lang w:val="en-GB"/>
        </w:rPr>
        <w:t>up to date</w:t>
      </w:r>
      <w:r w:rsidR="00A00650" w:rsidRPr="0008653E">
        <w:rPr>
          <w:rFonts w:eastAsia="MS Mincho" w:cstheme="minorHAnsi"/>
          <w:color w:val="1F4E79" w:themeColor="accent5" w:themeShade="80"/>
          <w:sz w:val="22"/>
          <w:lang w:val="en-GB"/>
        </w:rPr>
        <w:t>.</w:t>
      </w:r>
    </w:p>
    <w:p w14:paraId="1A0E7AD2" w14:textId="423D7710" w:rsidR="005465D4" w:rsidRPr="005465D4" w:rsidRDefault="005465D4" w:rsidP="005465D4">
      <w:pPr>
        <w:pStyle w:val="ListParagraph"/>
        <w:numPr>
          <w:ilvl w:val="0"/>
          <w:numId w:val="1"/>
        </w:numPr>
        <w:spacing w:after="0" w:line="300" w:lineRule="atLeast"/>
        <w:rPr>
          <w:rFonts w:eastAsia="MS Mincho" w:cstheme="minorHAnsi"/>
          <w:color w:val="1F4E79" w:themeColor="accent5" w:themeShade="80"/>
        </w:rPr>
      </w:pPr>
      <w:r w:rsidRPr="005465D4">
        <w:rPr>
          <w:rFonts w:eastAsia="MS Mincho" w:cstheme="minorHAnsi"/>
          <w:color w:val="1F4E79" w:themeColor="accent5" w:themeShade="80"/>
        </w:rPr>
        <w:t>Drive the continuous improvement of HR workflows and data visibility, maximising the value of the HR system and ensuring accurate, accessible, and actionable HR information</w:t>
      </w:r>
      <w:r w:rsidR="00AB56B6">
        <w:rPr>
          <w:rFonts w:eastAsia="MS Mincho" w:cstheme="minorHAnsi"/>
          <w:color w:val="1F4E79" w:themeColor="accent5" w:themeShade="80"/>
        </w:rPr>
        <w:t xml:space="preserve">, working in partnership with our Data and </w:t>
      </w:r>
      <w:r w:rsidR="006C7A18">
        <w:rPr>
          <w:rFonts w:eastAsia="MS Mincho" w:cstheme="minorHAnsi"/>
          <w:color w:val="1F4E79" w:themeColor="accent5" w:themeShade="80"/>
        </w:rPr>
        <w:t>Information</w:t>
      </w:r>
      <w:r w:rsidR="00AB56B6">
        <w:rPr>
          <w:rFonts w:eastAsia="MS Mincho" w:cstheme="minorHAnsi"/>
          <w:color w:val="1F4E79" w:themeColor="accent5" w:themeShade="80"/>
        </w:rPr>
        <w:t xml:space="preserve"> Lead</w:t>
      </w:r>
      <w:r w:rsidR="006A7245">
        <w:rPr>
          <w:rFonts w:eastAsia="MS Mincho" w:cstheme="minorHAnsi"/>
          <w:color w:val="1F4E79" w:themeColor="accent5" w:themeShade="80"/>
        </w:rPr>
        <w:t>.</w:t>
      </w:r>
    </w:p>
    <w:p w14:paraId="06DB041F" w14:textId="38D32961" w:rsidR="00DF6BA7" w:rsidRPr="008A3858" w:rsidRDefault="001937CE" w:rsidP="167795E7">
      <w:pPr>
        <w:pStyle w:val="NoSpacing"/>
        <w:numPr>
          <w:ilvl w:val="0"/>
          <w:numId w:val="1"/>
        </w:numPr>
        <w:jc w:val="both"/>
        <w:rPr>
          <w:rFonts w:eastAsia="MS Mincho"/>
          <w:color w:val="1F4E79" w:themeColor="accent5" w:themeShade="80"/>
          <w:sz w:val="22"/>
          <w:lang w:val="en-GB"/>
        </w:rPr>
      </w:pPr>
      <w:r>
        <w:rPr>
          <w:rFonts w:eastAsia="MS Mincho"/>
          <w:color w:val="1F4E79" w:themeColor="accent5" w:themeShade="80"/>
          <w:sz w:val="22"/>
          <w:lang w:val="en-GB"/>
        </w:rPr>
        <w:lastRenderedPageBreak/>
        <w:t>Oversee</w:t>
      </w:r>
      <w:r w:rsidR="00BA4B56">
        <w:rPr>
          <w:rFonts w:eastAsia="MS Mincho"/>
          <w:color w:val="1F4E79" w:themeColor="accent5" w:themeShade="80"/>
          <w:sz w:val="22"/>
          <w:lang w:val="en-GB"/>
        </w:rPr>
        <w:t xml:space="preserve"> the HR team</w:t>
      </w:r>
      <w:r w:rsidR="00812100">
        <w:rPr>
          <w:rFonts w:eastAsia="MS Mincho"/>
          <w:color w:val="1F4E79" w:themeColor="accent5" w:themeShade="80"/>
          <w:sz w:val="22"/>
          <w:lang w:val="en-GB"/>
        </w:rPr>
        <w:t xml:space="preserve"> to</w:t>
      </w:r>
      <w:r>
        <w:rPr>
          <w:rFonts w:eastAsia="MS Mincho"/>
          <w:color w:val="1F4E79" w:themeColor="accent5" w:themeShade="80"/>
          <w:sz w:val="22"/>
          <w:lang w:val="en-GB"/>
        </w:rPr>
        <w:t xml:space="preserve"> d</w:t>
      </w:r>
      <w:r w:rsidR="00DF6BA7" w:rsidRPr="167795E7">
        <w:rPr>
          <w:rFonts w:eastAsia="MS Mincho"/>
          <w:color w:val="1F4E79" w:themeColor="accent5" w:themeShade="80"/>
          <w:sz w:val="22"/>
          <w:lang w:val="en-GB"/>
        </w:rPr>
        <w:t>esign and deliver training and development in HR policy and procedure, to support schools to have the capability and capacity to manage HR issues effectively at school level.</w:t>
      </w:r>
    </w:p>
    <w:p w14:paraId="1DD97753" w14:textId="671C8788" w:rsidR="00F92CBF" w:rsidRDefault="00CA32F7" w:rsidP="167795E7">
      <w:pPr>
        <w:pStyle w:val="NoSpacing"/>
        <w:numPr>
          <w:ilvl w:val="0"/>
          <w:numId w:val="1"/>
        </w:numPr>
        <w:jc w:val="both"/>
        <w:rPr>
          <w:rFonts w:eastAsia="MS Mincho"/>
          <w:color w:val="1F4E79" w:themeColor="accent5" w:themeShade="80"/>
          <w:sz w:val="22"/>
          <w:lang w:val="en-GB"/>
        </w:rPr>
      </w:pPr>
      <w:r w:rsidRPr="167795E7">
        <w:rPr>
          <w:rFonts w:eastAsia="MS Mincho"/>
          <w:color w:val="1F4E79" w:themeColor="accent5" w:themeShade="80"/>
          <w:sz w:val="22"/>
          <w:lang w:val="en-GB"/>
        </w:rPr>
        <w:t xml:space="preserve">Responsible for the continuous development of the onboarding process in line with safer recruitment practices, ensuring schools are implementing and delivering a comprehensive </w:t>
      </w:r>
      <w:r w:rsidR="00EA4733" w:rsidRPr="167795E7">
        <w:rPr>
          <w:rFonts w:eastAsia="MS Mincho"/>
          <w:color w:val="1F4E79" w:themeColor="accent5" w:themeShade="80"/>
          <w:sz w:val="22"/>
          <w:lang w:val="en-GB"/>
        </w:rPr>
        <w:t xml:space="preserve">recruitment and </w:t>
      </w:r>
      <w:r w:rsidRPr="167795E7">
        <w:rPr>
          <w:rFonts w:eastAsia="MS Mincho"/>
          <w:color w:val="1F4E79" w:themeColor="accent5" w:themeShade="80"/>
          <w:sz w:val="22"/>
          <w:lang w:val="en-GB"/>
        </w:rPr>
        <w:t>appointment process, induction, probation and training programme.</w:t>
      </w:r>
    </w:p>
    <w:p w14:paraId="7352C851" w14:textId="77777777" w:rsidR="007622E4" w:rsidRDefault="00944B68" w:rsidP="007622E4">
      <w:pPr>
        <w:pStyle w:val="NoSpacing"/>
        <w:numPr>
          <w:ilvl w:val="0"/>
          <w:numId w:val="1"/>
        </w:numPr>
        <w:jc w:val="both"/>
        <w:rPr>
          <w:rFonts w:eastAsia="MS Mincho" w:cstheme="minorHAnsi"/>
          <w:color w:val="1F4E79" w:themeColor="accent5" w:themeShade="80"/>
          <w:sz w:val="22"/>
          <w:lang w:val="en-GB"/>
        </w:rPr>
      </w:pPr>
      <w:r w:rsidRPr="007D358D">
        <w:rPr>
          <w:rFonts w:eastAsia="MS Mincho" w:cstheme="minorHAnsi"/>
          <w:color w:val="1F4E79" w:themeColor="accent5" w:themeShade="80"/>
          <w:sz w:val="22"/>
          <w:lang w:val="en-GB"/>
        </w:rPr>
        <w:t>Lead</w:t>
      </w:r>
      <w:r w:rsidR="004412B3" w:rsidRPr="007D358D">
        <w:rPr>
          <w:rFonts w:eastAsia="MS Mincho" w:cstheme="minorHAnsi"/>
          <w:color w:val="1F4E79" w:themeColor="accent5" w:themeShade="80"/>
          <w:sz w:val="22"/>
          <w:lang w:val="en-GB"/>
        </w:rPr>
        <w:t xml:space="preserve"> </w:t>
      </w:r>
      <w:r w:rsidRPr="007D358D">
        <w:rPr>
          <w:rFonts w:eastAsia="MS Mincho" w:cstheme="minorHAnsi"/>
          <w:color w:val="1F4E79" w:themeColor="accent5" w:themeShade="80"/>
          <w:sz w:val="22"/>
          <w:lang w:val="en-GB"/>
        </w:rPr>
        <w:t>on</w:t>
      </w:r>
      <w:r w:rsidR="00B007B2" w:rsidRPr="007D358D">
        <w:rPr>
          <w:rFonts w:eastAsia="MS Mincho" w:cstheme="minorHAnsi"/>
          <w:color w:val="1F4E79" w:themeColor="accent5" w:themeShade="80"/>
          <w:sz w:val="22"/>
          <w:lang w:val="en-GB"/>
        </w:rPr>
        <w:t xml:space="preserve"> change management programmes, including TUPE transfers and the management of reorganisations</w:t>
      </w:r>
      <w:r w:rsidR="00F41A75">
        <w:rPr>
          <w:rFonts w:eastAsia="MS Mincho" w:cstheme="minorHAnsi"/>
          <w:color w:val="1F4E79" w:themeColor="accent5" w:themeShade="80"/>
          <w:sz w:val="22"/>
          <w:lang w:val="en-GB"/>
        </w:rPr>
        <w:t>, in line with workforce planning,</w:t>
      </w:r>
      <w:r w:rsidR="00B007B2" w:rsidRPr="007D358D">
        <w:rPr>
          <w:rFonts w:eastAsia="MS Mincho" w:cstheme="minorHAnsi"/>
          <w:color w:val="1F4E79" w:themeColor="accent5" w:themeShade="80"/>
          <w:sz w:val="22"/>
          <w:lang w:val="en-GB"/>
        </w:rPr>
        <w:t xml:space="preserve"> under the direction of the HR </w:t>
      </w:r>
      <w:r w:rsidR="00C66AAE" w:rsidRPr="007D358D">
        <w:rPr>
          <w:rFonts w:eastAsia="MS Mincho" w:cstheme="minorHAnsi"/>
          <w:color w:val="1F4E79" w:themeColor="accent5" w:themeShade="80"/>
          <w:sz w:val="22"/>
          <w:lang w:val="en-GB"/>
        </w:rPr>
        <w:t>Director</w:t>
      </w:r>
      <w:r w:rsidR="00B007B2" w:rsidRPr="007D358D">
        <w:rPr>
          <w:rFonts w:eastAsia="MS Mincho" w:cstheme="minorHAnsi"/>
          <w:color w:val="1F4E79" w:themeColor="accent5" w:themeShade="80"/>
          <w:sz w:val="22"/>
          <w:lang w:val="en-GB"/>
        </w:rPr>
        <w:t>.</w:t>
      </w:r>
    </w:p>
    <w:p w14:paraId="72223926" w14:textId="6C392512" w:rsidR="00E0333A" w:rsidRPr="007622E4" w:rsidRDefault="00014D0B" w:rsidP="007622E4">
      <w:pPr>
        <w:pStyle w:val="NoSpacing"/>
        <w:numPr>
          <w:ilvl w:val="0"/>
          <w:numId w:val="1"/>
        </w:numPr>
        <w:jc w:val="both"/>
        <w:rPr>
          <w:rFonts w:eastAsia="MS Mincho" w:cstheme="minorHAnsi"/>
          <w:color w:val="1F4E79" w:themeColor="accent5" w:themeShade="80"/>
          <w:sz w:val="22"/>
          <w:lang w:val="en-GB"/>
        </w:rPr>
      </w:pPr>
      <w:r w:rsidRPr="007622E4">
        <w:rPr>
          <w:rFonts w:eastAsia="MS Mincho" w:cstheme="minorHAnsi"/>
          <w:color w:val="1F4E79" w:themeColor="accent5" w:themeShade="80"/>
          <w:sz w:val="22"/>
          <w:lang w:val="en-GB"/>
        </w:rPr>
        <w:t>To lead the proactive management and reduction of absence across the Trust through effective monitoring, analysis, intervention and support</w:t>
      </w:r>
      <w:r w:rsidR="007622E4">
        <w:rPr>
          <w:rFonts w:eastAsia="MS Mincho" w:cstheme="minorHAnsi"/>
          <w:color w:val="1F4E79" w:themeColor="accent5" w:themeShade="80"/>
          <w:sz w:val="22"/>
          <w:lang w:val="en-GB"/>
        </w:rPr>
        <w:t>.</w:t>
      </w:r>
    </w:p>
    <w:p w14:paraId="12F789CC" w14:textId="7C54B46C" w:rsidR="00B007B2" w:rsidRPr="004412B3" w:rsidRDefault="00B007B2" w:rsidP="00B007B2">
      <w:pPr>
        <w:pStyle w:val="NoSpacing"/>
        <w:numPr>
          <w:ilvl w:val="0"/>
          <w:numId w:val="1"/>
        </w:numPr>
        <w:jc w:val="both"/>
        <w:rPr>
          <w:rFonts w:eastAsia="MS Mincho" w:cstheme="minorHAnsi"/>
          <w:color w:val="1F4E79" w:themeColor="accent5" w:themeShade="80"/>
          <w:sz w:val="22"/>
          <w:lang w:val="en-GB"/>
        </w:rPr>
      </w:pPr>
      <w:r w:rsidRPr="004412B3">
        <w:rPr>
          <w:rFonts w:eastAsia="MS Mincho" w:cstheme="minorHAnsi"/>
          <w:color w:val="1F4E79" w:themeColor="accent5" w:themeShade="80"/>
          <w:sz w:val="22"/>
          <w:lang w:val="en-GB"/>
        </w:rPr>
        <w:t>Work collaboratively with JCNC trade unions to ensure productive and proactive dialogue to facilitate change, resolve conflict and promote a positive working environment.</w:t>
      </w:r>
    </w:p>
    <w:p w14:paraId="0A469A30" w14:textId="77777777" w:rsidR="00B007B2" w:rsidRPr="004412B3" w:rsidRDefault="00B007B2" w:rsidP="00B007B2">
      <w:pPr>
        <w:pStyle w:val="NoSpacing"/>
        <w:numPr>
          <w:ilvl w:val="0"/>
          <w:numId w:val="1"/>
        </w:numPr>
        <w:jc w:val="both"/>
        <w:rPr>
          <w:rFonts w:eastAsia="MS Mincho" w:cstheme="minorHAnsi"/>
          <w:color w:val="1F4E79" w:themeColor="accent5" w:themeShade="80"/>
          <w:sz w:val="22"/>
          <w:lang w:val="en-GB"/>
        </w:rPr>
      </w:pPr>
      <w:r w:rsidRPr="004412B3">
        <w:rPr>
          <w:rFonts w:eastAsia="MS Mincho" w:cstheme="minorHAnsi"/>
          <w:color w:val="1F4E79" w:themeColor="accent5" w:themeShade="80"/>
          <w:sz w:val="22"/>
          <w:lang w:val="en-GB"/>
        </w:rPr>
        <w:t>Effectively gather and report on HR metrics, when required, to underpin best practice and effective people management and planning.</w:t>
      </w:r>
    </w:p>
    <w:p w14:paraId="60A2B235" w14:textId="42A9F628" w:rsidR="00B007B2" w:rsidRDefault="00F04ECC" w:rsidP="00B007B2">
      <w:pPr>
        <w:pStyle w:val="NoSpacing"/>
        <w:numPr>
          <w:ilvl w:val="0"/>
          <w:numId w:val="1"/>
        </w:numPr>
        <w:jc w:val="both"/>
        <w:rPr>
          <w:rFonts w:eastAsia="MS Mincho" w:cstheme="minorHAnsi"/>
          <w:color w:val="1F4E79" w:themeColor="accent5" w:themeShade="80"/>
          <w:sz w:val="22"/>
          <w:lang w:val="en-GB"/>
        </w:rPr>
      </w:pPr>
      <w:bookmarkStart w:id="1" w:name="_Hlk161150069"/>
      <w:r>
        <w:rPr>
          <w:rFonts w:eastAsia="MS Mincho" w:cstheme="minorHAnsi"/>
          <w:color w:val="1F4E79" w:themeColor="accent5" w:themeShade="80"/>
          <w:sz w:val="22"/>
          <w:lang w:val="en-GB"/>
        </w:rPr>
        <w:t>Oversee all</w:t>
      </w:r>
      <w:r w:rsidR="00B007B2" w:rsidRPr="004412B3">
        <w:rPr>
          <w:rFonts w:eastAsia="MS Mincho" w:cstheme="minorHAnsi"/>
          <w:color w:val="1F4E79" w:themeColor="accent5" w:themeShade="80"/>
          <w:sz w:val="22"/>
          <w:lang w:val="en-GB"/>
        </w:rPr>
        <w:t xml:space="preserve"> HR record keeping</w:t>
      </w:r>
      <w:r w:rsidR="00655528">
        <w:rPr>
          <w:rFonts w:eastAsia="MS Mincho" w:cstheme="minorHAnsi"/>
          <w:color w:val="1F4E79" w:themeColor="accent5" w:themeShade="80"/>
          <w:sz w:val="22"/>
          <w:lang w:val="en-GB"/>
        </w:rPr>
        <w:t xml:space="preserve"> </w:t>
      </w:r>
      <w:r w:rsidR="00F3368A">
        <w:rPr>
          <w:rFonts w:eastAsia="MS Mincho" w:cstheme="minorHAnsi"/>
          <w:color w:val="1F4E79" w:themeColor="accent5" w:themeShade="80"/>
          <w:sz w:val="22"/>
          <w:lang w:val="en-GB"/>
        </w:rPr>
        <w:t>to ensure it</w:t>
      </w:r>
      <w:r w:rsidR="00B007B2" w:rsidRPr="004412B3">
        <w:rPr>
          <w:rFonts w:eastAsia="MS Mincho" w:cstheme="minorHAnsi"/>
          <w:color w:val="1F4E79" w:themeColor="accent5" w:themeShade="80"/>
          <w:sz w:val="22"/>
          <w:lang w:val="en-GB"/>
        </w:rPr>
        <w:t xml:space="preserve"> is accurate and compliant across the </w:t>
      </w:r>
      <w:r w:rsidR="00A63FB0">
        <w:rPr>
          <w:rFonts w:eastAsia="MS Mincho" w:cstheme="minorHAnsi"/>
          <w:color w:val="1F4E79" w:themeColor="accent5" w:themeShade="80"/>
          <w:sz w:val="22"/>
          <w:lang w:val="en-GB"/>
        </w:rPr>
        <w:t xml:space="preserve">whole </w:t>
      </w:r>
      <w:r w:rsidR="00B007B2" w:rsidRPr="004412B3">
        <w:rPr>
          <w:rFonts w:eastAsia="MS Mincho" w:cstheme="minorHAnsi"/>
          <w:color w:val="1F4E79" w:themeColor="accent5" w:themeShade="80"/>
          <w:sz w:val="22"/>
          <w:lang w:val="en-GB"/>
        </w:rPr>
        <w:t>Trust</w:t>
      </w:r>
      <w:r w:rsidR="00DA061A">
        <w:rPr>
          <w:rFonts w:eastAsia="MS Mincho" w:cstheme="minorHAnsi"/>
          <w:color w:val="1F4E79" w:themeColor="accent5" w:themeShade="80"/>
          <w:sz w:val="22"/>
          <w:lang w:val="en-GB"/>
        </w:rPr>
        <w:t>,</w:t>
      </w:r>
      <w:r w:rsidR="00A63FB0">
        <w:rPr>
          <w:rFonts w:eastAsia="MS Mincho" w:cstheme="minorHAnsi"/>
          <w:color w:val="1F4E79" w:themeColor="accent5" w:themeShade="80"/>
          <w:sz w:val="22"/>
          <w:lang w:val="en-GB"/>
        </w:rPr>
        <w:t xml:space="preserve"> </w:t>
      </w:r>
      <w:r w:rsidR="00DA061A" w:rsidRPr="004412B3">
        <w:rPr>
          <w:rFonts w:eastAsia="MS Mincho" w:cstheme="minorHAnsi"/>
          <w:color w:val="1F4E79" w:themeColor="accent5" w:themeShade="80"/>
          <w:sz w:val="22"/>
          <w:lang w:val="en-GB"/>
        </w:rPr>
        <w:t>with a specific focus on safer recruitment records</w:t>
      </w:r>
      <w:r w:rsidR="00142EC9">
        <w:rPr>
          <w:rFonts w:eastAsia="MS Mincho" w:cstheme="minorHAnsi"/>
          <w:color w:val="1F4E79" w:themeColor="accent5" w:themeShade="80"/>
          <w:sz w:val="22"/>
          <w:lang w:val="en-GB"/>
        </w:rPr>
        <w:t>.</w:t>
      </w:r>
    </w:p>
    <w:p w14:paraId="14A9B6FD" w14:textId="025C41D5" w:rsidR="00E147F7" w:rsidRDefault="00E147F7" w:rsidP="00E147F7">
      <w:pPr>
        <w:pStyle w:val="NoSpacing"/>
        <w:numPr>
          <w:ilvl w:val="0"/>
          <w:numId w:val="1"/>
        </w:numPr>
        <w:jc w:val="both"/>
        <w:rPr>
          <w:rFonts w:eastAsia="MS Mincho" w:cstheme="minorHAnsi"/>
          <w:color w:val="1F4E79" w:themeColor="accent5" w:themeShade="80"/>
          <w:sz w:val="22"/>
          <w:lang w:val="en-GB"/>
        </w:rPr>
      </w:pPr>
      <w:r w:rsidRPr="004412B3">
        <w:rPr>
          <w:rFonts w:eastAsia="MS Mincho" w:cstheme="minorHAnsi"/>
          <w:color w:val="1F4E79" w:themeColor="accent5" w:themeShade="80"/>
          <w:sz w:val="22"/>
          <w:lang w:val="en-GB"/>
        </w:rPr>
        <w:t>Provide advice to schools on pay and conditions of service and any contractual and job description changes.</w:t>
      </w:r>
    </w:p>
    <w:p w14:paraId="750207BE" w14:textId="471DF5CB" w:rsidR="00121A79" w:rsidRPr="00121A79" w:rsidRDefault="00121A79" w:rsidP="00121A79">
      <w:pPr>
        <w:pStyle w:val="NoSpacing"/>
        <w:numPr>
          <w:ilvl w:val="0"/>
          <w:numId w:val="1"/>
        </w:numPr>
        <w:jc w:val="both"/>
        <w:rPr>
          <w:rFonts w:eastAsia="MS Mincho" w:cstheme="minorHAnsi"/>
          <w:color w:val="1F4E79" w:themeColor="accent5" w:themeShade="80"/>
          <w:sz w:val="22"/>
          <w:lang w:val="en-GB"/>
        </w:rPr>
      </w:pPr>
      <w:bookmarkStart w:id="2" w:name="_Hlk161126739"/>
      <w:bookmarkEnd w:id="1"/>
      <w:r w:rsidRPr="00121A79">
        <w:rPr>
          <w:rFonts w:eastAsia="MS Mincho" w:cstheme="minorHAnsi"/>
          <w:color w:val="1F4E79" w:themeColor="accent5" w:themeShade="80"/>
          <w:sz w:val="22"/>
          <w:lang w:val="en-GB"/>
        </w:rPr>
        <w:t xml:space="preserve">Work alongside the Trust’s </w:t>
      </w:r>
      <w:r w:rsidR="00E12C98">
        <w:rPr>
          <w:rFonts w:eastAsia="MS Mincho" w:cstheme="minorHAnsi"/>
          <w:color w:val="1F4E79" w:themeColor="accent5" w:themeShade="80"/>
          <w:sz w:val="22"/>
          <w:lang w:val="en-GB"/>
        </w:rPr>
        <w:t>Communications and M</w:t>
      </w:r>
      <w:r w:rsidRPr="00121A79">
        <w:rPr>
          <w:rFonts w:eastAsia="MS Mincho" w:cstheme="minorHAnsi"/>
          <w:color w:val="1F4E79" w:themeColor="accent5" w:themeShade="80"/>
          <w:sz w:val="22"/>
          <w:lang w:val="en-GB"/>
        </w:rPr>
        <w:t xml:space="preserve">arketing </w:t>
      </w:r>
      <w:r w:rsidR="002F2905">
        <w:rPr>
          <w:rFonts w:eastAsia="MS Mincho" w:cstheme="minorHAnsi"/>
          <w:color w:val="1F4E79" w:themeColor="accent5" w:themeShade="80"/>
          <w:sz w:val="22"/>
          <w:lang w:val="en-GB"/>
        </w:rPr>
        <w:t>Manager</w:t>
      </w:r>
      <w:r w:rsidRPr="00121A79">
        <w:rPr>
          <w:rFonts w:eastAsia="MS Mincho" w:cstheme="minorHAnsi"/>
          <w:color w:val="1F4E79" w:themeColor="accent5" w:themeShade="80"/>
          <w:sz w:val="22"/>
          <w:lang w:val="en-GB"/>
        </w:rPr>
        <w:t xml:space="preserve"> to </w:t>
      </w:r>
      <w:r w:rsidR="00880ED5">
        <w:rPr>
          <w:rFonts w:eastAsia="MS Mincho" w:cstheme="minorHAnsi"/>
          <w:color w:val="1F4E79" w:themeColor="accent5" w:themeShade="80"/>
          <w:sz w:val="22"/>
          <w:lang w:val="en-GB"/>
        </w:rPr>
        <w:t>develop</w:t>
      </w:r>
      <w:r w:rsidR="00142EC9">
        <w:rPr>
          <w:rFonts w:eastAsia="MS Mincho" w:cstheme="minorHAnsi"/>
          <w:color w:val="1F4E79" w:themeColor="accent5" w:themeShade="80"/>
          <w:sz w:val="22"/>
          <w:lang w:val="en-GB"/>
        </w:rPr>
        <w:t xml:space="preserve"> our</w:t>
      </w:r>
      <w:r w:rsidRPr="00121A79">
        <w:rPr>
          <w:rFonts w:eastAsia="MS Mincho" w:cstheme="minorHAnsi"/>
          <w:color w:val="1F4E79" w:themeColor="accent5" w:themeShade="80"/>
          <w:sz w:val="22"/>
          <w:lang w:val="en-GB"/>
        </w:rPr>
        <w:t xml:space="preserve"> staff benefits</w:t>
      </w:r>
      <w:r w:rsidR="006A7245">
        <w:rPr>
          <w:rFonts w:eastAsia="MS Mincho" w:cstheme="minorHAnsi"/>
          <w:color w:val="1F4E79" w:themeColor="accent5" w:themeShade="80"/>
          <w:sz w:val="22"/>
          <w:lang w:val="en-GB"/>
        </w:rPr>
        <w:t>, professional development</w:t>
      </w:r>
      <w:r w:rsidR="00087963">
        <w:rPr>
          <w:rFonts w:eastAsia="MS Mincho" w:cstheme="minorHAnsi"/>
          <w:color w:val="1F4E79" w:themeColor="accent5" w:themeShade="80"/>
          <w:sz w:val="22"/>
          <w:lang w:val="en-GB"/>
        </w:rPr>
        <w:t xml:space="preserve"> and welfare</w:t>
      </w:r>
      <w:r w:rsidRPr="00121A79">
        <w:rPr>
          <w:rFonts w:eastAsia="MS Mincho" w:cstheme="minorHAnsi"/>
          <w:color w:val="1F4E79" w:themeColor="accent5" w:themeShade="80"/>
          <w:sz w:val="22"/>
          <w:lang w:val="en-GB"/>
        </w:rPr>
        <w:t xml:space="preserve"> </w:t>
      </w:r>
      <w:r w:rsidR="003F02D9">
        <w:rPr>
          <w:rFonts w:eastAsia="MS Mincho" w:cstheme="minorHAnsi"/>
          <w:color w:val="1F4E79" w:themeColor="accent5" w:themeShade="80"/>
          <w:sz w:val="22"/>
          <w:lang w:val="en-GB"/>
        </w:rPr>
        <w:t>areas</w:t>
      </w:r>
      <w:r w:rsidR="00880ED5">
        <w:rPr>
          <w:rFonts w:eastAsia="MS Mincho" w:cstheme="minorHAnsi"/>
          <w:color w:val="1F4E79" w:themeColor="accent5" w:themeShade="80"/>
          <w:sz w:val="22"/>
          <w:lang w:val="en-GB"/>
        </w:rPr>
        <w:t xml:space="preserve"> on the</w:t>
      </w:r>
      <w:r w:rsidRPr="00121A79">
        <w:rPr>
          <w:rFonts w:eastAsia="MS Mincho" w:cstheme="minorHAnsi"/>
          <w:color w:val="1F4E79" w:themeColor="accent5" w:themeShade="80"/>
          <w:sz w:val="22"/>
          <w:lang w:val="en-GB"/>
        </w:rPr>
        <w:t xml:space="preserve"> Trust website</w:t>
      </w:r>
      <w:r w:rsidR="00087963">
        <w:rPr>
          <w:rFonts w:eastAsia="MS Mincho" w:cstheme="minorHAnsi"/>
          <w:color w:val="1F4E79" w:themeColor="accent5" w:themeShade="80"/>
          <w:sz w:val="22"/>
          <w:lang w:val="en-GB"/>
        </w:rPr>
        <w:t xml:space="preserve"> and SharePoint</w:t>
      </w:r>
      <w:r w:rsidR="00681A72">
        <w:rPr>
          <w:rFonts w:eastAsia="MS Mincho" w:cstheme="minorHAnsi"/>
          <w:color w:val="1F4E79" w:themeColor="accent5" w:themeShade="80"/>
          <w:sz w:val="22"/>
          <w:lang w:val="en-GB"/>
        </w:rPr>
        <w:t>.</w:t>
      </w:r>
    </w:p>
    <w:p w14:paraId="4F36E81D" w14:textId="4FDAC883" w:rsidR="003E6CD3" w:rsidRPr="003E6CD3" w:rsidRDefault="003E6CD3" w:rsidP="003E6CD3">
      <w:pPr>
        <w:pStyle w:val="NoSpacing"/>
        <w:numPr>
          <w:ilvl w:val="0"/>
          <w:numId w:val="1"/>
        </w:numPr>
        <w:jc w:val="both"/>
        <w:rPr>
          <w:rFonts w:eastAsia="MS Mincho" w:cstheme="minorHAnsi"/>
          <w:color w:val="1F4E79" w:themeColor="accent5" w:themeShade="80"/>
          <w:sz w:val="22"/>
          <w:lang w:val="en-GB"/>
        </w:rPr>
      </w:pPr>
      <w:r w:rsidRPr="003E6CD3">
        <w:rPr>
          <w:rFonts w:eastAsia="MS Mincho" w:cstheme="minorHAnsi"/>
          <w:color w:val="1F4E79" w:themeColor="accent5" w:themeShade="80"/>
          <w:sz w:val="22"/>
          <w:lang w:val="en-GB"/>
        </w:rPr>
        <w:t>Support the on-boarding of new schools when they join the Trust.</w:t>
      </w:r>
    </w:p>
    <w:bookmarkEnd w:id="2"/>
    <w:p w14:paraId="63AFC8B7" w14:textId="44349BCB" w:rsidR="00C44745" w:rsidRPr="007200E7" w:rsidRDefault="006F2B97" w:rsidP="007200E7">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 xml:space="preserve">Coordinate </w:t>
      </w:r>
      <w:r w:rsidR="00A07984">
        <w:rPr>
          <w:rFonts w:eastAsia="MS Mincho" w:cstheme="minorHAnsi"/>
          <w:color w:val="1F4E79" w:themeColor="accent5" w:themeShade="80"/>
          <w:sz w:val="22"/>
          <w:lang w:val="en-GB"/>
        </w:rPr>
        <w:t>the Employee Wellbeing Group; meeting half-termly with all school wellbeing representatives to promote and embed wellbeing practices across the schools.</w:t>
      </w:r>
    </w:p>
    <w:p w14:paraId="2AA542BB" w14:textId="40015FC6" w:rsidR="00B007B2" w:rsidRPr="004412B3" w:rsidRDefault="00B007B2" w:rsidP="00B007B2">
      <w:pPr>
        <w:pStyle w:val="NoSpacing"/>
        <w:numPr>
          <w:ilvl w:val="0"/>
          <w:numId w:val="1"/>
        </w:numPr>
        <w:jc w:val="both"/>
        <w:rPr>
          <w:rFonts w:eastAsia="MS Mincho" w:cstheme="minorHAnsi"/>
          <w:color w:val="1F4E79" w:themeColor="accent5" w:themeShade="80"/>
          <w:sz w:val="22"/>
          <w:lang w:val="en-GB"/>
        </w:rPr>
      </w:pPr>
      <w:r w:rsidRPr="004412B3">
        <w:rPr>
          <w:rFonts w:eastAsia="MS Mincho" w:cstheme="minorHAnsi"/>
          <w:color w:val="1F4E79" w:themeColor="accent5" w:themeShade="80"/>
          <w:sz w:val="22"/>
          <w:lang w:val="en-GB"/>
        </w:rPr>
        <w:t>Promote and implement the Trust’s Workforce Equality Policy</w:t>
      </w:r>
      <w:r w:rsidR="00221D16" w:rsidRPr="004412B3">
        <w:rPr>
          <w:rFonts w:eastAsia="MS Mincho" w:cstheme="minorHAnsi"/>
          <w:color w:val="1F4E79" w:themeColor="accent5" w:themeShade="80"/>
          <w:sz w:val="22"/>
          <w:lang w:val="en-GB"/>
        </w:rPr>
        <w:t>, embracing diversity and inclusion</w:t>
      </w:r>
      <w:r w:rsidRPr="004412B3">
        <w:rPr>
          <w:rFonts w:eastAsia="MS Mincho" w:cstheme="minorHAnsi"/>
          <w:color w:val="1F4E79" w:themeColor="accent5" w:themeShade="80"/>
          <w:sz w:val="22"/>
          <w:lang w:val="en-GB"/>
        </w:rPr>
        <w:t xml:space="preserve"> in all aspects of HR practice</w:t>
      </w:r>
      <w:r w:rsidR="00221D16" w:rsidRPr="004412B3">
        <w:rPr>
          <w:rFonts w:eastAsia="MS Mincho" w:cstheme="minorHAnsi"/>
          <w:color w:val="1F4E79" w:themeColor="accent5" w:themeShade="80"/>
          <w:sz w:val="22"/>
          <w:lang w:val="en-GB"/>
        </w:rPr>
        <w:t>.</w:t>
      </w:r>
    </w:p>
    <w:p w14:paraId="5F2C6094" w14:textId="2EFE0F4E" w:rsidR="00B87125" w:rsidRPr="00F97120" w:rsidRDefault="00B87125" w:rsidP="00B87125">
      <w:pPr>
        <w:pStyle w:val="NoSpacing"/>
        <w:numPr>
          <w:ilvl w:val="0"/>
          <w:numId w:val="1"/>
        </w:numPr>
        <w:jc w:val="both"/>
        <w:rPr>
          <w:rFonts w:eastAsia="MS Mincho" w:cstheme="minorHAnsi"/>
          <w:color w:val="1F4E79" w:themeColor="accent5" w:themeShade="80"/>
          <w:sz w:val="22"/>
          <w:lang w:val="en-GB"/>
        </w:rPr>
      </w:pPr>
      <w:r w:rsidRPr="00F97120">
        <w:rPr>
          <w:rFonts w:eastAsia="MS Mincho" w:cstheme="minorHAnsi"/>
          <w:color w:val="1F4E79" w:themeColor="accent5" w:themeShade="80"/>
          <w:sz w:val="22"/>
          <w:lang w:val="en-GB"/>
        </w:rPr>
        <w:t>Represent the Trust and develop and maintain strong</w:t>
      </w:r>
      <w:r w:rsidR="00BC3193">
        <w:rPr>
          <w:rFonts w:eastAsia="MS Mincho" w:cstheme="minorHAnsi"/>
          <w:color w:val="1F4E79" w:themeColor="accent5" w:themeShade="80"/>
          <w:sz w:val="22"/>
          <w:lang w:val="en-GB"/>
        </w:rPr>
        <w:t xml:space="preserve"> and professional</w:t>
      </w:r>
      <w:r w:rsidRPr="00F97120">
        <w:rPr>
          <w:rFonts w:eastAsia="MS Mincho" w:cstheme="minorHAnsi"/>
          <w:color w:val="1F4E79" w:themeColor="accent5" w:themeShade="80"/>
          <w:sz w:val="22"/>
          <w:lang w:val="en-GB"/>
        </w:rPr>
        <w:t xml:space="preserve"> working/networking relationships with </w:t>
      </w:r>
      <w:r w:rsidR="00BC3193">
        <w:rPr>
          <w:rFonts w:eastAsia="MS Mincho" w:cstheme="minorHAnsi"/>
          <w:color w:val="1F4E79" w:themeColor="accent5" w:themeShade="80"/>
          <w:sz w:val="22"/>
          <w:lang w:val="en-GB"/>
        </w:rPr>
        <w:t xml:space="preserve">all </w:t>
      </w:r>
      <w:r w:rsidRPr="00F97120">
        <w:rPr>
          <w:rFonts w:eastAsia="MS Mincho" w:cstheme="minorHAnsi"/>
          <w:color w:val="1F4E79" w:themeColor="accent5" w:themeShade="80"/>
          <w:sz w:val="22"/>
          <w:lang w:val="en-GB"/>
        </w:rPr>
        <w:t>relevant external organisations.</w:t>
      </w:r>
    </w:p>
    <w:p w14:paraId="7B73210A" w14:textId="705FC0DF" w:rsidR="00070F06" w:rsidRDefault="00B007B2" w:rsidP="00BC3193">
      <w:pPr>
        <w:pStyle w:val="NoSpacing"/>
        <w:numPr>
          <w:ilvl w:val="0"/>
          <w:numId w:val="1"/>
        </w:numPr>
        <w:jc w:val="both"/>
        <w:rPr>
          <w:rFonts w:eastAsia="MS Mincho" w:cstheme="minorHAnsi"/>
          <w:color w:val="1F4E79" w:themeColor="accent5" w:themeShade="80"/>
          <w:sz w:val="22"/>
          <w:lang w:val="en-GB"/>
        </w:rPr>
      </w:pPr>
      <w:r w:rsidRPr="004412B3">
        <w:rPr>
          <w:rFonts w:eastAsia="MS Mincho" w:cstheme="minorHAnsi"/>
          <w:color w:val="1F4E79" w:themeColor="accent5" w:themeShade="80"/>
          <w:sz w:val="22"/>
          <w:lang w:val="en-GB"/>
        </w:rPr>
        <w:t>Visit Trust schools on a regular basis, to build and maintain working relationships and to continue to provide an outstanding HR service.</w:t>
      </w:r>
    </w:p>
    <w:p w14:paraId="3C9F8702" w14:textId="6B19C43C" w:rsidR="00416141" w:rsidRPr="00BC3193" w:rsidRDefault="00D4702C" w:rsidP="00BC3193">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To have</w:t>
      </w:r>
      <w:r w:rsidR="00C04311">
        <w:rPr>
          <w:rFonts w:eastAsia="MS Mincho" w:cstheme="minorHAnsi"/>
          <w:color w:val="1F4E79" w:themeColor="accent5" w:themeShade="80"/>
          <w:sz w:val="22"/>
          <w:lang w:val="en-GB"/>
        </w:rPr>
        <w:t xml:space="preserve"> a dotted line to all HR Administrators and School Business Managers across all our schools in the Trust to ensure compliance </w:t>
      </w:r>
      <w:r w:rsidR="00370C96">
        <w:rPr>
          <w:rFonts w:eastAsia="MS Mincho" w:cstheme="minorHAnsi"/>
          <w:color w:val="1F4E79" w:themeColor="accent5" w:themeShade="80"/>
          <w:sz w:val="22"/>
          <w:lang w:val="en-GB"/>
        </w:rPr>
        <w:t>and effective implementation of our full HR service.</w:t>
      </w:r>
    </w:p>
    <w:p w14:paraId="1C46E5ED" w14:textId="77777777" w:rsidR="00B007B2" w:rsidRPr="007A2F20" w:rsidRDefault="00B007B2" w:rsidP="00B007B2">
      <w:pPr>
        <w:spacing w:after="60" w:line="240" w:lineRule="auto"/>
        <w:jc w:val="both"/>
        <w:rPr>
          <w:rFonts w:ascii="Arial" w:eastAsia="MS Mincho" w:hAnsi="Arial" w:cs="Arial"/>
          <w:color w:val="1F4E79" w:themeColor="accent5" w:themeShade="80"/>
          <w:sz w:val="20"/>
          <w:szCs w:val="20"/>
        </w:rPr>
      </w:pPr>
    </w:p>
    <w:p w14:paraId="66EF7516" w14:textId="77777777" w:rsidR="00B007B2" w:rsidRPr="007A2F20" w:rsidRDefault="00B007B2" w:rsidP="00B007B2">
      <w:pPr>
        <w:spacing w:before="120" w:after="120" w:line="240" w:lineRule="auto"/>
        <w:jc w:val="both"/>
        <w:rPr>
          <w:rFonts w:ascii="Arial" w:eastAsia="MS Mincho" w:hAnsi="Arial" w:cs="Times New Roman"/>
          <w:b/>
          <w:color w:val="1F4E79" w:themeColor="accent5" w:themeShade="80"/>
          <w:sz w:val="20"/>
          <w:szCs w:val="20"/>
        </w:rPr>
      </w:pPr>
      <w:r w:rsidRPr="007A2F20">
        <w:rPr>
          <w:rFonts w:ascii="Arial" w:eastAsia="MS Mincho" w:hAnsi="Arial" w:cs="Times New Roman"/>
          <w:b/>
          <w:color w:val="1F4E79" w:themeColor="accent5" w:themeShade="80"/>
          <w:sz w:val="20"/>
          <w:szCs w:val="20"/>
        </w:rPr>
        <w:t>Professional Development</w:t>
      </w:r>
    </w:p>
    <w:p w14:paraId="0B6BAB7B"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Keep abreast of HR best practice, legislative changes and new developments to continuously develop and improve knowledge and skills and broaden understanding.</w:t>
      </w:r>
    </w:p>
    <w:p w14:paraId="3C9E4308"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Help keep knowledge and understanding relevant and up to date by reflecting on your own practice, liaising with Trust leaders, and identifying relevant professional development to improve personal effectiveness.</w:t>
      </w:r>
    </w:p>
    <w:p w14:paraId="1E7E7056" w14:textId="384ADA6B"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 xml:space="preserve">Take opportunities to build the appropriate skills, qualifications, and/or experience needed for the role, with support from </w:t>
      </w:r>
      <w:r w:rsidR="000635B7">
        <w:rPr>
          <w:rFonts w:eastAsia="MS Mincho" w:cstheme="minorHAnsi"/>
          <w:color w:val="1F4E79" w:themeColor="accent5" w:themeShade="80"/>
          <w:sz w:val="22"/>
          <w:lang w:val="en-GB"/>
        </w:rPr>
        <w:t>our</w:t>
      </w:r>
      <w:r w:rsidRPr="007A2F20">
        <w:rPr>
          <w:rFonts w:eastAsia="MS Mincho" w:cstheme="minorHAnsi"/>
          <w:color w:val="1F4E79" w:themeColor="accent5" w:themeShade="80"/>
          <w:sz w:val="22"/>
          <w:lang w:val="en-GB"/>
        </w:rPr>
        <w:t xml:space="preserve"> Trust.</w:t>
      </w:r>
    </w:p>
    <w:p w14:paraId="73A85254" w14:textId="77777777" w:rsidR="00B007B2" w:rsidRPr="007A2F20" w:rsidRDefault="00B007B2" w:rsidP="00B007B2">
      <w:pPr>
        <w:spacing w:after="60" w:line="240" w:lineRule="auto"/>
        <w:jc w:val="both"/>
        <w:rPr>
          <w:rFonts w:ascii="Arial" w:hAnsi="Arial" w:cs="Arial"/>
          <w:color w:val="1F4E79" w:themeColor="accent5" w:themeShade="80"/>
          <w:sz w:val="20"/>
          <w:szCs w:val="20"/>
        </w:rPr>
      </w:pPr>
    </w:p>
    <w:p w14:paraId="1B6B5E79" w14:textId="77777777" w:rsidR="00B007B2" w:rsidRPr="007A2F20" w:rsidRDefault="00B007B2" w:rsidP="00B007B2">
      <w:pPr>
        <w:spacing w:after="60" w:line="240" w:lineRule="auto"/>
        <w:jc w:val="both"/>
        <w:rPr>
          <w:rFonts w:ascii="Arial" w:eastAsia="MS Mincho" w:hAnsi="Arial" w:cs="Times New Roman"/>
          <w:b/>
          <w:color w:val="1F4E79" w:themeColor="accent5" w:themeShade="80"/>
          <w:sz w:val="20"/>
          <w:szCs w:val="20"/>
        </w:rPr>
      </w:pPr>
      <w:r w:rsidRPr="007A2F20">
        <w:rPr>
          <w:rFonts w:ascii="Arial" w:eastAsia="MS Mincho" w:hAnsi="Arial" w:cs="Times New Roman"/>
          <w:b/>
          <w:color w:val="1F4E79" w:themeColor="accent5" w:themeShade="80"/>
          <w:sz w:val="20"/>
          <w:szCs w:val="20"/>
        </w:rPr>
        <w:t>Other Responsibilities</w:t>
      </w:r>
    </w:p>
    <w:p w14:paraId="01140879"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Comply with policies and procedures relating to child protection, health, safety and security, confidentiality and data protection, reporting all concerns to an appropriate person.</w:t>
      </w:r>
    </w:p>
    <w:p w14:paraId="7895CC7D"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Be aware of and comply with all school policies and procedures.</w:t>
      </w:r>
    </w:p>
    <w:p w14:paraId="25D2E301"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Be aware of and support difference and ensure equal opportunities for all.</w:t>
      </w:r>
    </w:p>
    <w:p w14:paraId="265B6BAA"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Contribute to the overall ethos and aims of the Trust.</w:t>
      </w:r>
    </w:p>
    <w:p w14:paraId="1C3E2B7B" w14:textId="57D2B7BF"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Appreciate and support the role of other professionals.</w:t>
      </w:r>
    </w:p>
    <w:p w14:paraId="1816D58B"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sidRPr="007A2F20">
        <w:rPr>
          <w:rFonts w:eastAsia="MS Mincho" w:cstheme="minorHAnsi"/>
          <w:color w:val="1F4E79" w:themeColor="accent5" w:themeShade="80"/>
          <w:sz w:val="22"/>
          <w:lang w:val="en-GB"/>
        </w:rPr>
        <w:t>Attend and participate in relevant meetings, training and learning activities as required.</w:t>
      </w:r>
    </w:p>
    <w:p w14:paraId="3F0AF064" w14:textId="77777777" w:rsidR="00B007B2" w:rsidRPr="007A2F20" w:rsidRDefault="00B007B2" w:rsidP="00B007B2">
      <w:pPr>
        <w:pStyle w:val="NoSpacing"/>
        <w:ind w:left="360"/>
        <w:jc w:val="both"/>
        <w:rPr>
          <w:rFonts w:eastAsia="MS Mincho" w:cstheme="minorHAnsi"/>
          <w:color w:val="1F4E79" w:themeColor="accent5" w:themeShade="80"/>
          <w:sz w:val="22"/>
          <w:lang w:val="en-GB"/>
        </w:rPr>
      </w:pPr>
    </w:p>
    <w:p w14:paraId="21B4FD54" w14:textId="77777777" w:rsidR="00B007B2" w:rsidRPr="00D26B5B" w:rsidRDefault="00B007B2" w:rsidP="00B007B2">
      <w:pPr>
        <w:pStyle w:val="NoSpacing"/>
        <w:jc w:val="both"/>
        <w:rPr>
          <w:rFonts w:eastAsia="MS Mincho" w:cstheme="minorHAnsi"/>
          <w:color w:val="1F4E79" w:themeColor="accent5" w:themeShade="80"/>
          <w:sz w:val="18"/>
          <w:szCs w:val="18"/>
          <w:lang w:val="en-GB"/>
        </w:rPr>
      </w:pPr>
      <w:r w:rsidRPr="00D26B5B">
        <w:rPr>
          <w:rFonts w:eastAsia="MS Mincho" w:cstheme="minorHAnsi"/>
          <w:color w:val="1F4E79" w:themeColor="accent5" w:themeShade="80"/>
          <w:sz w:val="18"/>
          <w:szCs w:val="18"/>
          <w:lang w:val="en-GB"/>
        </w:rPr>
        <w:t>The postholder may be required to carry out any other duties that are commensurate with the post.  Whilst every effort is made to explain the main duties and responsibilities of the post each individual task undertaken may not be identified.</w:t>
      </w:r>
    </w:p>
    <w:p w14:paraId="3767408E" w14:textId="77777777" w:rsidR="00B007B2" w:rsidRPr="00D26B5B" w:rsidRDefault="00B007B2" w:rsidP="00B007B2">
      <w:pPr>
        <w:pStyle w:val="NoSpacing"/>
        <w:ind w:left="360"/>
        <w:jc w:val="both"/>
        <w:rPr>
          <w:rFonts w:eastAsia="MS Mincho" w:cstheme="minorHAnsi"/>
          <w:color w:val="1F4E79" w:themeColor="accent5" w:themeShade="80"/>
          <w:sz w:val="18"/>
          <w:szCs w:val="18"/>
          <w:lang w:val="en-GB"/>
        </w:rPr>
      </w:pPr>
    </w:p>
    <w:p w14:paraId="1A16B890" w14:textId="75D9C430" w:rsidR="00C91483" w:rsidRPr="00D26B5B" w:rsidRDefault="00B007B2" w:rsidP="00D26B5B">
      <w:pPr>
        <w:pStyle w:val="NoSpacing"/>
        <w:jc w:val="both"/>
        <w:rPr>
          <w:rFonts w:eastAsia="MS Mincho" w:cstheme="minorHAnsi"/>
          <w:color w:val="1F4E79" w:themeColor="accent5" w:themeShade="80"/>
          <w:sz w:val="18"/>
          <w:szCs w:val="18"/>
          <w:lang w:val="en-GB"/>
        </w:rPr>
      </w:pPr>
      <w:r w:rsidRPr="00D26B5B">
        <w:rPr>
          <w:rFonts w:eastAsia="MS Mincho" w:cstheme="minorHAnsi"/>
          <w:color w:val="1F4E79" w:themeColor="accent5" w:themeShade="80"/>
          <w:sz w:val="18"/>
          <w:szCs w:val="18"/>
          <w:lang w:val="en-GB"/>
        </w:rPr>
        <w:t xml:space="preserve">This job description is subject to review by the line manager in negotiation with the post holder at any time. However, </w:t>
      </w:r>
      <w:r w:rsidR="00464ECE">
        <w:rPr>
          <w:rFonts w:eastAsia="MS Mincho" w:cstheme="minorHAnsi"/>
          <w:color w:val="1F4E79" w:themeColor="accent5" w:themeShade="80"/>
          <w:sz w:val="18"/>
          <w:szCs w:val="18"/>
          <w:lang w:val="en-GB"/>
        </w:rPr>
        <w:t xml:space="preserve">a </w:t>
      </w:r>
      <w:r w:rsidRPr="00D26B5B">
        <w:rPr>
          <w:rFonts w:eastAsia="MS Mincho" w:cstheme="minorHAnsi"/>
          <w:color w:val="1F4E79" w:themeColor="accent5" w:themeShade="80"/>
          <w:sz w:val="18"/>
          <w:szCs w:val="18"/>
          <w:lang w:val="en-GB"/>
        </w:rPr>
        <w:t>review of this job description and allocation of responsibilities</w:t>
      </w:r>
      <w:r w:rsidR="00464ECE">
        <w:rPr>
          <w:rFonts w:eastAsia="MS Mincho" w:cstheme="minorHAnsi"/>
          <w:color w:val="1F4E79" w:themeColor="accent5" w:themeShade="80"/>
          <w:sz w:val="18"/>
          <w:szCs w:val="18"/>
          <w:lang w:val="en-GB"/>
        </w:rPr>
        <w:t xml:space="preserve"> will take place annually.</w:t>
      </w:r>
    </w:p>
    <w:sectPr w:rsidR="00C91483" w:rsidRPr="00D26B5B" w:rsidSect="00E72ADC">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06AF8"/>
    <w:multiLevelType w:val="hybridMultilevel"/>
    <w:tmpl w:val="D26E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D97CE7"/>
    <w:multiLevelType w:val="hybridMultilevel"/>
    <w:tmpl w:val="881C2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B2"/>
    <w:rsid w:val="00014D0B"/>
    <w:rsid w:val="00024A16"/>
    <w:rsid w:val="000271D5"/>
    <w:rsid w:val="00040E97"/>
    <w:rsid w:val="000472E5"/>
    <w:rsid w:val="00055817"/>
    <w:rsid w:val="000635B7"/>
    <w:rsid w:val="0006372C"/>
    <w:rsid w:val="00070902"/>
    <w:rsid w:val="00070F06"/>
    <w:rsid w:val="000729C4"/>
    <w:rsid w:val="0007652B"/>
    <w:rsid w:val="0008653E"/>
    <w:rsid w:val="00087963"/>
    <w:rsid w:val="00092583"/>
    <w:rsid w:val="00096381"/>
    <w:rsid w:val="000B3549"/>
    <w:rsid w:val="000C579C"/>
    <w:rsid w:val="000F0E69"/>
    <w:rsid w:val="00101969"/>
    <w:rsid w:val="001118E2"/>
    <w:rsid w:val="00121A79"/>
    <w:rsid w:val="00126335"/>
    <w:rsid w:val="00142EC9"/>
    <w:rsid w:val="001926F0"/>
    <w:rsid w:val="00192D9E"/>
    <w:rsid w:val="001937CE"/>
    <w:rsid w:val="001B76AC"/>
    <w:rsid w:val="001C253A"/>
    <w:rsid w:val="001C3A3B"/>
    <w:rsid w:val="001C4C1A"/>
    <w:rsid w:val="001D1ED7"/>
    <w:rsid w:val="001F4A50"/>
    <w:rsid w:val="001F732C"/>
    <w:rsid w:val="00207AA7"/>
    <w:rsid w:val="00216316"/>
    <w:rsid w:val="00221D16"/>
    <w:rsid w:val="00230187"/>
    <w:rsid w:val="002418BD"/>
    <w:rsid w:val="00250446"/>
    <w:rsid w:val="00261DFB"/>
    <w:rsid w:val="00273DFA"/>
    <w:rsid w:val="0027727A"/>
    <w:rsid w:val="00281335"/>
    <w:rsid w:val="00297304"/>
    <w:rsid w:val="00297F52"/>
    <w:rsid w:val="002B60BA"/>
    <w:rsid w:val="002C1D14"/>
    <w:rsid w:val="002C5D1C"/>
    <w:rsid w:val="002E0BE2"/>
    <w:rsid w:val="002E46DA"/>
    <w:rsid w:val="002F2905"/>
    <w:rsid w:val="003054DE"/>
    <w:rsid w:val="0032078A"/>
    <w:rsid w:val="00330816"/>
    <w:rsid w:val="003405E6"/>
    <w:rsid w:val="00344252"/>
    <w:rsid w:val="0035102B"/>
    <w:rsid w:val="00370C96"/>
    <w:rsid w:val="003716F7"/>
    <w:rsid w:val="00373593"/>
    <w:rsid w:val="0037419E"/>
    <w:rsid w:val="00375AB5"/>
    <w:rsid w:val="003865F0"/>
    <w:rsid w:val="00396D81"/>
    <w:rsid w:val="003A7C3C"/>
    <w:rsid w:val="003E6CD3"/>
    <w:rsid w:val="003F02D9"/>
    <w:rsid w:val="00401EF8"/>
    <w:rsid w:val="00406825"/>
    <w:rsid w:val="00412A61"/>
    <w:rsid w:val="00416141"/>
    <w:rsid w:val="00435B59"/>
    <w:rsid w:val="004412B3"/>
    <w:rsid w:val="00444EDB"/>
    <w:rsid w:val="00445A84"/>
    <w:rsid w:val="00446E1F"/>
    <w:rsid w:val="00464ECE"/>
    <w:rsid w:val="00480D6B"/>
    <w:rsid w:val="00495F17"/>
    <w:rsid w:val="004B012F"/>
    <w:rsid w:val="004B56D9"/>
    <w:rsid w:val="004C566A"/>
    <w:rsid w:val="004E00AE"/>
    <w:rsid w:val="00527CB5"/>
    <w:rsid w:val="005465D4"/>
    <w:rsid w:val="00571C7A"/>
    <w:rsid w:val="005763A8"/>
    <w:rsid w:val="005778FF"/>
    <w:rsid w:val="00596895"/>
    <w:rsid w:val="005A56CF"/>
    <w:rsid w:val="005B0385"/>
    <w:rsid w:val="005B6180"/>
    <w:rsid w:val="005B7DEC"/>
    <w:rsid w:val="005D356B"/>
    <w:rsid w:val="005E08BC"/>
    <w:rsid w:val="005E2FC3"/>
    <w:rsid w:val="005F2FCF"/>
    <w:rsid w:val="00606034"/>
    <w:rsid w:val="00615143"/>
    <w:rsid w:val="00647757"/>
    <w:rsid w:val="00652D23"/>
    <w:rsid w:val="00655528"/>
    <w:rsid w:val="00681793"/>
    <w:rsid w:val="00681A72"/>
    <w:rsid w:val="00697AE0"/>
    <w:rsid w:val="006A7245"/>
    <w:rsid w:val="006B1327"/>
    <w:rsid w:val="006B7CA5"/>
    <w:rsid w:val="006C5556"/>
    <w:rsid w:val="006C7A18"/>
    <w:rsid w:val="006D3BE6"/>
    <w:rsid w:val="006E267D"/>
    <w:rsid w:val="006F2B97"/>
    <w:rsid w:val="006F57E4"/>
    <w:rsid w:val="006F6894"/>
    <w:rsid w:val="0071163D"/>
    <w:rsid w:val="007131F9"/>
    <w:rsid w:val="007200E7"/>
    <w:rsid w:val="00724BA4"/>
    <w:rsid w:val="0074149F"/>
    <w:rsid w:val="007622E4"/>
    <w:rsid w:val="00770F0B"/>
    <w:rsid w:val="007724EA"/>
    <w:rsid w:val="00781818"/>
    <w:rsid w:val="007868A6"/>
    <w:rsid w:val="00793FA6"/>
    <w:rsid w:val="007A2F20"/>
    <w:rsid w:val="007B00E8"/>
    <w:rsid w:val="007B7274"/>
    <w:rsid w:val="007D358D"/>
    <w:rsid w:val="007D6ADC"/>
    <w:rsid w:val="007E1817"/>
    <w:rsid w:val="007F7A31"/>
    <w:rsid w:val="00812100"/>
    <w:rsid w:val="008126CB"/>
    <w:rsid w:val="00821696"/>
    <w:rsid w:val="008317EF"/>
    <w:rsid w:val="00833E73"/>
    <w:rsid w:val="0083692E"/>
    <w:rsid w:val="008442BB"/>
    <w:rsid w:val="00854DC0"/>
    <w:rsid w:val="00880ED5"/>
    <w:rsid w:val="00886BD0"/>
    <w:rsid w:val="008955B4"/>
    <w:rsid w:val="008A3858"/>
    <w:rsid w:val="008A3ADC"/>
    <w:rsid w:val="008B749F"/>
    <w:rsid w:val="008C5F30"/>
    <w:rsid w:val="008D2816"/>
    <w:rsid w:val="008E300D"/>
    <w:rsid w:val="00905E2C"/>
    <w:rsid w:val="009116AE"/>
    <w:rsid w:val="00917CDF"/>
    <w:rsid w:val="0093168B"/>
    <w:rsid w:val="00944396"/>
    <w:rsid w:val="00944B68"/>
    <w:rsid w:val="0094592D"/>
    <w:rsid w:val="00947F3A"/>
    <w:rsid w:val="009624D3"/>
    <w:rsid w:val="00971B60"/>
    <w:rsid w:val="0097208D"/>
    <w:rsid w:val="009A5A96"/>
    <w:rsid w:val="009E3FA8"/>
    <w:rsid w:val="009E4421"/>
    <w:rsid w:val="00A00650"/>
    <w:rsid w:val="00A07984"/>
    <w:rsid w:val="00A1628A"/>
    <w:rsid w:val="00A225B9"/>
    <w:rsid w:val="00A34B2B"/>
    <w:rsid w:val="00A37B39"/>
    <w:rsid w:val="00A45543"/>
    <w:rsid w:val="00A502BE"/>
    <w:rsid w:val="00A63FB0"/>
    <w:rsid w:val="00A71B12"/>
    <w:rsid w:val="00A75FFF"/>
    <w:rsid w:val="00AA5322"/>
    <w:rsid w:val="00AB04AE"/>
    <w:rsid w:val="00AB222B"/>
    <w:rsid w:val="00AB36B8"/>
    <w:rsid w:val="00AB56B6"/>
    <w:rsid w:val="00AC1467"/>
    <w:rsid w:val="00AD06A3"/>
    <w:rsid w:val="00AD36B8"/>
    <w:rsid w:val="00AD796F"/>
    <w:rsid w:val="00AE1278"/>
    <w:rsid w:val="00AF4BB9"/>
    <w:rsid w:val="00B007B2"/>
    <w:rsid w:val="00B00B62"/>
    <w:rsid w:val="00B039DA"/>
    <w:rsid w:val="00B265F8"/>
    <w:rsid w:val="00B37B46"/>
    <w:rsid w:val="00B42351"/>
    <w:rsid w:val="00B54E6B"/>
    <w:rsid w:val="00B706D4"/>
    <w:rsid w:val="00B721A0"/>
    <w:rsid w:val="00B87125"/>
    <w:rsid w:val="00BA4770"/>
    <w:rsid w:val="00BA4B56"/>
    <w:rsid w:val="00BB3CA1"/>
    <w:rsid w:val="00BC3193"/>
    <w:rsid w:val="00BE79AF"/>
    <w:rsid w:val="00C04311"/>
    <w:rsid w:val="00C34F5B"/>
    <w:rsid w:val="00C415E2"/>
    <w:rsid w:val="00C44745"/>
    <w:rsid w:val="00C4711E"/>
    <w:rsid w:val="00C572B8"/>
    <w:rsid w:val="00C66AAE"/>
    <w:rsid w:val="00C746E5"/>
    <w:rsid w:val="00C7791A"/>
    <w:rsid w:val="00C80705"/>
    <w:rsid w:val="00C91483"/>
    <w:rsid w:val="00CA02BA"/>
    <w:rsid w:val="00CA32F7"/>
    <w:rsid w:val="00CB08B0"/>
    <w:rsid w:val="00CC3B0E"/>
    <w:rsid w:val="00CE32BF"/>
    <w:rsid w:val="00D005A3"/>
    <w:rsid w:val="00D26B5B"/>
    <w:rsid w:val="00D26BEB"/>
    <w:rsid w:val="00D31411"/>
    <w:rsid w:val="00D4702C"/>
    <w:rsid w:val="00D537EA"/>
    <w:rsid w:val="00D64DF8"/>
    <w:rsid w:val="00D65CDB"/>
    <w:rsid w:val="00D6638A"/>
    <w:rsid w:val="00D92B3A"/>
    <w:rsid w:val="00D93802"/>
    <w:rsid w:val="00DA061A"/>
    <w:rsid w:val="00DA21E2"/>
    <w:rsid w:val="00DA42A9"/>
    <w:rsid w:val="00DA6861"/>
    <w:rsid w:val="00DC1345"/>
    <w:rsid w:val="00DC1BCC"/>
    <w:rsid w:val="00DD387A"/>
    <w:rsid w:val="00DF6BA7"/>
    <w:rsid w:val="00E0114B"/>
    <w:rsid w:val="00E0333A"/>
    <w:rsid w:val="00E12C98"/>
    <w:rsid w:val="00E147F7"/>
    <w:rsid w:val="00E2403C"/>
    <w:rsid w:val="00E37408"/>
    <w:rsid w:val="00E43EBF"/>
    <w:rsid w:val="00E705F0"/>
    <w:rsid w:val="00E72ADC"/>
    <w:rsid w:val="00E72B8D"/>
    <w:rsid w:val="00E83A12"/>
    <w:rsid w:val="00EA4733"/>
    <w:rsid w:val="00EB55E7"/>
    <w:rsid w:val="00EC6699"/>
    <w:rsid w:val="00EE2707"/>
    <w:rsid w:val="00EF2619"/>
    <w:rsid w:val="00EF566F"/>
    <w:rsid w:val="00F0436F"/>
    <w:rsid w:val="00F04ECC"/>
    <w:rsid w:val="00F14310"/>
    <w:rsid w:val="00F3368A"/>
    <w:rsid w:val="00F41A75"/>
    <w:rsid w:val="00F54E33"/>
    <w:rsid w:val="00F6492B"/>
    <w:rsid w:val="00F66854"/>
    <w:rsid w:val="00F705C6"/>
    <w:rsid w:val="00F859E1"/>
    <w:rsid w:val="00F92CBF"/>
    <w:rsid w:val="00F97120"/>
    <w:rsid w:val="00FA1021"/>
    <w:rsid w:val="00FA486B"/>
    <w:rsid w:val="00FA6A42"/>
    <w:rsid w:val="00FB076D"/>
    <w:rsid w:val="00FB444A"/>
    <w:rsid w:val="00FB597C"/>
    <w:rsid w:val="00FE47B1"/>
    <w:rsid w:val="00FF1205"/>
    <w:rsid w:val="167795E7"/>
    <w:rsid w:val="1EA43C32"/>
    <w:rsid w:val="2CC27C82"/>
    <w:rsid w:val="3A65F17D"/>
    <w:rsid w:val="59921B86"/>
    <w:rsid w:val="737BDC55"/>
    <w:rsid w:val="7902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1DFE"/>
  <w15:chartTrackingRefBased/>
  <w15:docId w15:val="{CB95BB1C-A0BB-46F8-B4B1-AA65EFC7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7B2"/>
    <w:pPr>
      <w:spacing w:after="0" w:line="240" w:lineRule="auto"/>
    </w:pPr>
    <w:rPr>
      <w:rFonts w:eastAsiaTheme="minorEastAsia"/>
      <w:color w:val="404040" w:themeColor="text1" w:themeTint="BF"/>
      <w:sz w:val="20"/>
      <w:lang w:val="en-US"/>
    </w:rPr>
  </w:style>
  <w:style w:type="paragraph" w:customStyle="1" w:styleId="Default">
    <w:name w:val="Default"/>
    <w:rsid w:val="00B007B2"/>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821696"/>
    <w:pPr>
      <w:spacing w:after="0" w:line="240" w:lineRule="auto"/>
    </w:pPr>
  </w:style>
  <w:style w:type="character" w:styleId="Strong">
    <w:name w:val="Strong"/>
    <w:basedOn w:val="DefaultParagraphFont"/>
    <w:uiPriority w:val="22"/>
    <w:qFormat/>
    <w:rsid w:val="00DA061A"/>
    <w:rPr>
      <w:b/>
      <w:bCs/>
    </w:rPr>
  </w:style>
  <w:style w:type="character" w:styleId="CommentReference">
    <w:name w:val="annotation reference"/>
    <w:basedOn w:val="DefaultParagraphFont"/>
    <w:uiPriority w:val="99"/>
    <w:semiHidden/>
    <w:unhideWhenUsed/>
    <w:rsid w:val="00A63FB0"/>
    <w:rPr>
      <w:sz w:val="16"/>
      <w:szCs w:val="16"/>
    </w:rPr>
  </w:style>
  <w:style w:type="paragraph" w:styleId="CommentText">
    <w:name w:val="annotation text"/>
    <w:basedOn w:val="Normal"/>
    <w:link w:val="CommentTextChar"/>
    <w:uiPriority w:val="99"/>
    <w:unhideWhenUsed/>
    <w:rsid w:val="00A63FB0"/>
    <w:pPr>
      <w:spacing w:line="240" w:lineRule="auto"/>
    </w:pPr>
    <w:rPr>
      <w:sz w:val="20"/>
      <w:szCs w:val="20"/>
    </w:rPr>
  </w:style>
  <w:style w:type="character" w:customStyle="1" w:styleId="CommentTextChar">
    <w:name w:val="Comment Text Char"/>
    <w:basedOn w:val="DefaultParagraphFont"/>
    <w:link w:val="CommentText"/>
    <w:uiPriority w:val="99"/>
    <w:rsid w:val="00A63FB0"/>
    <w:rPr>
      <w:sz w:val="20"/>
      <w:szCs w:val="20"/>
    </w:rPr>
  </w:style>
  <w:style w:type="paragraph" w:styleId="ListParagraph">
    <w:name w:val="List Paragraph"/>
    <w:basedOn w:val="Normal"/>
    <w:uiPriority w:val="34"/>
    <w:qFormat/>
    <w:rsid w:val="00F0436F"/>
    <w:pPr>
      <w:ind w:left="720"/>
      <w:contextualSpacing/>
    </w:pPr>
  </w:style>
  <w:style w:type="paragraph" w:customStyle="1" w:styleId="Text">
    <w:name w:val="Text"/>
    <w:basedOn w:val="BodyText"/>
    <w:link w:val="TextChar"/>
    <w:qFormat/>
    <w:rsid w:val="00833E73"/>
    <w:pPr>
      <w:spacing w:line="240" w:lineRule="auto"/>
    </w:pPr>
    <w:rPr>
      <w:rFonts w:ascii="Arial" w:eastAsia="MS Mincho" w:hAnsi="Arial" w:cs="Arial"/>
      <w:sz w:val="20"/>
      <w:szCs w:val="20"/>
      <w:lang w:val="en-US"/>
    </w:rPr>
  </w:style>
  <w:style w:type="character" w:customStyle="1" w:styleId="TextChar">
    <w:name w:val="Text Char"/>
    <w:link w:val="Text"/>
    <w:rsid w:val="00833E73"/>
    <w:rPr>
      <w:rFonts w:ascii="Arial" w:eastAsia="MS Mincho" w:hAnsi="Arial" w:cs="Arial"/>
      <w:sz w:val="20"/>
      <w:szCs w:val="20"/>
      <w:lang w:val="en-US"/>
    </w:rPr>
  </w:style>
  <w:style w:type="paragraph" w:styleId="BodyText">
    <w:name w:val="Body Text"/>
    <w:basedOn w:val="Normal"/>
    <w:link w:val="BodyTextChar"/>
    <w:uiPriority w:val="99"/>
    <w:semiHidden/>
    <w:unhideWhenUsed/>
    <w:rsid w:val="00833E73"/>
    <w:pPr>
      <w:spacing w:after="120"/>
    </w:pPr>
  </w:style>
  <w:style w:type="character" w:customStyle="1" w:styleId="BodyTextChar">
    <w:name w:val="Body Text Char"/>
    <w:basedOn w:val="DefaultParagraphFont"/>
    <w:link w:val="BodyText"/>
    <w:uiPriority w:val="99"/>
    <w:semiHidden/>
    <w:rsid w:val="0083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78">
      <w:bodyDiv w:val="1"/>
      <w:marLeft w:val="0"/>
      <w:marRight w:val="0"/>
      <w:marTop w:val="0"/>
      <w:marBottom w:val="0"/>
      <w:divBdr>
        <w:top w:val="none" w:sz="0" w:space="0" w:color="auto"/>
        <w:left w:val="none" w:sz="0" w:space="0" w:color="auto"/>
        <w:bottom w:val="none" w:sz="0" w:space="0" w:color="auto"/>
        <w:right w:val="none" w:sz="0" w:space="0" w:color="auto"/>
      </w:divBdr>
      <w:divsChild>
        <w:div w:id="2043628593">
          <w:marLeft w:val="0"/>
          <w:marRight w:val="0"/>
          <w:marTop w:val="0"/>
          <w:marBottom w:val="0"/>
          <w:divBdr>
            <w:top w:val="none" w:sz="0" w:space="0" w:color="auto"/>
            <w:left w:val="none" w:sz="0" w:space="0" w:color="auto"/>
            <w:bottom w:val="none" w:sz="0" w:space="0" w:color="auto"/>
            <w:right w:val="none" w:sz="0" w:space="0" w:color="auto"/>
          </w:divBdr>
        </w:div>
      </w:divsChild>
    </w:div>
    <w:div w:id="220336094">
      <w:bodyDiv w:val="1"/>
      <w:marLeft w:val="0"/>
      <w:marRight w:val="0"/>
      <w:marTop w:val="0"/>
      <w:marBottom w:val="0"/>
      <w:divBdr>
        <w:top w:val="none" w:sz="0" w:space="0" w:color="auto"/>
        <w:left w:val="none" w:sz="0" w:space="0" w:color="auto"/>
        <w:bottom w:val="none" w:sz="0" w:space="0" w:color="auto"/>
        <w:right w:val="none" w:sz="0" w:space="0" w:color="auto"/>
      </w:divBdr>
      <w:divsChild>
        <w:div w:id="1138033020">
          <w:marLeft w:val="0"/>
          <w:marRight w:val="0"/>
          <w:marTop w:val="0"/>
          <w:marBottom w:val="0"/>
          <w:divBdr>
            <w:top w:val="none" w:sz="0" w:space="0" w:color="auto"/>
            <w:left w:val="none" w:sz="0" w:space="0" w:color="auto"/>
            <w:bottom w:val="none" w:sz="0" w:space="0" w:color="auto"/>
            <w:right w:val="none" w:sz="0" w:space="0" w:color="auto"/>
          </w:divBdr>
        </w:div>
      </w:divsChild>
    </w:div>
    <w:div w:id="1280800955">
      <w:bodyDiv w:val="1"/>
      <w:marLeft w:val="0"/>
      <w:marRight w:val="0"/>
      <w:marTop w:val="0"/>
      <w:marBottom w:val="0"/>
      <w:divBdr>
        <w:top w:val="none" w:sz="0" w:space="0" w:color="auto"/>
        <w:left w:val="none" w:sz="0" w:space="0" w:color="auto"/>
        <w:bottom w:val="none" w:sz="0" w:space="0" w:color="auto"/>
        <w:right w:val="none" w:sz="0" w:space="0" w:color="auto"/>
      </w:divBdr>
      <w:divsChild>
        <w:div w:id="441532636">
          <w:marLeft w:val="0"/>
          <w:marRight w:val="0"/>
          <w:marTop w:val="0"/>
          <w:marBottom w:val="0"/>
          <w:divBdr>
            <w:top w:val="none" w:sz="0" w:space="0" w:color="auto"/>
            <w:left w:val="none" w:sz="0" w:space="0" w:color="auto"/>
            <w:bottom w:val="none" w:sz="0" w:space="0" w:color="auto"/>
            <w:right w:val="none" w:sz="0" w:space="0" w:color="auto"/>
          </w:divBdr>
        </w:div>
      </w:divsChild>
    </w:div>
    <w:div w:id="1648196104">
      <w:bodyDiv w:val="1"/>
      <w:marLeft w:val="0"/>
      <w:marRight w:val="0"/>
      <w:marTop w:val="0"/>
      <w:marBottom w:val="0"/>
      <w:divBdr>
        <w:top w:val="none" w:sz="0" w:space="0" w:color="auto"/>
        <w:left w:val="none" w:sz="0" w:space="0" w:color="auto"/>
        <w:bottom w:val="none" w:sz="0" w:space="0" w:color="auto"/>
        <w:right w:val="none" w:sz="0" w:space="0" w:color="auto"/>
      </w:divBdr>
      <w:divsChild>
        <w:div w:id="336689580">
          <w:marLeft w:val="0"/>
          <w:marRight w:val="0"/>
          <w:marTop w:val="0"/>
          <w:marBottom w:val="0"/>
          <w:divBdr>
            <w:top w:val="none" w:sz="0" w:space="0" w:color="auto"/>
            <w:left w:val="none" w:sz="0" w:space="0" w:color="auto"/>
            <w:bottom w:val="none" w:sz="0" w:space="0" w:color="auto"/>
            <w:right w:val="none" w:sz="0" w:space="0" w:color="auto"/>
          </w:divBdr>
        </w:div>
      </w:divsChild>
    </w:div>
    <w:div w:id="1939095201">
      <w:bodyDiv w:val="1"/>
      <w:marLeft w:val="0"/>
      <w:marRight w:val="0"/>
      <w:marTop w:val="0"/>
      <w:marBottom w:val="0"/>
      <w:divBdr>
        <w:top w:val="none" w:sz="0" w:space="0" w:color="auto"/>
        <w:left w:val="none" w:sz="0" w:space="0" w:color="auto"/>
        <w:bottom w:val="none" w:sz="0" w:space="0" w:color="auto"/>
        <w:right w:val="none" w:sz="0" w:space="0" w:color="auto"/>
      </w:divBdr>
      <w:divsChild>
        <w:div w:id="29839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ED3825C4C86499C77E9E59A982251" ma:contentTypeVersion="15" ma:contentTypeDescription="Create a new document." ma:contentTypeScope="" ma:versionID="e415dfae7c1f554337fd8ca448e9865a">
  <xsd:schema xmlns:xsd="http://www.w3.org/2001/XMLSchema" xmlns:xs="http://www.w3.org/2001/XMLSchema" xmlns:p="http://schemas.microsoft.com/office/2006/metadata/properties" xmlns:ns2="96dfe696-b5e8-4a8d-b69d-a287570341b1" xmlns:ns3="1738a4b8-7244-4f5c-955c-280eaef21c7a" targetNamespace="http://schemas.microsoft.com/office/2006/metadata/properties" ma:root="true" ma:fieldsID="004ce864817f413f3b7fa145c7a356e0" ns2:_="" ns3:_="">
    <xsd:import namespace="96dfe696-b5e8-4a8d-b69d-a287570341b1"/>
    <xsd:import namespace="1738a4b8-7244-4f5c-955c-280eaef21c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fe696-b5e8-4a8d-b69d-a28757034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8a4b8-7244-4f5c-955c-280eaef21c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a738dac-c22e-4f02-b579-342cc305d491}" ma:internalName="TaxCatchAll" ma:showField="CatchAllData" ma:web="1738a4b8-7244-4f5c-955c-280eaef21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fe696-b5e8-4a8d-b69d-a287570341b1">
      <Terms xmlns="http://schemas.microsoft.com/office/infopath/2007/PartnerControls"/>
    </lcf76f155ced4ddcb4097134ff3c332f>
    <TaxCatchAll xmlns="1738a4b8-7244-4f5c-955c-280eaef21c7a" xsi:nil="true"/>
  </documentManagement>
</p:properties>
</file>

<file path=customXml/itemProps1.xml><?xml version="1.0" encoding="utf-8"?>
<ds:datastoreItem xmlns:ds="http://schemas.openxmlformats.org/officeDocument/2006/customXml" ds:itemID="{F8F06604-6E5F-480D-8157-5AB865815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fe696-b5e8-4a8d-b69d-a287570341b1"/>
    <ds:schemaRef ds:uri="1738a4b8-7244-4f5c-955c-280eaef21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442F7-4545-4D30-A983-197EF0BE6CC3}">
  <ds:schemaRefs>
    <ds:schemaRef ds:uri="http://schemas.microsoft.com/sharepoint/v3/contenttype/forms"/>
  </ds:schemaRefs>
</ds:datastoreItem>
</file>

<file path=customXml/itemProps3.xml><?xml version="1.0" encoding="utf-8"?>
<ds:datastoreItem xmlns:ds="http://schemas.openxmlformats.org/officeDocument/2006/customXml" ds:itemID="{34F04951-49F0-48B0-AB44-615F1FB433D9}">
  <ds:schemaRefs>
    <ds:schemaRef ds:uri="http://schemas.microsoft.com/office/2006/metadata/properties"/>
    <ds:schemaRef ds:uri="http://schemas.microsoft.com/office/infopath/2007/PartnerControls"/>
    <ds:schemaRef ds:uri="96dfe696-b5e8-4a8d-b69d-a287570341b1"/>
    <ds:schemaRef ds:uri="1738a4b8-7244-4f5c-955c-280eaef21c7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Laura Taylor</cp:lastModifiedBy>
  <cp:revision>32</cp:revision>
  <dcterms:created xsi:type="dcterms:W3CDTF">2026-07-20T15:26:00Z</dcterms:created>
  <dcterms:modified xsi:type="dcterms:W3CDTF">2026-09-03T08:54:00Z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0x01010097EED3825C4C86499C77E9E59A982251</vt:lpwstr>
  </property>
  <property fmtid="{D5CDD505-2E9C-101B-9397-08002B2CF9AE}" pid="3" name="MediaServiceImageTags">
    <vt:lpwstr/>
  </property>
  <property fmtid="{D5CDD505-2E9C-101B-9397-08002B2CF9AE}" pid="4" name="Order">
    <vt:r8>1476900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ocLang">
    <vt:lpwstr>en</vt:lpwstr>
  </property>
</Properties>
</file>