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E30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C1E431D" w14:textId="77777777" w:rsidR="0056537F" w:rsidRPr="006C73D7" w:rsidRDefault="0056537F" w:rsidP="00872955">
      <w:pPr>
        <w:rPr>
          <w:rFonts w:ascii="Calibri" w:hAnsi="Calibri"/>
          <w:szCs w:val="24"/>
        </w:rPr>
      </w:pPr>
    </w:p>
    <w:p w14:paraId="20017DC3" w14:textId="3B710194"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602DE">
        <w:rPr>
          <w:rFonts w:ascii="Calibri" w:hAnsi="Calibri" w:cs="Calibri"/>
          <w:b/>
          <w:szCs w:val="24"/>
        </w:rPr>
        <w:t>Teacher of Art, Design &amp; Technology</w:t>
      </w:r>
    </w:p>
    <w:p w14:paraId="74426D97" w14:textId="77777777" w:rsidR="0056537F" w:rsidRPr="002A30DA" w:rsidRDefault="0056537F" w:rsidP="006C73D7">
      <w:pPr>
        <w:pStyle w:val="NoSpacing"/>
        <w:rPr>
          <w:rFonts w:ascii="Calibri" w:hAnsi="Calibri" w:cs="Calibri"/>
          <w:b/>
          <w:szCs w:val="24"/>
        </w:rPr>
      </w:pPr>
    </w:p>
    <w:p w14:paraId="33732C32"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4735B32" w14:textId="77777777" w:rsidR="0056537F" w:rsidRPr="002A30DA" w:rsidRDefault="0056537F" w:rsidP="006C73D7">
      <w:pPr>
        <w:pStyle w:val="NoSpacing"/>
        <w:rPr>
          <w:rFonts w:ascii="Calibri" w:hAnsi="Calibri" w:cs="Calibri"/>
          <w:b/>
          <w:szCs w:val="24"/>
        </w:rPr>
      </w:pPr>
    </w:p>
    <w:p w14:paraId="387E6F9F" w14:textId="7777777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658CF429" w14:textId="77777777" w:rsidR="0056537F" w:rsidRPr="002A30DA" w:rsidRDefault="0056537F" w:rsidP="006C73D7">
      <w:pPr>
        <w:pStyle w:val="NoSpacing"/>
        <w:rPr>
          <w:rFonts w:ascii="Calibri" w:hAnsi="Calibri" w:cs="Calibri"/>
          <w:b/>
          <w:szCs w:val="24"/>
        </w:rPr>
      </w:pPr>
    </w:p>
    <w:p w14:paraId="6B7FBB15" w14:textId="0733810F" w:rsidR="00F54F7E" w:rsidRPr="002B69C2"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2B69C2" w:rsidRPr="002B69C2">
        <w:rPr>
          <w:rFonts w:ascii="Calibri" w:hAnsi="Calibri" w:cs="Calibri"/>
          <w:b/>
          <w:szCs w:val="24"/>
        </w:rPr>
        <w:t xml:space="preserve">, </w:t>
      </w:r>
      <w:r w:rsidR="006D6935">
        <w:rPr>
          <w:rFonts w:ascii="Calibri" w:hAnsi="Calibri" w:cs="Calibri"/>
          <w:b/>
          <w:szCs w:val="24"/>
        </w:rPr>
        <w:t>Maternity cover</w:t>
      </w:r>
    </w:p>
    <w:p w14:paraId="1E390DF1" w14:textId="77777777" w:rsidR="006C73D7" w:rsidRPr="002A30DA" w:rsidRDefault="006C73D7" w:rsidP="006C73D7">
      <w:pPr>
        <w:pStyle w:val="NoSpacing"/>
        <w:rPr>
          <w:rFonts w:ascii="Calibri" w:hAnsi="Calibri" w:cs="Calibri"/>
          <w:b/>
          <w:szCs w:val="24"/>
        </w:rPr>
      </w:pPr>
    </w:p>
    <w:p w14:paraId="0DD88D07"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8602DE">
        <w:rPr>
          <w:rFonts w:ascii="Calibri" w:hAnsi="Calibri" w:cs="Calibri"/>
          <w:b/>
          <w:szCs w:val="24"/>
        </w:rPr>
        <w:t>Art, Design &amp; Technology</w:t>
      </w:r>
      <w:r w:rsidR="00C07E99">
        <w:rPr>
          <w:rFonts w:ascii="Calibri" w:hAnsi="Calibri" w:cs="Calibri"/>
          <w:b/>
          <w:szCs w:val="24"/>
        </w:rPr>
        <w:t xml:space="preserve"> </w:t>
      </w:r>
    </w:p>
    <w:p w14:paraId="47A6FB0B" w14:textId="77777777" w:rsidR="003F5D49" w:rsidRDefault="003F5D49" w:rsidP="006C73D7">
      <w:pPr>
        <w:jc w:val="both"/>
        <w:rPr>
          <w:rFonts w:asciiTheme="minorHAnsi" w:hAnsiTheme="minorHAnsi" w:cstheme="minorHAnsi"/>
          <w:b/>
          <w:szCs w:val="24"/>
        </w:rPr>
      </w:pPr>
    </w:p>
    <w:p w14:paraId="6BF9A2FE" w14:textId="77777777" w:rsidR="006C73D7" w:rsidRPr="00A42A82" w:rsidRDefault="006C73D7" w:rsidP="006C73D7">
      <w:pPr>
        <w:jc w:val="both"/>
        <w:rPr>
          <w:rFonts w:asciiTheme="minorHAnsi" w:hAnsiTheme="minorHAnsi" w:cstheme="minorHAnsi"/>
          <w:b/>
          <w:szCs w:val="24"/>
        </w:rPr>
      </w:pPr>
      <w:r w:rsidRPr="00A42A82">
        <w:rPr>
          <w:rFonts w:asciiTheme="minorHAnsi" w:hAnsiTheme="minorHAnsi" w:cstheme="minorHAnsi"/>
          <w:b/>
          <w:szCs w:val="24"/>
        </w:rPr>
        <w:t>Purpose of Role</w:t>
      </w:r>
    </w:p>
    <w:p w14:paraId="62EEEDD9"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14:paraId="0327762D" w14:textId="77777777" w:rsidR="006C73D7"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1BED55BF" w14:textId="77777777" w:rsidR="00FA5107" w:rsidRPr="00A42A82" w:rsidRDefault="006C73D7" w:rsidP="006C73D7">
      <w:pPr>
        <w:jc w:val="both"/>
        <w:rPr>
          <w:rFonts w:asciiTheme="minorHAnsi" w:hAnsiTheme="minorHAnsi" w:cstheme="minorHAnsi"/>
          <w:b/>
          <w:bCs/>
          <w:szCs w:val="24"/>
        </w:rPr>
      </w:pPr>
      <w:r w:rsidRPr="00A42A82">
        <w:rPr>
          <w:rFonts w:asciiTheme="minorHAnsi" w:hAnsiTheme="minorHAnsi" w:cstheme="minorHAnsi"/>
          <w:b/>
          <w:bCs/>
          <w:szCs w:val="24"/>
        </w:rPr>
        <w:t xml:space="preserve">Main Duties and Responsibilities </w:t>
      </w:r>
    </w:p>
    <w:p w14:paraId="7AFF391B" w14:textId="77777777" w:rsidR="002A5430" w:rsidRPr="00A42A82" w:rsidRDefault="002A5430" w:rsidP="006C73D7">
      <w:pPr>
        <w:jc w:val="both"/>
        <w:rPr>
          <w:rFonts w:asciiTheme="minorHAnsi" w:hAnsiTheme="minorHAnsi" w:cstheme="minorHAnsi"/>
          <w:b/>
          <w:bCs/>
          <w:szCs w:val="24"/>
        </w:rPr>
      </w:pPr>
    </w:p>
    <w:p w14:paraId="2C3EC4E9"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ONE: TEACHING </w:t>
      </w:r>
    </w:p>
    <w:p w14:paraId="7F14DB1C"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must: </w:t>
      </w:r>
    </w:p>
    <w:p w14:paraId="5E26B16A"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1 Set high expectations which inspire, motivate and challenge students </w:t>
      </w:r>
    </w:p>
    <w:p w14:paraId="0D710D3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establish a safe and stimulating environment for students, rooted in mutual respect </w:t>
      </w:r>
    </w:p>
    <w:p w14:paraId="4515E64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goals that stretch and challenge students of all backgrounds, abilities and dispositions </w:t>
      </w:r>
    </w:p>
    <w:p w14:paraId="74301B1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consistently the positive attitudes, values and behaviour, which are expected of students. </w:t>
      </w:r>
    </w:p>
    <w:p w14:paraId="748B3CE1"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2 Promote good progress and outcomes by students </w:t>
      </w:r>
    </w:p>
    <w:p w14:paraId="1CAB7E8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be accountable for students’ attainment, progress and outcomes </w:t>
      </w:r>
    </w:p>
    <w:p w14:paraId="7A228F9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analyse students’ data and exam performance to inform planning and intervention. </w:t>
      </w:r>
    </w:p>
    <w:p w14:paraId="1AEC29D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plan teaching to build on students' capabilities and prior knowledge </w:t>
      </w:r>
    </w:p>
    <w:p w14:paraId="710DF2B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guide students to reflect on the progress they have made and their emerging needs </w:t>
      </w:r>
    </w:p>
    <w:p w14:paraId="3F267AD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knowledge and understanding of how students learn and how this impacts on teaching </w:t>
      </w:r>
    </w:p>
    <w:p w14:paraId="4242F128" w14:textId="77777777" w:rsidR="002A5430"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encourage students to take a responsible and conscientious attitude to their own work and study.</w:t>
      </w:r>
    </w:p>
    <w:p w14:paraId="1D2A52B7" w14:textId="77777777" w:rsidR="0098125D" w:rsidRPr="00A42A82" w:rsidRDefault="0098125D" w:rsidP="0098125D">
      <w:pPr>
        <w:spacing w:after="100" w:afterAutospacing="1" w:line="276" w:lineRule="auto"/>
        <w:contextualSpacing/>
        <w:jc w:val="both"/>
        <w:rPr>
          <w:rFonts w:asciiTheme="minorHAnsi" w:eastAsia="Calibri" w:hAnsiTheme="minorHAnsi" w:cstheme="minorHAnsi"/>
          <w:szCs w:val="24"/>
        </w:rPr>
      </w:pPr>
    </w:p>
    <w:p w14:paraId="7BB3FF6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3 Demonstrate good subject and curriculum knowledge </w:t>
      </w:r>
    </w:p>
    <w:p w14:paraId="435948B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secure knowledge of the relevant subject(s) and curriculum areas, foster and maintain students’ interest in the subject, and address misunderstandings </w:t>
      </w:r>
    </w:p>
    <w:p w14:paraId="53466BF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 critical understanding of developments in the subject and curriculum areas, and promote the value of scholarship </w:t>
      </w:r>
    </w:p>
    <w:p w14:paraId="4FA8CF6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understanding of and take responsibility for promoting high standards of literacy, articulacy and the correct use of standard English, whatever the teacher’s specialist subject </w:t>
      </w:r>
    </w:p>
    <w:p w14:paraId="1A287E41"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4 Plan and teach well-structured lessons </w:t>
      </w:r>
    </w:p>
    <w:p w14:paraId="1E80381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impart knowledge and develop understanding through effective use of lesson time </w:t>
      </w:r>
    </w:p>
    <w:p w14:paraId="37F39D5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promote a love of learning and children’s intellectual curiosity </w:t>
      </w:r>
    </w:p>
    <w:p w14:paraId="17E8298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homework according to the School timetable and plan other out-of-class activities to consolidate and extend the knowledge and understanding students have acquired </w:t>
      </w:r>
    </w:p>
    <w:p w14:paraId="408D59B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reflect systematically on the effectiveness of lessons and approaches to teaching </w:t>
      </w:r>
    </w:p>
    <w:p w14:paraId="09B6794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contribute to the design and provision of an engaging curriculum within the relevant subject area(s). </w:t>
      </w:r>
    </w:p>
    <w:p w14:paraId="38573F1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5 Adapt teaching to respond to the strengths and needs of all students </w:t>
      </w:r>
    </w:p>
    <w:p w14:paraId="061BDB8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when and how to differentiate appropriately, using approaches which enable students to be taught effectively </w:t>
      </w:r>
    </w:p>
    <w:p w14:paraId="75C0934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have a secure understanding of how a range of factors can inhibit students’ ability to learn, and how best to overcome these</w:t>
      </w:r>
    </w:p>
    <w:p w14:paraId="77DF7D4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awareness of the physical, social and intellectual development of children, and know how to adapt teaching to support students’ education at different stages of development </w:t>
      </w:r>
    </w:p>
    <w:p w14:paraId="53D5451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7C83D6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6 Make accurate and productive use of assessment </w:t>
      </w:r>
    </w:p>
    <w:p w14:paraId="17E94FA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and understand how to assess the relevant subject and curriculum areas, including statutory assessment requirements </w:t>
      </w:r>
    </w:p>
    <w:p w14:paraId="6CA2417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use of formative and summative assessment to secure students’ progress </w:t>
      </w:r>
    </w:p>
    <w:p w14:paraId="27B7479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use relevant data to monitor progress, set targets, and plan subsequent lessons </w:t>
      </w:r>
    </w:p>
    <w:p w14:paraId="3D42CE1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give students regular feedback, both orally and through accurate marking within the agreed time, and encourage students to respond to the feedback. </w:t>
      </w:r>
    </w:p>
    <w:p w14:paraId="46E823F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follow the School’s assessments reporting policies. </w:t>
      </w:r>
    </w:p>
    <w:p w14:paraId="52B880A3"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0B2BD91D"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2C34F697"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06E4DC8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7 Manage behaviour effectively to ensure a good and safe learning environment </w:t>
      </w:r>
    </w:p>
    <w:p w14:paraId="14EC8FB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5253330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high expectations of behaviour, and establish a framework for discipline with a range of strategies, using praise, sanctions and rewards consistently and fairly </w:t>
      </w:r>
    </w:p>
    <w:p w14:paraId="5CDA816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manage classes effectively, using approaches which are appropriate to students’ needs in order to involve and motivate them </w:t>
      </w:r>
    </w:p>
    <w:p w14:paraId="45A3BDD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maintain good relationships with students, exercise appropriate authority, and act decisively when necessary. </w:t>
      </w:r>
    </w:p>
    <w:p w14:paraId="35B69E06" w14:textId="77777777" w:rsidR="00703C09" w:rsidRPr="00703C09" w:rsidRDefault="00703C09" w:rsidP="002A5430">
      <w:pPr>
        <w:spacing w:after="100" w:afterAutospacing="1" w:line="276" w:lineRule="auto"/>
        <w:jc w:val="both"/>
        <w:rPr>
          <w:rFonts w:asciiTheme="minorHAnsi" w:eastAsia="Calibri" w:hAnsiTheme="minorHAnsi" w:cstheme="minorHAnsi"/>
          <w:sz w:val="16"/>
          <w:szCs w:val="24"/>
        </w:rPr>
      </w:pPr>
    </w:p>
    <w:p w14:paraId="39D9198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8 Fulfil wider professional responsibilities </w:t>
      </w:r>
    </w:p>
    <w:p w14:paraId="58B4551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a positive contribution to the wider life and ethos of the School including extra-curricular </w:t>
      </w:r>
      <w:r w:rsidRPr="00A42A82">
        <w:rPr>
          <w:rFonts w:asciiTheme="minorHAnsi" w:hAnsiTheme="minorHAnsi" w:cstheme="minorHAnsi"/>
          <w:szCs w:val="24"/>
        </w:rPr>
        <w:t>contribution and duties during break and lunch.</w:t>
      </w:r>
    </w:p>
    <w:p w14:paraId="1931041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develop effective professional relationships with colleagues, knowing how and when to draw on advice and specialist support </w:t>
      </w:r>
    </w:p>
    <w:p w14:paraId="08758FD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deploy support staff effectively </w:t>
      </w:r>
    </w:p>
    <w:p w14:paraId="211BDD2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take responsibility for improving teaching through appropriate professional development, responding to advice and feedback from colleagues </w:t>
      </w:r>
    </w:p>
    <w:p w14:paraId="45002E4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communicate effectively with parents with regard to students’ achievements and well-being.</w:t>
      </w:r>
    </w:p>
    <w:p w14:paraId="32FB74F1" w14:textId="77777777" w:rsidR="002A5430" w:rsidRPr="00A42A82" w:rsidRDefault="002A5430" w:rsidP="002A5430">
      <w:pPr>
        <w:contextualSpacing/>
        <w:jc w:val="both"/>
        <w:rPr>
          <w:rFonts w:asciiTheme="minorHAnsi" w:eastAsia="Calibri" w:hAnsiTheme="minorHAnsi" w:cstheme="minorHAnsi"/>
          <w:b/>
          <w:szCs w:val="24"/>
        </w:rPr>
      </w:pPr>
    </w:p>
    <w:p w14:paraId="73C208A8"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TWO: PERSONAL AND PROFESSIONAL CONDUCT </w:t>
      </w:r>
    </w:p>
    <w:p w14:paraId="75D2FD54"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A4D79B9"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uphold public trust in the profession and maintain high standards of ethics and behaviour, within and outside School, by: </w:t>
      </w:r>
    </w:p>
    <w:p w14:paraId="494391F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treating students with dignity, building relationships rooted in mutual respect, and at all times observing proper boundaries appropriate to a teacher’s professional position </w:t>
      </w:r>
    </w:p>
    <w:p w14:paraId="404274F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having regard for the need to safeguard students’ well-being, in accordance with statutory provisions </w:t>
      </w:r>
    </w:p>
    <w:p w14:paraId="508DD3D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showing tolerance of and respect for the rights of others </w:t>
      </w:r>
    </w:p>
    <w:p w14:paraId="6C059E9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not undermining fundamental British values, including democracy, the rule of law, individual liberty and mutual respect, and tolerance of those with different faiths and beliefs </w:t>
      </w:r>
    </w:p>
    <w:p w14:paraId="2EA2413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ensuring that personal beliefs are not expressed in ways, which exploit students’ vulnerability or might lead them to break the law. </w:t>
      </w:r>
    </w:p>
    <w:p w14:paraId="21AC37D7"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Teachers must have proper and professional regard for the ethos, policies and practices of the School in which they teach, and maintain high standards in their own attendance and punctuality. </w:t>
      </w:r>
    </w:p>
    <w:p w14:paraId="66E705AD" w14:textId="77777777" w:rsidR="00643F21" w:rsidRPr="00A42A82" w:rsidRDefault="002A5430" w:rsidP="00A42A82">
      <w:pPr>
        <w:spacing w:after="240"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Teachers must have an understanding of, and always act within, the statutory frameworks, which set out their professional duties and responsibilities.</w:t>
      </w:r>
    </w:p>
    <w:p w14:paraId="47D19E21" w14:textId="77777777" w:rsidR="002A5430" w:rsidRPr="00A42A82" w:rsidRDefault="002A5430" w:rsidP="00A42A82">
      <w:pPr>
        <w:spacing w:after="120"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THREE: PERSONAL TUTOR </w:t>
      </w:r>
    </w:p>
    <w:p w14:paraId="4FAC417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a personal tutor within the house system. </w:t>
      </w:r>
    </w:p>
    <w:p w14:paraId="1E5928A9" w14:textId="77777777" w:rsidR="002A5430" w:rsidRPr="00A42A82" w:rsidRDefault="002A5430" w:rsidP="002A5430">
      <w:pPr>
        <w:numPr>
          <w:ilvl w:val="0"/>
          <w:numId w:val="26"/>
        </w:numPr>
        <w:spacing w:after="100" w:afterAutospacing="1" w:line="276" w:lineRule="auto"/>
        <w:contextualSpacing/>
        <w:rPr>
          <w:rFonts w:asciiTheme="minorHAnsi" w:eastAsia="Calibri" w:hAnsiTheme="minorHAnsi" w:cstheme="minorHAnsi"/>
          <w:szCs w:val="24"/>
        </w:rPr>
      </w:pPr>
      <w:r w:rsidRPr="00A42A82">
        <w:rPr>
          <w:rFonts w:asciiTheme="minorHAnsi" w:eastAsia="Calibri" w:hAnsiTheme="minorHAnsi" w:cstheme="minorHAns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5D79A37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make records and reports on the personal and social needs of students.</w:t>
      </w:r>
    </w:p>
    <w:p w14:paraId="1E814F1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consult with the parents of students.</w:t>
      </w:r>
    </w:p>
    <w:p w14:paraId="61C51CE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co-operate with persons or bodies outside the school.</w:t>
      </w:r>
    </w:p>
    <w:p w14:paraId="61F265B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participate in meetings arranged for any of the purposes described above.</w:t>
      </w:r>
    </w:p>
    <w:p w14:paraId="2B35063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well-being and academic progress of their personal tutor group. </w:t>
      </w:r>
    </w:p>
    <w:p w14:paraId="2C3CDCB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the first point of contact for parents. </w:t>
      </w:r>
    </w:p>
    <w:p w14:paraId="35EC968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monitor and improve attendance rates for the tutor group. </w:t>
      </w:r>
    </w:p>
    <w:p w14:paraId="5056788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school's reward system within the tutor group. </w:t>
      </w:r>
    </w:p>
    <w:p w14:paraId="205BA11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meet regularly with the Progress Leader and House Manager, and attend house team meetings </w:t>
      </w:r>
    </w:p>
    <w:p w14:paraId="763F264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support inter-house and extra-curricular activities as arranged by the Pastoral team. </w:t>
      </w:r>
    </w:p>
    <w:p w14:paraId="6FAD2DF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uniform policy. </w:t>
      </w:r>
    </w:p>
    <w:p w14:paraId="61CA30D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rules and policies. </w:t>
      </w:r>
    </w:p>
    <w:p w14:paraId="24C020D7" w14:textId="77777777" w:rsidR="002A5430" w:rsidRPr="00A42A82" w:rsidRDefault="002A5430" w:rsidP="002A5430">
      <w:pPr>
        <w:numPr>
          <w:ilvl w:val="0"/>
          <w:numId w:val="26"/>
        </w:numPr>
        <w:spacing w:after="120" w:line="276" w:lineRule="auto"/>
        <w:ind w:left="714" w:hanging="357"/>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set a good example in terms of dress, punctuality and attendance.</w:t>
      </w:r>
    </w:p>
    <w:p w14:paraId="79B89A30"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PART FOUR: OTHER</w:t>
      </w:r>
    </w:p>
    <w:p w14:paraId="3A002B9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Cover - Except in the case of a teacher employed wholly or mainly for the purpose of providing such cover, cover is implemented according to Rarely Cover guidance.</w:t>
      </w:r>
    </w:p>
    <w:p w14:paraId="3394CE9E"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OTHER DUTIES AND RESPONSIBILITIES</w:t>
      </w:r>
    </w:p>
    <w:p w14:paraId="6EC754EB"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Carry out other duties that the Principal may reasonably request.</w:t>
      </w:r>
    </w:p>
    <w:p w14:paraId="7011AD2F"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The job description is current at the date shown, but, in consultation with you, may be changed by the Principal to reflect or anticipate changes in the job commensurate with the grade and job title.</w:t>
      </w:r>
    </w:p>
    <w:p w14:paraId="712DE0FA" w14:textId="77777777" w:rsidR="00703C09" w:rsidRDefault="00703C09" w:rsidP="002A5430">
      <w:pPr>
        <w:tabs>
          <w:tab w:val="left" w:pos="459"/>
        </w:tabs>
        <w:spacing w:before="120"/>
        <w:jc w:val="both"/>
        <w:rPr>
          <w:rFonts w:asciiTheme="minorHAnsi" w:hAnsiTheme="minorHAnsi" w:cstheme="minorHAnsi"/>
          <w:b/>
          <w:szCs w:val="24"/>
        </w:rPr>
      </w:pPr>
    </w:p>
    <w:p w14:paraId="081CCF3C" w14:textId="77777777" w:rsidR="00703C09" w:rsidRDefault="00703C09" w:rsidP="002A5430">
      <w:pPr>
        <w:tabs>
          <w:tab w:val="left" w:pos="459"/>
        </w:tabs>
        <w:spacing w:before="120"/>
        <w:jc w:val="both"/>
        <w:rPr>
          <w:rFonts w:asciiTheme="minorHAnsi" w:hAnsiTheme="minorHAnsi" w:cstheme="minorHAnsi"/>
          <w:b/>
          <w:szCs w:val="24"/>
        </w:rPr>
      </w:pPr>
    </w:p>
    <w:p w14:paraId="5446E060" w14:textId="77777777" w:rsidR="002A5430" w:rsidRPr="00A42A82" w:rsidRDefault="002A5430" w:rsidP="002A5430">
      <w:pPr>
        <w:tabs>
          <w:tab w:val="left" w:pos="459"/>
        </w:tabs>
        <w:spacing w:before="120"/>
        <w:jc w:val="both"/>
        <w:rPr>
          <w:rFonts w:asciiTheme="minorHAnsi" w:hAnsiTheme="minorHAnsi" w:cstheme="minorHAnsi"/>
          <w:b/>
          <w:szCs w:val="24"/>
        </w:rPr>
      </w:pPr>
      <w:r w:rsidRPr="00A42A82">
        <w:rPr>
          <w:rFonts w:asciiTheme="minorHAnsi" w:hAnsiTheme="minorHAnsi" w:cstheme="minorHAnsi"/>
          <w:b/>
          <w:szCs w:val="24"/>
        </w:rPr>
        <w:lastRenderedPageBreak/>
        <w:t xml:space="preserve">4.0 Safeguarding </w:t>
      </w:r>
    </w:p>
    <w:p w14:paraId="3E1AA9D4" w14:textId="77777777" w:rsidR="002A5430" w:rsidRPr="00A42A82" w:rsidRDefault="002A5430" w:rsidP="002A5430">
      <w:pPr>
        <w:tabs>
          <w:tab w:val="left" w:pos="459"/>
        </w:tabs>
        <w:spacing w:before="120"/>
        <w:ind w:left="720"/>
        <w:jc w:val="both"/>
        <w:rPr>
          <w:rFonts w:asciiTheme="minorHAnsi" w:hAnsiTheme="minorHAnsi" w:cstheme="minorHAnsi"/>
          <w:szCs w:val="24"/>
        </w:rPr>
      </w:pPr>
      <w:r w:rsidRPr="00A42A82">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1FF1F386" w14:textId="77777777" w:rsidR="003F5D49" w:rsidRDefault="003F5D49" w:rsidP="002C4FF6">
      <w:pPr>
        <w:tabs>
          <w:tab w:val="left" w:pos="459"/>
        </w:tabs>
        <w:spacing w:before="120"/>
        <w:jc w:val="both"/>
        <w:rPr>
          <w:rFonts w:asciiTheme="minorHAnsi" w:hAnsiTheme="minorHAnsi" w:cstheme="minorHAnsi"/>
          <w:b/>
          <w:szCs w:val="24"/>
        </w:rPr>
      </w:pPr>
    </w:p>
    <w:p w14:paraId="2018166D" w14:textId="77777777" w:rsidR="002C4FF6" w:rsidRPr="00A42A82" w:rsidRDefault="002C4FF6" w:rsidP="002C4FF6">
      <w:pPr>
        <w:tabs>
          <w:tab w:val="left" w:pos="459"/>
        </w:tabs>
        <w:spacing w:before="120"/>
        <w:jc w:val="both"/>
        <w:rPr>
          <w:rFonts w:asciiTheme="minorHAnsi" w:hAnsiTheme="minorHAnsi" w:cstheme="minorHAnsi"/>
          <w:szCs w:val="24"/>
        </w:rPr>
      </w:pPr>
      <w:r w:rsidRPr="00A42A82">
        <w:rPr>
          <w:rFonts w:asciiTheme="minorHAnsi" w:hAnsiTheme="minorHAnsi" w:cstheme="minorHAnsi"/>
          <w:b/>
          <w:szCs w:val="24"/>
        </w:rPr>
        <w:t>General:</w:t>
      </w:r>
    </w:p>
    <w:p w14:paraId="572116A8"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 xml:space="preserve">Work in a professional manner and with integrity and maintain confidentiality of records and information.  </w:t>
      </w:r>
    </w:p>
    <w:p w14:paraId="2B6F1AAD"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Maintain up to date knowledge in line with national changes and legislation as appropriate to the role.</w:t>
      </w:r>
    </w:p>
    <w:p w14:paraId="605F2B0C"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Be aware of and comply with all Academy policies including in particular Health and Safety and Safeguarding.</w:t>
      </w:r>
    </w:p>
    <w:p w14:paraId="3E036126"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Participate in the Academy Appraisal process and undertake professional development as required.</w:t>
      </w:r>
    </w:p>
    <w:p w14:paraId="22B2B6F6"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Adhere to all internal and external deadlines.</w:t>
      </w:r>
    </w:p>
    <w:p w14:paraId="3D21D222"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5587493A" w14:textId="77777777" w:rsidR="002A5430" w:rsidRPr="00A42A82" w:rsidRDefault="002A5430" w:rsidP="002A5430">
      <w:pPr>
        <w:numPr>
          <w:ilvl w:val="0"/>
          <w:numId w:val="1"/>
        </w:numPr>
        <w:tabs>
          <w:tab w:val="left" w:pos="318"/>
        </w:tabs>
        <w:spacing w:before="120" w:after="240"/>
        <w:jc w:val="both"/>
        <w:rPr>
          <w:rFonts w:asciiTheme="minorHAnsi" w:hAnsiTheme="minorHAnsi" w:cstheme="minorHAnsi"/>
          <w:szCs w:val="24"/>
        </w:rPr>
      </w:pPr>
      <w:r w:rsidRPr="00A42A82">
        <w:rPr>
          <w:rFonts w:asciiTheme="minorHAnsi" w:hAnsiTheme="minorHAnsi" w:cstheme="minorHAnsi"/>
          <w:szCs w:val="24"/>
        </w:rPr>
        <w:t>These above-mentioned duties are neither exclusive nor exhaustive, the post- holder maybe required to carry out other duties as required by the Trust.</w:t>
      </w:r>
    </w:p>
    <w:p w14:paraId="42111EF8" w14:textId="77777777" w:rsidR="006C73D7" w:rsidRPr="00A42A82" w:rsidRDefault="006C73D7" w:rsidP="006C73D7">
      <w:pPr>
        <w:rPr>
          <w:rFonts w:asciiTheme="minorHAnsi" w:eastAsia="Times New Roman" w:hAnsiTheme="minorHAnsi" w:cstheme="minorHAnsi"/>
          <w:color w:val="000000"/>
          <w:szCs w:val="24"/>
          <w:lang w:eastAsia="en-GB"/>
        </w:rPr>
      </w:pPr>
      <w:r w:rsidRPr="00A42A8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25DDF553" w14:textId="77777777" w:rsidR="00683FB0" w:rsidRPr="00A42A82" w:rsidRDefault="00683FB0" w:rsidP="00872955">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717"/>
        <w:gridCol w:w="6299"/>
      </w:tblGrid>
      <w:tr w:rsidR="00643F21" w:rsidRPr="00A42A82" w14:paraId="6B922416" w14:textId="77777777" w:rsidTr="00CA75AE">
        <w:tc>
          <w:tcPr>
            <w:tcW w:w="2830" w:type="dxa"/>
          </w:tcPr>
          <w:p w14:paraId="4F1933D7"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Name:</w:t>
            </w:r>
          </w:p>
        </w:tc>
        <w:tc>
          <w:tcPr>
            <w:tcW w:w="6762" w:type="dxa"/>
          </w:tcPr>
          <w:p w14:paraId="14E68BE9" w14:textId="77777777" w:rsidR="00643F21" w:rsidRPr="00A42A82" w:rsidRDefault="00643F21" w:rsidP="00872955">
            <w:pPr>
              <w:rPr>
                <w:rFonts w:asciiTheme="minorHAnsi" w:hAnsiTheme="minorHAnsi" w:cstheme="minorHAnsi"/>
                <w:b/>
                <w:szCs w:val="24"/>
              </w:rPr>
            </w:pPr>
          </w:p>
        </w:tc>
      </w:tr>
      <w:tr w:rsidR="00643F21" w:rsidRPr="00A42A82" w14:paraId="3E1107EF" w14:textId="77777777" w:rsidTr="00CA75AE">
        <w:tc>
          <w:tcPr>
            <w:tcW w:w="2830" w:type="dxa"/>
          </w:tcPr>
          <w:p w14:paraId="607F53E8"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Signature:</w:t>
            </w:r>
          </w:p>
        </w:tc>
        <w:tc>
          <w:tcPr>
            <w:tcW w:w="6762" w:type="dxa"/>
          </w:tcPr>
          <w:p w14:paraId="0FC2C520" w14:textId="77777777" w:rsidR="00643F21" w:rsidRPr="00A42A82" w:rsidRDefault="00643F21" w:rsidP="00872955">
            <w:pPr>
              <w:rPr>
                <w:rFonts w:asciiTheme="minorHAnsi" w:hAnsiTheme="minorHAnsi" w:cstheme="minorHAnsi"/>
                <w:b/>
                <w:szCs w:val="24"/>
              </w:rPr>
            </w:pPr>
          </w:p>
        </w:tc>
      </w:tr>
      <w:tr w:rsidR="00643F21" w:rsidRPr="00A42A82" w14:paraId="7706B601" w14:textId="77777777" w:rsidTr="00CA75AE">
        <w:tc>
          <w:tcPr>
            <w:tcW w:w="2830" w:type="dxa"/>
          </w:tcPr>
          <w:p w14:paraId="2E6A3537"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Date:</w:t>
            </w:r>
          </w:p>
        </w:tc>
        <w:tc>
          <w:tcPr>
            <w:tcW w:w="6762" w:type="dxa"/>
          </w:tcPr>
          <w:p w14:paraId="3B884D35" w14:textId="77777777" w:rsidR="00643F21" w:rsidRPr="00A42A82" w:rsidRDefault="00643F21" w:rsidP="00872955">
            <w:pPr>
              <w:rPr>
                <w:rFonts w:asciiTheme="minorHAnsi" w:hAnsiTheme="minorHAnsi" w:cstheme="minorHAnsi"/>
                <w:b/>
                <w:szCs w:val="24"/>
              </w:rPr>
            </w:pPr>
          </w:p>
        </w:tc>
      </w:tr>
    </w:tbl>
    <w:p w14:paraId="578136B4" w14:textId="77777777" w:rsidR="00A42A82" w:rsidRDefault="00A42A82" w:rsidP="003F5D49">
      <w:pPr>
        <w:rPr>
          <w:rFonts w:ascii="Calibri" w:hAnsi="Calibri"/>
        </w:rPr>
      </w:pPr>
    </w:p>
    <w:p w14:paraId="131C786D" w14:textId="77777777" w:rsidR="00A42A82" w:rsidRDefault="00A42A82">
      <w:pPr>
        <w:jc w:val="right"/>
        <w:rPr>
          <w:rFonts w:ascii="Calibri" w:hAnsi="Calibri"/>
        </w:rPr>
      </w:pPr>
    </w:p>
    <w:p w14:paraId="4644A9B1" w14:textId="77777777" w:rsidR="004114F7" w:rsidRDefault="004114F7" w:rsidP="001659A4">
      <w:pPr>
        <w:rPr>
          <w:rFonts w:ascii="Calibri" w:hAnsi="Calibri"/>
        </w:rPr>
      </w:pPr>
    </w:p>
    <w:p w14:paraId="532EB8B3" w14:textId="77777777" w:rsidR="004114F7" w:rsidRDefault="004114F7" w:rsidP="004114F7">
      <w:r>
        <w:br w:type="page"/>
      </w:r>
    </w:p>
    <w:p w14:paraId="42709D38" w14:textId="77777777" w:rsidR="004114F7" w:rsidRPr="004F06C7" w:rsidRDefault="004114F7" w:rsidP="004114F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Pr>
          <w:rFonts w:ascii="Calibri" w:eastAsia="Times New Roman" w:hAnsi="Calibri" w:cs="Arial"/>
          <w:b/>
          <w:sz w:val="28"/>
          <w:szCs w:val="28"/>
          <w:lang w:eastAsia="en-GB"/>
        </w:rPr>
        <w:t>– Teacher of Art, Design &amp; Technology</w:t>
      </w:r>
    </w:p>
    <w:p w14:paraId="754C4049" w14:textId="77777777" w:rsidR="004114F7" w:rsidRDefault="004114F7" w:rsidP="004114F7">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4114F7" w:rsidRPr="004114F7" w14:paraId="5B53CC5D" w14:textId="77777777" w:rsidTr="00373C91">
        <w:tc>
          <w:tcPr>
            <w:tcW w:w="6353" w:type="dxa"/>
            <w:tcBorders>
              <w:top w:val="single" w:sz="12" w:space="0" w:color="auto"/>
              <w:left w:val="single" w:sz="12" w:space="0" w:color="auto"/>
              <w:bottom w:val="single" w:sz="12" w:space="0" w:color="auto"/>
              <w:right w:val="single" w:sz="12" w:space="0" w:color="auto"/>
            </w:tcBorders>
          </w:tcPr>
          <w:p w14:paraId="094B33A6"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left w:val="single" w:sz="12" w:space="0" w:color="auto"/>
              <w:bottom w:val="single" w:sz="12" w:space="0" w:color="auto"/>
            </w:tcBorders>
          </w:tcPr>
          <w:p w14:paraId="250915FD"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Essential</w:t>
            </w:r>
          </w:p>
          <w:p w14:paraId="689D449A"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bottom w:val="single" w:sz="12" w:space="0" w:color="auto"/>
              <w:right w:val="single" w:sz="12" w:space="0" w:color="auto"/>
            </w:tcBorders>
          </w:tcPr>
          <w:p w14:paraId="745DC2E6"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Desirable</w:t>
            </w:r>
          </w:p>
          <w:p w14:paraId="4C0AF487"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4311BE5" w14:textId="77777777" w:rsidTr="00373C91">
        <w:tc>
          <w:tcPr>
            <w:tcW w:w="9471" w:type="dxa"/>
            <w:gridSpan w:val="3"/>
            <w:tcBorders>
              <w:top w:val="single" w:sz="12" w:space="0" w:color="auto"/>
              <w:left w:val="single" w:sz="12" w:space="0" w:color="auto"/>
              <w:bottom w:val="single" w:sz="12" w:space="0" w:color="auto"/>
              <w:right w:val="single" w:sz="12" w:space="0" w:color="auto"/>
            </w:tcBorders>
          </w:tcPr>
          <w:p w14:paraId="38D3E626"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 xml:space="preserve">Qualifications and experience </w:t>
            </w:r>
          </w:p>
        </w:tc>
      </w:tr>
      <w:tr w:rsidR="004114F7" w:rsidRPr="004114F7" w14:paraId="43B4DE7A" w14:textId="77777777" w:rsidTr="00373C91">
        <w:tc>
          <w:tcPr>
            <w:tcW w:w="6353" w:type="dxa"/>
            <w:tcBorders>
              <w:top w:val="single" w:sz="12" w:space="0" w:color="auto"/>
              <w:left w:val="single" w:sz="12" w:space="0" w:color="auto"/>
              <w:bottom w:val="single" w:sz="4" w:space="0" w:color="auto"/>
              <w:right w:val="single" w:sz="12" w:space="0" w:color="auto"/>
            </w:tcBorders>
          </w:tcPr>
          <w:p w14:paraId="5B07DCBB" w14:textId="77777777" w:rsidR="004114F7" w:rsidRPr="004114F7" w:rsidRDefault="004114F7" w:rsidP="00373C91">
            <w:pPr>
              <w:pStyle w:val="NoSpacing"/>
              <w:rPr>
                <w:rFonts w:asciiTheme="minorHAnsi" w:hAnsiTheme="minorHAnsi" w:cstheme="minorHAnsi"/>
                <w:sz w:val="22"/>
                <w:szCs w:val="22"/>
                <w:lang w:eastAsia="en-GB"/>
              </w:rPr>
            </w:pPr>
            <w:r w:rsidRPr="004114F7">
              <w:rPr>
                <w:rFonts w:asciiTheme="minorHAnsi" w:hAnsiTheme="minorHAnsi" w:cstheme="minorHAnsi"/>
                <w:sz w:val="22"/>
                <w:szCs w:val="22"/>
                <w:lang w:eastAsia="en-GB"/>
              </w:rPr>
              <w:t>Qualified Teacher Status (or equivalent)</w:t>
            </w:r>
          </w:p>
        </w:tc>
        <w:tc>
          <w:tcPr>
            <w:tcW w:w="1559" w:type="dxa"/>
            <w:tcBorders>
              <w:top w:val="single" w:sz="12" w:space="0" w:color="auto"/>
              <w:left w:val="single" w:sz="12" w:space="0" w:color="auto"/>
            </w:tcBorders>
            <w:vAlign w:val="center"/>
          </w:tcPr>
          <w:p w14:paraId="57ABE925"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top w:val="single" w:sz="12" w:space="0" w:color="auto"/>
              <w:right w:val="single" w:sz="12" w:space="0" w:color="auto"/>
            </w:tcBorders>
            <w:vAlign w:val="center"/>
          </w:tcPr>
          <w:p w14:paraId="791C09E7" w14:textId="77777777" w:rsidR="004114F7" w:rsidRPr="004114F7" w:rsidRDefault="004114F7" w:rsidP="00373C91">
            <w:pPr>
              <w:jc w:val="center"/>
              <w:rPr>
                <w:rFonts w:asciiTheme="minorHAnsi" w:hAnsiTheme="minorHAnsi" w:cstheme="minorHAnsi"/>
              </w:rPr>
            </w:pPr>
          </w:p>
        </w:tc>
      </w:tr>
      <w:tr w:rsidR="004114F7" w:rsidRPr="004114F7" w14:paraId="721B5B54" w14:textId="77777777" w:rsidTr="00373C91">
        <w:tc>
          <w:tcPr>
            <w:tcW w:w="6353" w:type="dxa"/>
            <w:tcBorders>
              <w:top w:val="single" w:sz="4" w:space="0" w:color="auto"/>
              <w:left w:val="single" w:sz="12" w:space="0" w:color="auto"/>
              <w:bottom w:val="single" w:sz="4" w:space="0" w:color="auto"/>
              <w:right w:val="single" w:sz="12" w:space="0" w:color="auto"/>
            </w:tcBorders>
          </w:tcPr>
          <w:p w14:paraId="0CC7B608"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Degree</w:t>
            </w:r>
          </w:p>
        </w:tc>
        <w:tc>
          <w:tcPr>
            <w:tcW w:w="1559" w:type="dxa"/>
            <w:tcBorders>
              <w:left w:val="single" w:sz="12" w:space="0" w:color="auto"/>
            </w:tcBorders>
            <w:vAlign w:val="center"/>
          </w:tcPr>
          <w:p w14:paraId="649EFDDC"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427DE086" w14:textId="77777777" w:rsidR="004114F7" w:rsidRPr="004114F7" w:rsidRDefault="004114F7" w:rsidP="00373C91">
            <w:pPr>
              <w:jc w:val="center"/>
              <w:rPr>
                <w:rFonts w:asciiTheme="minorHAnsi" w:hAnsiTheme="minorHAnsi" w:cstheme="minorHAnsi"/>
              </w:rPr>
            </w:pPr>
          </w:p>
        </w:tc>
      </w:tr>
      <w:tr w:rsidR="004114F7" w:rsidRPr="004114F7" w14:paraId="2C0D3245" w14:textId="77777777" w:rsidTr="00373C91">
        <w:tc>
          <w:tcPr>
            <w:tcW w:w="6353" w:type="dxa"/>
            <w:tcBorders>
              <w:top w:val="single" w:sz="4" w:space="0" w:color="auto"/>
              <w:left w:val="single" w:sz="12" w:space="0" w:color="auto"/>
              <w:bottom w:val="single" w:sz="4" w:space="0" w:color="auto"/>
              <w:right w:val="single" w:sz="12" w:space="0" w:color="auto"/>
            </w:tcBorders>
          </w:tcPr>
          <w:p w14:paraId="1E8B9FE0"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Evidence of commitment to continuing professional development</w:t>
            </w:r>
          </w:p>
        </w:tc>
        <w:tc>
          <w:tcPr>
            <w:tcW w:w="1559" w:type="dxa"/>
            <w:tcBorders>
              <w:left w:val="single" w:sz="12" w:space="0" w:color="auto"/>
            </w:tcBorders>
            <w:vAlign w:val="center"/>
          </w:tcPr>
          <w:p w14:paraId="6D811FAD"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0DA91EBF" w14:textId="77777777" w:rsidR="004114F7" w:rsidRPr="004114F7" w:rsidRDefault="004114F7" w:rsidP="00373C91">
            <w:pPr>
              <w:jc w:val="center"/>
              <w:rPr>
                <w:rFonts w:asciiTheme="minorHAnsi" w:hAnsiTheme="minorHAnsi" w:cstheme="minorHAnsi"/>
              </w:rPr>
            </w:pPr>
          </w:p>
        </w:tc>
      </w:tr>
      <w:tr w:rsidR="004114F7" w:rsidRPr="004114F7" w14:paraId="63D69DA6" w14:textId="77777777" w:rsidTr="00373C91">
        <w:tc>
          <w:tcPr>
            <w:tcW w:w="6353" w:type="dxa"/>
            <w:tcBorders>
              <w:top w:val="single" w:sz="4" w:space="0" w:color="auto"/>
              <w:left w:val="single" w:sz="12" w:space="0" w:color="auto"/>
              <w:bottom w:val="single" w:sz="4" w:space="0" w:color="auto"/>
              <w:right w:val="single" w:sz="12" w:space="0" w:color="auto"/>
            </w:tcBorders>
          </w:tcPr>
          <w:p w14:paraId="114E5357"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experience of employment or placement in Education</w:t>
            </w:r>
          </w:p>
        </w:tc>
        <w:tc>
          <w:tcPr>
            <w:tcW w:w="1559" w:type="dxa"/>
            <w:tcBorders>
              <w:left w:val="single" w:sz="12" w:space="0" w:color="auto"/>
            </w:tcBorders>
            <w:vAlign w:val="center"/>
          </w:tcPr>
          <w:p w14:paraId="04DFF505"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1EC76E13" w14:textId="77777777" w:rsidR="004114F7" w:rsidRPr="004114F7" w:rsidRDefault="004114F7" w:rsidP="00373C91">
            <w:pPr>
              <w:jc w:val="center"/>
              <w:rPr>
                <w:rFonts w:asciiTheme="minorHAnsi" w:hAnsiTheme="minorHAnsi" w:cstheme="minorHAnsi"/>
              </w:rPr>
            </w:pPr>
          </w:p>
        </w:tc>
      </w:tr>
      <w:tr w:rsidR="004114F7" w:rsidRPr="004114F7" w14:paraId="723C0133"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3B6AE5D6"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Use ICT effectively and creatively to enhance learning </w:t>
            </w:r>
          </w:p>
        </w:tc>
        <w:tc>
          <w:tcPr>
            <w:tcW w:w="1559" w:type="dxa"/>
            <w:tcBorders>
              <w:left w:val="single" w:sz="12" w:space="0" w:color="auto"/>
            </w:tcBorders>
            <w:vAlign w:val="center"/>
          </w:tcPr>
          <w:p w14:paraId="0F00183D"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11AE994E" w14:textId="77777777" w:rsidR="004114F7" w:rsidRPr="004114F7" w:rsidRDefault="004114F7" w:rsidP="00373C91">
            <w:pPr>
              <w:jc w:val="center"/>
              <w:rPr>
                <w:rFonts w:asciiTheme="minorHAnsi" w:hAnsiTheme="minorHAnsi" w:cstheme="minorHAnsi"/>
              </w:rPr>
            </w:pPr>
          </w:p>
        </w:tc>
      </w:tr>
      <w:tr w:rsidR="004114F7" w:rsidRPr="004114F7" w14:paraId="4951449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030706C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data entry and extraction i.e. student data</w:t>
            </w:r>
          </w:p>
        </w:tc>
        <w:tc>
          <w:tcPr>
            <w:tcW w:w="1559" w:type="dxa"/>
            <w:tcBorders>
              <w:left w:val="single" w:sz="12" w:space="0" w:color="auto"/>
            </w:tcBorders>
            <w:vAlign w:val="center"/>
          </w:tcPr>
          <w:p w14:paraId="3F9ACC17"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30946E1E" w14:textId="77777777" w:rsidR="004114F7" w:rsidRPr="004114F7" w:rsidRDefault="004114F7" w:rsidP="00373C91">
            <w:pPr>
              <w:jc w:val="center"/>
              <w:rPr>
                <w:rFonts w:asciiTheme="minorHAnsi" w:hAnsiTheme="minorHAnsi" w:cstheme="minorHAnsi"/>
              </w:rPr>
            </w:pPr>
          </w:p>
        </w:tc>
      </w:tr>
      <w:tr w:rsidR="004114F7" w:rsidRPr="004114F7" w14:paraId="21B20F30"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4DC26BCA"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2" w:space="0" w:color="auto"/>
            </w:tcBorders>
            <w:vAlign w:val="center"/>
          </w:tcPr>
          <w:p w14:paraId="36AE1108"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4ED021EB" w14:textId="77777777" w:rsidR="004114F7" w:rsidRPr="004114F7" w:rsidRDefault="004114F7" w:rsidP="00373C91">
            <w:pPr>
              <w:jc w:val="center"/>
              <w:rPr>
                <w:rFonts w:asciiTheme="minorHAnsi" w:hAnsiTheme="minorHAnsi" w:cstheme="minorHAnsi"/>
              </w:rPr>
            </w:pPr>
          </w:p>
        </w:tc>
      </w:tr>
      <w:tr w:rsidR="004114F7" w:rsidRPr="004114F7" w14:paraId="0E549296"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46FD5D9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working in a multi-cultural setting</w:t>
            </w:r>
          </w:p>
        </w:tc>
        <w:tc>
          <w:tcPr>
            <w:tcW w:w="1559" w:type="dxa"/>
            <w:tcBorders>
              <w:left w:val="single" w:sz="12" w:space="0" w:color="auto"/>
            </w:tcBorders>
            <w:vAlign w:val="center"/>
          </w:tcPr>
          <w:p w14:paraId="00FCF3DB" w14:textId="77777777" w:rsidR="004114F7" w:rsidRPr="004114F7" w:rsidRDefault="004114F7" w:rsidP="00373C91">
            <w:pPr>
              <w:jc w:val="center"/>
              <w:rPr>
                <w:rFonts w:asciiTheme="minorHAnsi" w:hAnsiTheme="minorHAnsi" w:cstheme="minorHAnsi"/>
              </w:rPr>
            </w:pPr>
          </w:p>
        </w:tc>
        <w:tc>
          <w:tcPr>
            <w:tcW w:w="1559" w:type="dxa"/>
            <w:tcBorders>
              <w:right w:val="single" w:sz="12" w:space="0" w:color="auto"/>
            </w:tcBorders>
            <w:vAlign w:val="center"/>
          </w:tcPr>
          <w:p w14:paraId="0323C54B"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0E537A63" w14:textId="77777777" w:rsidTr="00373C91">
        <w:tc>
          <w:tcPr>
            <w:tcW w:w="6353" w:type="dxa"/>
            <w:tcBorders>
              <w:top w:val="single" w:sz="4" w:space="0" w:color="auto"/>
              <w:left w:val="single" w:sz="12" w:space="0" w:color="auto"/>
              <w:bottom w:val="single" w:sz="12" w:space="0" w:color="auto"/>
              <w:right w:val="single" w:sz="12" w:space="0" w:color="auto"/>
            </w:tcBorders>
            <w:vAlign w:val="center"/>
          </w:tcPr>
          <w:p w14:paraId="5D883647"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recent initiatives and issues in education</w:t>
            </w:r>
          </w:p>
        </w:tc>
        <w:tc>
          <w:tcPr>
            <w:tcW w:w="1559" w:type="dxa"/>
            <w:tcBorders>
              <w:left w:val="single" w:sz="12" w:space="0" w:color="auto"/>
              <w:bottom w:val="single" w:sz="12" w:space="0" w:color="auto"/>
            </w:tcBorders>
            <w:vAlign w:val="center"/>
          </w:tcPr>
          <w:p w14:paraId="4D9732AC" w14:textId="77777777" w:rsidR="004114F7" w:rsidRPr="004114F7" w:rsidRDefault="004114F7" w:rsidP="00373C91">
            <w:pPr>
              <w:jc w:val="center"/>
              <w:rPr>
                <w:rFonts w:asciiTheme="minorHAnsi" w:hAnsiTheme="minorHAnsi" w:cstheme="minorHAnsi"/>
              </w:rPr>
            </w:pPr>
          </w:p>
        </w:tc>
        <w:tc>
          <w:tcPr>
            <w:tcW w:w="1559" w:type="dxa"/>
            <w:tcBorders>
              <w:bottom w:val="single" w:sz="12" w:space="0" w:color="auto"/>
              <w:right w:val="single" w:sz="12" w:space="0" w:color="auto"/>
            </w:tcBorders>
            <w:vAlign w:val="center"/>
          </w:tcPr>
          <w:p w14:paraId="3C7FCFCB"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71E8E605" w14:textId="77777777" w:rsidTr="00373C91">
        <w:tc>
          <w:tcPr>
            <w:tcW w:w="9471" w:type="dxa"/>
            <w:gridSpan w:val="3"/>
            <w:tcBorders>
              <w:left w:val="single" w:sz="12" w:space="0" w:color="auto"/>
              <w:right w:val="single" w:sz="12" w:space="0" w:color="auto"/>
            </w:tcBorders>
          </w:tcPr>
          <w:p w14:paraId="338AE110"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Knowledge and skills</w:t>
            </w:r>
          </w:p>
        </w:tc>
      </w:tr>
      <w:tr w:rsidR="004114F7" w:rsidRPr="004114F7" w14:paraId="1BD3B2C1" w14:textId="77777777" w:rsidTr="00373C91">
        <w:tc>
          <w:tcPr>
            <w:tcW w:w="6353" w:type="dxa"/>
            <w:tcBorders>
              <w:top w:val="single" w:sz="12" w:space="0" w:color="auto"/>
              <w:left w:val="single" w:sz="12" w:space="0" w:color="auto"/>
              <w:bottom w:val="single" w:sz="4" w:space="0" w:color="auto"/>
              <w:right w:val="single" w:sz="12" w:space="0" w:color="auto"/>
            </w:tcBorders>
          </w:tcPr>
          <w:p w14:paraId="0ECD4B66" w14:textId="3EB604AA"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Ability to teach Art, Design and Technology across the age range of KS3</w:t>
            </w:r>
          </w:p>
        </w:tc>
        <w:tc>
          <w:tcPr>
            <w:tcW w:w="1559" w:type="dxa"/>
            <w:tcBorders>
              <w:top w:val="single" w:sz="12" w:space="0" w:color="auto"/>
              <w:left w:val="single" w:sz="12" w:space="0" w:color="auto"/>
            </w:tcBorders>
            <w:vAlign w:val="center"/>
          </w:tcPr>
          <w:p w14:paraId="74D24C0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vAlign w:val="center"/>
          </w:tcPr>
          <w:p w14:paraId="42BB05A0" w14:textId="77777777" w:rsidR="004114F7" w:rsidRPr="004114F7" w:rsidRDefault="004114F7" w:rsidP="00373C91">
            <w:pPr>
              <w:jc w:val="center"/>
              <w:rPr>
                <w:rFonts w:asciiTheme="minorHAnsi" w:hAnsiTheme="minorHAnsi" w:cstheme="minorHAnsi"/>
                <w:sz w:val="21"/>
                <w:szCs w:val="21"/>
              </w:rPr>
            </w:pPr>
          </w:p>
        </w:tc>
      </w:tr>
      <w:tr w:rsidR="004114F7" w:rsidRPr="004114F7" w14:paraId="05782940"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237D519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effective teaching, learning and assessment methods</w:t>
            </w:r>
          </w:p>
        </w:tc>
        <w:tc>
          <w:tcPr>
            <w:tcW w:w="1559" w:type="dxa"/>
            <w:tcBorders>
              <w:left w:val="single" w:sz="12" w:space="0" w:color="auto"/>
            </w:tcBorders>
            <w:vAlign w:val="center"/>
          </w:tcPr>
          <w:p w14:paraId="19B089B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49F11BC" w14:textId="77777777" w:rsidR="004114F7" w:rsidRPr="004114F7" w:rsidRDefault="004114F7" w:rsidP="00373C91">
            <w:pPr>
              <w:jc w:val="center"/>
              <w:rPr>
                <w:rFonts w:asciiTheme="minorHAnsi" w:hAnsiTheme="minorHAnsi" w:cstheme="minorHAnsi"/>
                <w:sz w:val="21"/>
                <w:szCs w:val="21"/>
              </w:rPr>
            </w:pPr>
          </w:p>
        </w:tc>
      </w:tr>
      <w:tr w:rsidR="004114F7" w:rsidRPr="004114F7" w14:paraId="46FCF66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DD32875"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2" w:space="0" w:color="auto"/>
            </w:tcBorders>
            <w:vAlign w:val="center"/>
          </w:tcPr>
          <w:p w14:paraId="58C3F0C9"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FF93897" w14:textId="77777777" w:rsidR="004114F7" w:rsidRPr="004114F7" w:rsidRDefault="004114F7" w:rsidP="00373C91">
            <w:pPr>
              <w:jc w:val="center"/>
              <w:rPr>
                <w:rFonts w:asciiTheme="minorHAnsi" w:hAnsiTheme="minorHAnsi" w:cstheme="minorHAnsi"/>
                <w:sz w:val="21"/>
                <w:szCs w:val="21"/>
              </w:rPr>
            </w:pPr>
          </w:p>
        </w:tc>
      </w:tr>
      <w:tr w:rsidR="004114F7" w:rsidRPr="004114F7" w14:paraId="0678FAC6"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7186EAA5"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The ability to promote good progress and outcomes for pupils</w:t>
            </w:r>
          </w:p>
        </w:tc>
        <w:tc>
          <w:tcPr>
            <w:tcW w:w="1559" w:type="dxa"/>
            <w:tcBorders>
              <w:left w:val="single" w:sz="12" w:space="0" w:color="auto"/>
            </w:tcBorders>
            <w:vAlign w:val="center"/>
          </w:tcPr>
          <w:p w14:paraId="5FE4B27A"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39FD9F2" w14:textId="77777777" w:rsidR="004114F7" w:rsidRPr="004114F7" w:rsidRDefault="004114F7" w:rsidP="00373C91">
            <w:pPr>
              <w:jc w:val="center"/>
              <w:rPr>
                <w:rFonts w:asciiTheme="minorHAnsi" w:hAnsiTheme="minorHAnsi" w:cstheme="minorHAnsi"/>
                <w:sz w:val="21"/>
                <w:szCs w:val="21"/>
              </w:rPr>
            </w:pPr>
          </w:p>
        </w:tc>
      </w:tr>
      <w:tr w:rsidR="004114F7" w:rsidRPr="004114F7" w14:paraId="289829C0"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A3939F2"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communicate effectively with pupils, colleagues and parents/carers</w:t>
            </w:r>
          </w:p>
        </w:tc>
        <w:tc>
          <w:tcPr>
            <w:tcW w:w="1559" w:type="dxa"/>
            <w:tcBorders>
              <w:left w:val="single" w:sz="12" w:space="0" w:color="auto"/>
            </w:tcBorders>
            <w:vAlign w:val="center"/>
          </w:tcPr>
          <w:p w14:paraId="3070E5B6"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76294710" w14:textId="77777777" w:rsidR="004114F7" w:rsidRPr="004114F7" w:rsidRDefault="004114F7" w:rsidP="00373C91">
            <w:pPr>
              <w:jc w:val="center"/>
              <w:rPr>
                <w:rFonts w:asciiTheme="minorHAnsi" w:hAnsiTheme="minorHAnsi" w:cstheme="minorHAnsi"/>
                <w:sz w:val="21"/>
                <w:szCs w:val="21"/>
              </w:rPr>
            </w:pPr>
          </w:p>
        </w:tc>
      </w:tr>
      <w:tr w:rsidR="004114F7" w:rsidRPr="004114F7" w14:paraId="0679B466"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708664D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problem solve and focus on identifying and acting on solutions</w:t>
            </w:r>
          </w:p>
        </w:tc>
        <w:tc>
          <w:tcPr>
            <w:tcW w:w="1559" w:type="dxa"/>
            <w:tcBorders>
              <w:left w:val="single" w:sz="12" w:space="0" w:color="auto"/>
            </w:tcBorders>
            <w:vAlign w:val="center"/>
          </w:tcPr>
          <w:p w14:paraId="6ED69D5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3A5FC0F1" w14:textId="77777777" w:rsidR="004114F7" w:rsidRPr="004114F7" w:rsidRDefault="004114F7" w:rsidP="00373C91">
            <w:pPr>
              <w:jc w:val="center"/>
              <w:rPr>
                <w:rFonts w:asciiTheme="minorHAnsi" w:hAnsiTheme="minorHAnsi" w:cstheme="minorHAnsi"/>
                <w:sz w:val="21"/>
                <w:szCs w:val="21"/>
              </w:rPr>
            </w:pPr>
          </w:p>
        </w:tc>
      </w:tr>
      <w:tr w:rsidR="004114F7" w:rsidRPr="004114F7" w14:paraId="57DA9C94"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060A4E2D"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prioritise</w:t>
            </w:r>
          </w:p>
        </w:tc>
        <w:tc>
          <w:tcPr>
            <w:tcW w:w="1559" w:type="dxa"/>
            <w:tcBorders>
              <w:left w:val="single" w:sz="12" w:space="0" w:color="auto"/>
            </w:tcBorders>
            <w:vAlign w:val="center"/>
          </w:tcPr>
          <w:p w14:paraId="5465D2C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1536871" w14:textId="77777777" w:rsidR="004114F7" w:rsidRPr="004114F7" w:rsidRDefault="004114F7" w:rsidP="00373C91">
            <w:pPr>
              <w:jc w:val="center"/>
              <w:rPr>
                <w:rFonts w:asciiTheme="minorHAnsi" w:hAnsiTheme="minorHAnsi" w:cstheme="minorHAnsi"/>
                <w:sz w:val="21"/>
                <w:szCs w:val="21"/>
              </w:rPr>
            </w:pPr>
          </w:p>
        </w:tc>
      </w:tr>
      <w:tr w:rsidR="004114F7" w:rsidRPr="004114F7" w14:paraId="42967259"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78B5B852"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manage behaviour effectively</w:t>
            </w:r>
          </w:p>
        </w:tc>
        <w:tc>
          <w:tcPr>
            <w:tcW w:w="1559" w:type="dxa"/>
            <w:tcBorders>
              <w:left w:val="single" w:sz="12" w:space="0" w:color="auto"/>
            </w:tcBorders>
            <w:vAlign w:val="center"/>
          </w:tcPr>
          <w:p w14:paraId="6E6D2AD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D110FC2" w14:textId="77777777" w:rsidR="004114F7" w:rsidRPr="004114F7" w:rsidRDefault="004114F7" w:rsidP="00373C91">
            <w:pPr>
              <w:jc w:val="center"/>
              <w:rPr>
                <w:rFonts w:asciiTheme="minorHAnsi" w:hAnsiTheme="minorHAnsi" w:cstheme="minorHAnsi"/>
                <w:sz w:val="21"/>
                <w:szCs w:val="21"/>
              </w:rPr>
            </w:pPr>
          </w:p>
        </w:tc>
      </w:tr>
      <w:tr w:rsidR="004114F7" w:rsidRPr="004114F7" w14:paraId="3EF3B6C1" w14:textId="77777777" w:rsidTr="00373C91">
        <w:tc>
          <w:tcPr>
            <w:tcW w:w="6353" w:type="dxa"/>
            <w:tcBorders>
              <w:top w:val="single" w:sz="4" w:space="0" w:color="auto"/>
              <w:left w:val="single" w:sz="12" w:space="0" w:color="auto"/>
              <w:bottom w:val="single" w:sz="4" w:space="0" w:color="auto"/>
              <w:right w:val="single" w:sz="12" w:space="0" w:color="auto"/>
            </w:tcBorders>
          </w:tcPr>
          <w:p w14:paraId="20AD9753"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Ability to work within school-based systems and specified timelines</w:t>
            </w:r>
          </w:p>
        </w:tc>
        <w:tc>
          <w:tcPr>
            <w:tcW w:w="1559" w:type="dxa"/>
            <w:tcBorders>
              <w:left w:val="single" w:sz="12" w:space="0" w:color="auto"/>
            </w:tcBorders>
            <w:vAlign w:val="center"/>
          </w:tcPr>
          <w:p w14:paraId="3E932092"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D555D94" w14:textId="77777777" w:rsidR="004114F7" w:rsidRPr="004114F7" w:rsidRDefault="004114F7" w:rsidP="00373C91">
            <w:pPr>
              <w:jc w:val="center"/>
              <w:rPr>
                <w:rFonts w:asciiTheme="minorHAnsi" w:hAnsiTheme="minorHAnsi" w:cstheme="minorHAnsi"/>
                <w:sz w:val="21"/>
                <w:szCs w:val="21"/>
              </w:rPr>
            </w:pPr>
          </w:p>
        </w:tc>
      </w:tr>
      <w:tr w:rsidR="004114F7" w:rsidRPr="004114F7" w14:paraId="186DBBF1" w14:textId="77777777" w:rsidTr="00373C91">
        <w:tc>
          <w:tcPr>
            <w:tcW w:w="6353" w:type="dxa"/>
            <w:tcBorders>
              <w:top w:val="single" w:sz="4" w:space="0" w:color="auto"/>
              <w:left w:val="single" w:sz="12" w:space="0" w:color="auto"/>
              <w:bottom w:val="single" w:sz="12" w:space="0" w:color="auto"/>
              <w:right w:val="single" w:sz="12" w:space="0" w:color="auto"/>
            </w:tcBorders>
          </w:tcPr>
          <w:p w14:paraId="26B6E89A"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Knowledge of SIMS management information system</w:t>
            </w:r>
          </w:p>
        </w:tc>
        <w:tc>
          <w:tcPr>
            <w:tcW w:w="1559" w:type="dxa"/>
            <w:tcBorders>
              <w:left w:val="single" w:sz="12" w:space="0" w:color="auto"/>
              <w:bottom w:val="single" w:sz="12" w:space="0" w:color="auto"/>
            </w:tcBorders>
            <w:vAlign w:val="center"/>
          </w:tcPr>
          <w:p w14:paraId="5206114B" w14:textId="77777777" w:rsidR="004114F7" w:rsidRPr="004114F7" w:rsidRDefault="004114F7" w:rsidP="00373C91">
            <w:pPr>
              <w:jc w:val="center"/>
              <w:rPr>
                <w:rFonts w:asciiTheme="minorHAnsi" w:hAnsiTheme="minorHAnsi" w:cstheme="minorHAnsi"/>
                <w:sz w:val="21"/>
                <w:szCs w:val="21"/>
              </w:rPr>
            </w:pPr>
          </w:p>
        </w:tc>
        <w:tc>
          <w:tcPr>
            <w:tcW w:w="1559" w:type="dxa"/>
            <w:tcBorders>
              <w:bottom w:val="single" w:sz="12" w:space="0" w:color="auto"/>
              <w:right w:val="single" w:sz="12" w:space="0" w:color="auto"/>
            </w:tcBorders>
            <w:vAlign w:val="center"/>
          </w:tcPr>
          <w:p w14:paraId="4DD250A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r>
      <w:tr w:rsidR="004114F7" w:rsidRPr="004114F7" w14:paraId="70B06218" w14:textId="77777777" w:rsidTr="00373C91">
        <w:trPr>
          <w:trHeight w:val="267"/>
        </w:trPr>
        <w:tc>
          <w:tcPr>
            <w:tcW w:w="9471" w:type="dxa"/>
            <w:gridSpan w:val="3"/>
            <w:tcBorders>
              <w:left w:val="single" w:sz="12" w:space="0" w:color="auto"/>
              <w:bottom w:val="single" w:sz="12" w:space="0" w:color="auto"/>
              <w:right w:val="single" w:sz="12" w:space="0" w:color="auto"/>
            </w:tcBorders>
          </w:tcPr>
          <w:p w14:paraId="44CFBDC7"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Personal qualities</w:t>
            </w:r>
          </w:p>
        </w:tc>
      </w:tr>
      <w:tr w:rsidR="004114F7" w:rsidRPr="004114F7" w14:paraId="60C2722E" w14:textId="77777777" w:rsidTr="00373C91">
        <w:trPr>
          <w:trHeight w:val="123"/>
        </w:trPr>
        <w:tc>
          <w:tcPr>
            <w:tcW w:w="6353" w:type="dxa"/>
            <w:tcBorders>
              <w:top w:val="single" w:sz="12" w:space="0" w:color="auto"/>
              <w:left w:val="single" w:sz="12" w:space="0" w:color="auto"/>
              <w:bottom w:val="single" w:sz="4" w:space="0" w:color="auto"/>
              <w:right w:val="single" w:sz="12" w:space="0" w:color="auto"/>
            </w:tcBorders>
          </w:tcPr>
          <w:p w14:paraId="39B014A7"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Excellent interpersonal skills with the ability to maintain strict confidentiality</w:t>
            </w:r>
          </w:p>
        </w:tc>
        <w:tc>
          <w:tcPr>
            <w:tcW w:w="1559" w:type="dxa"/>
            <w:tcBorders>
              <w:top w:val="single" w:sz="12" w:space="0" w:color="auto"/>
              <w:left w:val="single" w:sz="12" w:space="0" w:color="auto"/>
            </w:tcBorders>
            <w:vAlign w:val="center"/>
          </w:tcPr>
          <w:p w14:paraId="33150DBB"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tcPr>
          <w:p w14:paraId="49BC8837"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D730A23"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1EA34480"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work calmly under pressure</w:t>
            </w:r>
          </w:p>
        </w:tc>
        <w:tc>
          <w:tcPr>
            <w:tcW w:w="1559" w:type="dxa"/>
            <w:tcBorders>
              <w:left w:val="single" w:sz="12" w:space="0" w:color="auto"/>
            </w:tcBorders>
            <w:vAlign w:val="center"/>
          </w:tcPr>
          <w:p w14:paraId="7887AAA7"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7AAC5CD"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7D6EB27D"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0158B131"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communicate clearly orally and in writing</w:t>
            </w:r>
          </w:p>
        </w:tc>
        <w:tc>
          <w:tcPr>
            <w:tcW w:w="1559" w:type="dxa"/>
            <w:tcBorders>
              <w:left w:val="single" w:sz="12" w:space="0" w:color="auto"/>
            </w:tcBorders>
            <w:vAlign w:val="center"/>
          </w:tcPr>
          <w:p w14:paraId="42925B6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3CA280A"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1A88FF04"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AC261B8"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Confident, polite and friendly manner</w:t>
            </w:r>
          </w:p>
        </w:tc>
        <w:tc>
          <w:tcPr>
            <w:tcW w:w="1559" w:type="dxa"/>
            <w:tcBorders>
              <w:left w:val="single" w:sz="12" w:space="0" w:color="auto"/>
            </w:tcBorders>
            <w:vAlign w:val="center"/>
          </w:tcPr>
          <w:p w14:paraId="2E2B9082"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58539BB3"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8A39670"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4ABFFE4"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Good organisational and time management skills</w:t>
            </w:r>
          </w:p>
        </w:tc>
        <w:tc>
          <w:tcPr>
            <w:tcW w:w="1559" w:type="dxa"/>
            <w:tcBorders>
              <w:left w:val="single" w:sz="12" w:space="0" w:color="auto"/>
            </w:tcBorders>
            <w:vAlign w:val="center"/>
          </w:tcPr>
          <w:p w14:paraId="25849397"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6A1EBF73"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24230E6C"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76CF2398"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Enthusiasm and commitment to teaching</w:t>
            </w:r>
          </w:p>
        </w:tc>
        <w:tc>
          <w:tcPr>
            <w:tcW w:w="1559" w:type="dxa"/>
            <w:tcBorders>
              <w:left w:val="single" w:sz="12" w:space="0" w:color="auto"/>
            </w:tcBorders>
            <w:vAlign w:val="center"/>
          </w:tcPr>
          <w:p w14:paraId="0395876B"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1A78B777"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460764F"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6FED15EE"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to embrace innovation and change</w:t>
            </w:r>
          </w:p>
        </w:tc>
        <w:tc>
          <w:tcPr>
            <w:tcW w:w="1559" w:type="dxa"/>
            <w:tcBorders>
              <w:left w:val="single" w:sz="12" w:space="0" w:color="auto"/>
            </w:tcBorders>
            <w:vAlign w:val="center"/>
          </w:tcPr>
          <w:p w14:paraId="756F3D59"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47918321"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AA5E5AA"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73A78F0F"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and willingness to contribute to whole school improvement programmes</w:t>
            </w:r>
          </w:p>
        </w:tc>
        <w:tc>
          <w:tcPr>
            <w:tcW w:w="1559" w:type="dxa"/>
            <w:tcBorders>
              <w:left w:val="single" w:sz="12" w:space="0" w:color="auto"/>
            </w:tcBorders>
            <w:vAlign w:val="center"/>
          </w:tcPr>
          <w:p w14:paraId="7E2834E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67823E88"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47204977"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196860B5"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follow direction and work in collaboration with the leadership team</w:t>
            </w:r>
          </w:p>
        </w:tc>
        <w:tc>
          <w:tcPr>
            <w:tcW w:w="1559" w:type="dxa"/>
            <w:tcBorders>
              <w:left w:val="single" w:sz="12" w:space="0" w:color="auto"/>
            </w:tcBorders>
            <w:vAlign w:val="center"/>
          </w:tcPr>
          <w:p w14:paraId="5452D13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8307C61"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B99B6CB"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3CAF24DC"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work flexibly, adopt a hands-on approach and respond to unplanned situations</w:t>
            </w:r>
          </w:p>
        </w:tc>
        <w:tc>
          <w:tcPr>
            <w:tcW w:w="1559" w:type="dxa"/>
            <w:tcBorders>
              <w:left w:val="single" w:sz="12" w:space="0" w:color="auto"/>
            </w:tcBorders>
            <w:vAlign w:val="center"/>
          </w:tcPr>
          <w:p w14:paraId="2625E277"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166DC134"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4AF2E17E" w14:textId="77777777" w:rsidTr="00373C91">
        <w:trPr>
          <w:trHeight w:val="123"/>
        </w:trPr>
        <w:tc>
          <w:tcPr>
            <w:tcW w:w="6353" w:type="dxa"/>
            <w:tcBorders>
              <w:top w:val="single" w:sz="4" w:space="0" w:color="auto"/>
              <w:left w:val="single" w:sz="12" w:space="0" w:color="auto"/>
              <w:bottom w:val="single" w:sz="12" w:space="0" w:color="auto"/>
              <w:right w:val="single" w:sz="12" w:space="0" w:color="auto"/>
            </w:tcBorders>
          </w:tcPr>
          <w:p w14:paraId="2306477D"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Commitment to the highest standards of child protection and safeguarding</w:t>
            </w:r>
          </w:p>
        </w:tc>
        <w:tc>
          <w:tcPr>
            <w:tcW w:w="1559" w:type="dxa"/>
            <w:tcBorders>
              <w:left w:val="single" w:sz="12" w:space="0" w:color="auto"/>
              <w:bottom w:val="single" w:sz="12" w:space="0" w:color="auto"/>
            </w:tcBorders>
            <w:vAlign w:val="center"/>
          </w:tcPr>
          <w:p w14:paraId="42F153A9"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bottom w:val="single" w:sz="12" w:space="0" w:color="auto"/>
              <w:right w:val="single" w:sz="12" w:space="0" w:color="auto"/>
            </w:tcBorders>
          </w:tcPr>
          <w:p w14:paraId="3F235EA6" w14:textId="77777777" w:rsidR="004114F7" w:rsidRPr="004114F7" w:rsidRDefault="004114F7" w:rsidP="00373C91">
            <w:pPr>
              <w:rPr>
                <w:rFonts w:asciiTheme="minorHAnsi" w:eastAsia="Times New Roman" w:hAnsiTheme="minorHAnsi" w:cstheme="minorHAnsi"/>
                <w:b/>
                <w:sz w:val="22"/>
                <w:szCs w:val="22"/>
                <w:lang w:eastAsia="en-GB"/>
              </w:rPr>
            </w:pPr>
          </w:p>
        </w:tc>
      </w:tr>
    </w:tbl>
    <w:p w14:paraId="62C17AC9" w14:textId="77777777" w:rsidR="00A42A82" w:rsidRPr="0025594D" w:rsidRDefault="00A42A82" w:rsidP="001659A4">
      <w:pPr>
        <w:rPr>
          <w:rFonts w:ascii="Calibri" w:hAnsi="Calibri"/>
        </w:rPr>
      </w:pPr>
    </w:p>
    <w:sectPr w:rsidR="00A42A82" w:rsidRPr="0025594D" w:rsidSect="003F5D49">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7EA3" w14:textId="77777777" w:rsidR="00537E7B" w:rsidRDefault="00537E7B">
      <w:r>
        <w:separator/>
      </w:r>
    </w:p>
  </w:endnote>
  <w:endnote w:type="continuationSeparator" w:id="0">
    <w:p w14:paraId="39A22422" w14:textId="77777777" w:rsidR="00537E7B" w:rsidRDefault="0053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548D" w14:textId="77777777" w:rsidR="00537E7B" w:rsidRDefault="00537E7B">
      <w:r>
        <w:separator/>
      </w:r>
    </w:p>
  </w:footnote>
  <w:footnote w:type="continuationSeparator" w:id="0">
    <w:p w14:paraId="72275792" w14:textId="77777777" w:rsidR="00537E7B" w:rsidRDefault="0053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7F9"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12841">
    <w:abstractNumId w:val="11"/>
  </w:num>
  <w:num w:numId="2" w16cid:durableId="609707430">
    <w:abstractNumId w:val="20"/>
  </w:num>
  <w:num w:numId="3" w16cid:durableId="348986883">
    <w:abstractNumId w:val="10"/>
  </w:num>
  <w:num w:numId="4" w16cid:durableId="907878986">
    <w:abstractNumId w:val="20"/>
  </w:num>
  <w:num w:numId="5" w16cid:durableId="2093156373">
    <w:abstractNumId w:val="16"/>
  </w:num>
  <w:num w:numId="6" w16cid:durableId="1268003940">
    <w:abstractNumId w:val="6"/>
  </w:num>
  <w:num w:numId="7" w16cid:durableId="2101487981">
    <w:abstractNumId w:val="1"/>
  </w:num>
  <w:num w:numId="8" w16cid:durableId="979187999">
    <w:abstractNumId w:val="24"/>
  </w:num>
  <w:num w:numId="9" w16cid:durableId="1388144043">
    <w:abstractNumId w:val="13"/>
  </w:num>
  <w:num w:numId="10" w16cid:durableId="936864540">
    <w:abstractNumId w:val="12"/>
  </w:num>
  <w:num w:numId="11" w16cid:durableId="268246166">
    <w:abstractNumId w:val="18"/>
  </w:num>
  <w:num w:numId="12" w16cid:durableId="1417164524">
    <w:abstractNumId w:val="15"/>
  </w:num>
  <w:num w:numId="13" w16cid:durableId="1706981700">
    <w:abstractNumId w:val="3"/>
  </w:num>
  <w:num w:numId="14" w16cid:durableId="1375891312">
    <w:abstractNumId w:val="22"/>
  </w:num>
  <w:num w:numId="15" w16cid:durableId="240481921">
    <w:abstractNumId w:val="19"/>
  </w:num>
  <w:num w:numId="16" w16cid:durableId="1532259786">
    <w:abstractNumId w:val="9"/>
  </w:num>
  <w:num w:numId="17" w16cid:durableId="1725523291">
    <w:abstractNumId w:val="7"/>
  </w:num>
  <w:num w:numId="18" w16cid:durableId="91555473">
    <w:abstractNumId w:val="17"/>
  </w:num>
  <w:num w:numId="19" w16cid:durableId="972905459">
    <w:abstractNumId w:val="21"/>
  </w:num>
  <w:num w:numId="20" w16cid:durableId="1878469608">
    <w:abstractNumId w:val="23"/>
  </w:num>
  <w:num w:numId="21" w16cid:durableId="492334808">
    <w:abstractNumId w:val="8"/>
  </w:num>
  <w:num w:numId="22" w16cid:durableId="246235238">
    <w:abstractNumId w:val="0"/>
  </w:num>
  <w:num w:numId="23" w16cid:durableId="744910768">
    <w:abstractNumId w:val="4"/>
  </w:num>
  <w:num w:numId="24" w16cid:durableId="1629430358">
    <w:abstractNumId w:val="2"/>
  </w:num>
  <w:num w:numId="25" w16cid:durableId="995835970">
    <w:abstractNumId w:val="5"/>
  </w:num>
  <w:num w:numId="26" w16cid:durableId="197082060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13760"/>
    <w:rsid w:val="00122EAB"/>
    <w:rsid w:val="00124C2E"/>
    <w:rsid w:val="00125935"/>
    <w:rsid w:val="00131DA1"/>
    <w:rsid w:val="00160DBC"/>
    <w:rsid w:val="001659A4"/>
    <w:rsid w:val="001838F0"/>
    <w:rsid w:val="001B054A"/>
    <w:rsid w:val="002125C5"/>
    <w:rsid w:val="002177B4"/>
    <w:rsid w:val="00220906"/>
    <w:rsid w:val="00230844"/>
    <w:rsid w:val="00235E6C"/>
    <w:rsid w:val="0025594D"/>
    <w:rsid w:val="00264E04"/>
    <w:rsid w:val="00280F9D"/>
    <w:rsid w:val="00281A2B"/>
    <w:rsid w:val="00290A3D"/>
    <w:rsid w:val="002A17A1"/>
    <w:rsid w:val="002A30DA"/>
    <w:rsid w:val="002A5430"/>
    <w:rsid w:val="002B69C2"/>
    <w:rsid w:val="002C4FF6"/>
    <w:rsid w:val="00307577"/>
    <w:rsid w:val="0031318F"/>
    <w:rsid w:val="00323506"/>
    <w:rsid w:val="00323B63"/>
    <w:rsid w:val="00360CC9"/>
    <w:rsid w:val="003722AB"/>
    <w:rsid w:val="00391126"/>
    <w:rsid w:val="003B506C"/>
    <w:rsid w:val="003F0570"/>
    <w:rsid w:val="003F5D49"/>
    <w:rsid w:val="004114F7"/>
    <w:rsid w:val="0042187F"/>
    <w:rsid w:val="0043375C"/>
    <w:rsid w:val="00434614"/>
    <w:rsid w:val="00441BD3"/>
    <w:rsid w:val="004A2841"/>
    <w:rsid w:val="004D073F"/>
    <w:rsid w:val="004D17A2"/>
    <w:rsid w:val="004F06C7"/>
    <w:rsid w:val="004F7FF6"/>
    <w:rsid w:val="00503414"/>
    <w:rsid w:val="005069DC"/>
    <w:rsid w:val="0051624C"/>
    <w:rsid w:val="0053155A"/>
    <w:rsid w:val="00537E7B"/>
    <w:rsid w:val="0054245F"/>
    <w:rsid w:val="00542543"/>
    <w:rsid w:val="0056537F"/>
    <w:rsid w:val="005710E8"/>
    <w:rsid w:val="005C378E"/>
    <w:rsid w:val="00643F21"/>
    <w:rsid w:val="00647780"/>
    <w:rsid w:val="00664533"/>
    <w:rsid w:val="00680B6C"/>
    <w:rsid w:val="00683FB0"/>
    <w:rsid w:val="006A2DAE"/>
    <w:rsid w:val="006A30C8"/>
    <w:rsid w:val="006C73D7"/>
    <w:rsid w:val="006D04B9"/>
    <w:rsid w:val="006D6935"/>
    <w:rsid w:val="0070096D"/>
    <w:rsid w:val="00703C09"/>
    <w:rsid w:val="00761A56"/>
    <w:rsid w:val="00770829"/>
    <w:rsid w:val="007A1B7D"/>
    <w:rsid w:val="007E17FE"/>
    <w:rsid w:val="00805F08"/>
    <w:rsid w:val="00822FF1"/>
    <w:rsid w:val="008239F1"/>
    <w:rsid w:val="008602DE"/>
    <w:rsid w:val="00872955"/>
    <w:rsid w:val="00876407"/>
    <w:rsid w:val="008D23F9"/>
    <w:rsid w:val="0090595A"/>
    <w:rsid w:val="0093459B"/>
    <w:rsid w:val="0093486F"/>
    <w:rsid w:val="009509DF"/>
    <w:rsid w:val="00951BD9"/>
    <w:rsid w:val="009707D2"/>
    <w:rsid w:val="0098125D"/>
    <w:rsid w:val="00993F52"/>
    <w:rsid w:val="009E039D"/>
    <w:rsid w:val="009E152C"/>
    <w:rsid w:val="009F2089"/>
    <w:rsid w:val="009F6AA3"/>
    <w:rsid w:val="00A064C7"/>
    <w:rsid w:val="00A10731"/>
    <w:rsid w:val="00A13938"/>
    <w:rsid w:val="00A13DEB"/>
    <w:rsid w:val="00A16907"/>
    <w:rsid w:val="00A30EEA"/>
    <w:rsid w:val="00A42A82"/>
    <w:rsid w:val="00A87DA9"/>
    <w:rsid w:val="00AA6273"/>
    <w:rsid w:val="00AD36C0"/>
    <w:rsid w:val="00B176A2"/>
    <w:rsid w:val="00B44961"/>
    <w:rsid w:val="00B52B38"/>
    <w:rsid w:val="00B67C73"/>
    <w:rsid w:val="00B86E32"/>
    <w:rsid w:val="00B93444"/>
    <w:rsid w:val="00C03FD2"/>
    <w:rsid w:val="00C07E99"/>
    <w:rsid w:val="00C1298C"/>
    <w:rsid w:val="00C60B24"/>
    <w:rsid w:val="00C66C2E"/>
    <w:rsid w:val="00CA731B"/>
    <w:rsid w:val="00CA75AE"/>
    <w:rsid w:val="00CC0123"/>
    <w:rsid w:val="00CC29A4"/>
    <w:rsid w:val="00CE5331"/>
    <w:rsid w:val="00CE5B26"/>
    <w:rsid w:val="00CF3E10"/>
    <w:rsid w:val="00D11808"/>
    <w:rsid w:val="00D135DD"/>
    <w:rsid w:val="00D52672"/>
    <w:rsid w:val="00DB0F62"/>
    <w:rsid w:val="00DD031C"/>
    <w:rsid w:val="00DD13AE"/>
    <w:rsid w:val="00DF0740"/>
    <w:rsid w:val="00DF3D66"/>
    <w:rsid w:val="00E05E59"/>
    <w:rsid w:val="00E333AC"/>
    <w:rsid w:val="00E37F8B"/>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622E2"/>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purl.org/dc/elements/1.1/"/>
    <ds:schemaRef ds:uri="8ec25b4c-7a2b-4e98-bf0d-c450e3a8d41f"/>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19b3c253-de3b-4346-8420-7d188a95efe0"/>
    <ds:schemaRef ds:uri="http://purl.org/dc/dcmitype/"/>
    <ds:schemaRef ds:uri="901e1a5e-d3f6-4ff3-b201-eee4d910a99a"/>
    <ds:schemaRef ds:uri="c4bf27a1-29c6-4544-9dc2-e578bc9d3b6b"/>
    <ds:schemaRef ds:uri="http://schemas.microsoft.com/sharepoint/v3"/>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B0D08683-E05A-4C08-AC4C-E6E28AA53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1C55B-5D26-4FB8-825E-9404756C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2026-01-16T11:52:00Z</dcterms:created>
  <dcterms:modified xsi:type="dcterms:W3CDTF">2026-01-16T11:53:00Z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117400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2026-01-16T11:52:20Z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c97af148-b3f1-4397-b8e3-f7edb3d230dd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