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DF9B" w14:textId="77777777" w:rsidR="00C624BC" w:rsidRPr="002C7B67" w:rsidRDefault="00C624BC" w:rsidP="00C624BC">
      <w:pPr>
        <w:pStyle w:val="BodyText"/>
        <w:spacing w:after="0"/>
        <w:ind w:left="0"/>
        <w:outlineLvl w:val="0"/>
        <w:rPr>
          <w:rStyle w:val="Emphasis"/>
          <w:rFonts w:ascii="Muli" w:hAnsi="Muli" w:cs="Arial"/>
          <w:b/>
          <w:i w:val="0"/>
          <w:szCs w:val="22"/>
        </w:rPr>
      </w:pPr>
      <w:r>
        <w:rPr>
          <w:b/>
          <w:noProof/>
          <w:color w:val="212121"/>
          <w:shd w:val="clear" w:color="auto" w:fill="FFFFFF"/>
          <w:lang w:eastAsia="en-GB"/>
        </w:rPr>
        <w:drawing>
          <wp:anchor distT="0" distB="0" distL="114300" distR="114300" simplePos="0" relativeHeight="251659264" behindDoc="0" locked="0" layoutInCell="1" allowOverlap="1" wp14:anchorId="4C65DC9F" wp14:editId="7ACDABE1">
            <wp:simplePos x="0" y="0"/>
            <wp:positionH relativeFrom="margin">
              <wp:align>left</wp:align>
            </wp:positionH>
            <wp:positionV relativeFrom="paragraph">
              <wp:posOffset>0</wp:posOffset>
            </wp:positionV>
            <wp:extent cx="1552575" cy="779882"/>
            <wp:effectExtent l="0" t="0" r="0" b="127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779882"/>
                    </a:xfrm>
                    <a:prstGeom prst="rect">
                      <a:avLst/>
                    </a:prstGeom>
                  </pic:spPr>
                </pic:pic>
              </a:graphicData>
            </a:graphic>
            <wp14:sizeRelH relativeFrom="page">
              <wp14:pctWidth>0</wp14:pctWidth>
            </wp14:sizeRelH>
            <wp14:sizeRelV relativeFrom="page">
              <wp14:pctHeight>0</wp14:pctHeight>
            </wp14:sizeRelV>
          </wp:anchor>
        </w:drawing>
      </w:r>
    </w:p>
    <w:p w14:paraId="74471798" w14:textId="77777777" w:rsidR="00C624BC" w:rsidRPr="002C7B67" w:rsidRDefault="00C624BC" w:rsidP="00C624BC">
      <w:pPr>
        <w:pStyle w:val="BodyText"/>
        <w:spacing w:after="0"/>
        <w:ind w:left="0"/>
        <w:outlineLvl w:val="0"/>
        <w:rPr>
          <w:rStyle w:val="Emphasis"/>
          <w:rFonts w:ascii="Muli" w:hAnsi="Muli" w:cs="Arial"/>
          <w:b/>
          <w:i w:val="0"/>
          <w:szCs w:val="22"/>
        </w:rPr>
      </w:pPr>
    </w:p>
    <w:p w14:paraId="66611DB3" w14:textId="77777777" w:rsidR="00C624BC" w:rsidRDefault="00C624BC" w:rsidP="00C624BC">
      <w:pPr>
        <w:pStyle w:val="BodyText"/>
        <w:spacing w:after="0"/>
        <w:ind w:left="0"/>
        <w:jc w:val="center"/>
        <w:outlineLvl w:val="0"/>
        <w:rPr>
          <w:rStyle w:val="Emphasis"/>
          <w:rFonts w:cs="Arial"/>
          <w:b/>
          <w:i w:val="0"/>
          <w:szCs w:val="22"/>
        </w:rPr>
      </w:pPr>
    </w:p>
    <w:p w14:paraId="36BD430E" w14:textId="77777777" w:rsidR="00C624BC" w:rsidRDefault="00C624BC" w:rsidP="00C624BC">
      <w:pPr>
        <w:pStyle w:val="BodyText"/>
        <w:spacing w:after="0"/>
        <w:ind w:left="0"/>
        <w:jc w:val="center"/>
        <w:outlineLvl w:val="0"/>
        <w:rPr>
          <w:rStyle w:val="Emphasis"/>
          <w:rFonts w:cs="Arial"/>
          <w:b/>
          <w:i w:val="0"/>
          <w:szCs w:val="22"/>
        </w:rPr>
      </w:pPr>
    </w:p>
    <w:p w14:paraId="15C24090" w14:textId="77777777" w:rsidR="00C624BC" w:rsidRPr="005D7245" w:rsidRDefault="00C624BC" w:rsidP="00C624BC">
      <w:pPr>
        <w:pStyle w:val="BodyText"/>
        <w:spacing w:after="0"/>
        <w:ind w:left="0"/>
        <w:jc w:val="center"/>
        <w:outlineLvl w:val="0"/>
        <w:rPr>
          <w:rStyle w:val="Emphasis"/>
          <w:rFonts w:cs="Arial"/>
          <w:b/>
          <w:i w:val="0"/>
          <w:szCs w:val="22"/>
        </w:rPr>
      </w:pPr>
      <w:r w:rsidRPr="005D7245">
        <w:rPr>
          <w:rStyle w:val="Emphasis"/>
          <w:rFonts w:cs="Arial"/>
          <w:b/>
          <w:i w:val="0"/>
          <w:szCs w:val="22"/>
        </w:rPr>
        <w:t>WESTCOUNTRY SCHOOLS TRUST</w:t>
      </w:r>
    </w:p>
    <w:p w14:paraId="58338AEF" w14:textId="77777777" w:rsidR="00C624BC" w:rsidRPr="005D7245" w:rsidRDefault="00C624BC" w:rsidP="00C624BC">
      <w:pPr>
        <w:pStyle w:val="BodyText"/>
        <w:spacing w:after="0"/>
        <w:ind w:left="0"/>
        <w:jc w:val="center"/>
        <w:outlineLvl w:val="0"/>
        <w:rPr>
          <w:rStyle w:val="Emphasis"/>
          <w:rFonts w:cs="Arial"/>
          <w:b/>
          <w:i w:val="0"/>
          <w:szCs w:val="22"/>
        </w:rPr>
      </w:pPr>
      <w:r w:rsidRPr="005D7245">
        <w:rPr>
          <w:rStyle w:val="Emphasis"/>
          <w:rFonts w:cs="Arial"/>
          <w:b/>
          <w:i w:val="0"/>
          <w:szCs w:val="22"/>
        </w:rPr>
        <w:t>JOB DESCRIPTION</w:t>
      </w:r>
    </w:p>
    <w:p w14:paraId="55068B5D" w14:textId="77777777" w:rsidR="00C624BC" w:rsidRPr="005D7245" w:rsidRDefault="00C624BC" w:rsidP="00C624BC">
      <w:pPr>
        <w:pStyle w:val="BodyText"/>
        <w:ind w:left="0"/>
        <w:outlineLvl w:val="0"/>
        <w:rPr>
          <w:rStyle w:val="Emphasis"/>
          <w:rFonts w:cs="Arial"/>
          <w:b/>
          <w:i w:val="0"/>
          <w:szCs w:val="22"/>
        </w:rPr>
      </w:pPr>
    </w:p>
    <w:p w14:paraId="176ED610" w14:textId="0BDBE5CD" w:rsidR="00C624BC" w:rsidRPr="005D7245" w:rsidRDefault="00C624BC" w:rsidP="00C624BC">
      <w:pPr>
        <w:pStyle w:val="BodyText"/>
        <w:ind w:left="0"/>
        <w:outlineLvl w:val="0"/>
        <w:rPr>
          <w:rStyle w:val="Emphasis"/>
          <w:rFonts w:cs="Arial"/>
          <w:i w:val="0"/>
          <w:szCs w:val="22"/>
        </w:rPr>
      </w:pPr>
      <w:r w:rsidRPr="005D7245">
        <w:rPr>
          <w:rStyle w:val="Emphasis"/>
          <w:rFonts w:cs="Arial"/>
          <w:b/>
          <w:i w:val="0"/>
          <w:szCs w:val="22"/>
        </w:rPr>
        <w:t>Job Title:</w:t>
      </w:r>
      <w:r w:rsidRPr="005D7245">
        <w:rPr>
          <w:rStyle w:val="Emphasis"/>
          <w:rFonts w:cs="Arial"/>
          <w:i w:val="0"/>
          <w:szCs w:val="22"/>
        </w:rPr>
        <w:t xml:space="preserve">     </w:t>
      </w:r>
      <w:r w:rsidRPr="005D7245">
        <w:rPr>
          <w:rStyle w:val="Emphasis"/>
          <w:rFonts w:cs="Arial"/>
          <w:i w:val="0"/>
          <w:szCs w:val="22"/>
        </w:rPr>
        <w:tab/>
      </w:r>
      <w:r w:rsidRPr="005D7245">
        <w:rPr>
          <w:rStyle w:val="Emphasis"/>
          <w:rFonts w:cs="Arial"/>
          <w:i w:val="0"/>
          <w:szCs w:val="22"/>
        </w:rPr>
        <w:tab/>
      </w:r>
      <w:r w:rsidR="00054B96">
        <w:rPr>
          <w:rStyle w:val="Emphasis"/>
          <w:rFonts w:cs="Arial"/>
          <w:i w:val="0"/>
          <w:szCs w:val="22"/>
        </w:rPr>
        <w:t>Exams Invigilator</w:t>
      </w:r>
    </w:p>
    <w:p w14:paraId="1216DF15" w14:textId="502E2B48" w:rsidR="00C624BC" w:rsidRPr="005D7245" w:rsidRDefault="00C624BC" w:rsidP="00C624BC">
      <w:pPr>
        <w:pStyle w:val="BodyText"/>
        <w:ind w:left="2160" w:hanging="2160"/>
        <w:outlineLvl w:val="0"/>
        <w:rPr>
          <w:rStyle w:val="Emphasis"/>
          <w:rFonts w:cs="Arial"/>
          <w:i w:val="0"/>
          <w:szCs w:val="22"/>
        </w:rPr>
      </w:pPr>
      <w:r w:rsidRPr="005D7245">
        <w:rPr>
          <w:rStyle w:val="Emphasis"/>
          <w:rFonts w:cs="Arial"/>
          <w:b/>
          <w:i w:val="0"/>
          <w:szCs w:val="22"/>
        </w:rPr>
        <w:t>Location:</w:t>
      </w:r>
      <w:r w:rsidRPr="005D7245">
        <w:rPr>
          <w:rStyle w:val="Emphasis"/>
          <w:rFonts w:cs="Arial"/>
          <w:b/>
          <w:i w:val="0"/>
          <w:szCs w:val="22"/>
        </w:rPr>
        <w:tab/>
      </w:r>
      <w:r w:rsidR="00181B92" w:rsidRPr="00054B96">
        <w:rPr>
          <w:rStyle w:val="Emphasis"/>
          <w:rFonts w:cs="Arial"/>
          <w:bCs/>
          <w:i w:val="0"/>
          <w:szCs w:val="22"/>
        </w:rPr>
        <w:t xml:space="preserve">Across the </w:t>
      </w:r>
      <w:r w:rsidR="00054B96" w:rsidRPr="00054B96">
        <w:rPr>
          <w:rStyle w:val="Emphasis"/>
          <w:rFonts w:cs="Arial"/>
          <w:bCs/>
          <w:i w:val="0"/>
          <w:szCs w:val="22"/>
        </w:rPr>
        <w:t>Trust (b</w:t>
      </w:r>
      <w:r w:rsidRPr="00054B96">
        <w:rPr>
          <w:rStyle w:val="Emphasis"/>
          <w:rFonts w:cs="Arial"/>
          <w:bCs/>
          <w:i w:val="0"/>
          <w:szCs w:val="22"/>
        </w:rPr>
        <w:t>ased</w:t>
      </w:r>
      <w:r w:rsidRPr="005D7245">
        <w:rPr>
          <w:rStyle w:val="Emphasis"/>
          <w:rFonts w:cs="Arial"/>
          <w:bCs/>
          <w:i w:val="0"/>
          <w:szCs w:val="22"/>
        </w:rPr>
        <w:t xml:space="preserve"> at Coombe Dean School</w:t>
      </w:r>
      <w:r w:rsidR="00054B96">
        <w:rPr>
          <w:rStyle w:val="Emphasis"/>
          <w:rFonts w:cs="Arial"/>
          <w:bCs/>
          <w:i w:val="0"/>
          <w:szCs w:val="22"/>
        </w:rPr>
        <w:t xml:space="preserve"> currently)</w:t>
      </w:r>
    </w:p>
    <w:p w14:paraId="1278F61C" w14:textId="68BD8776" w:rsidR="00C624BC" w:rsidRPr="005D7245" w:rsidRDefault="00C624BC" w:rsidP="00C624BC">
      <w:pPr>
        <w:pStyle w:val="BodyText"/>
        <w:ind w:left="2160" w:hanging="2160"/>
        <w:rPr>
          <w:rStyle w:val="Emphasis"/>
          <w:rFonts w:cs="Arial"/>
          <w:i w:val="0"/>
          <w:szCs w:val="22"/>
        </w:rPr>
      </w:pPr>
      <w:r w:rsidRPr="005D7245">
        <w:rPr>
          <w:rStyle w:val="Emphasis"/>
          <w:rFonts w:cs="Arial"/>
          <w:b/>
          <w:i w:val="0"/>
          <w:szCs w:val="22"/>
        </w:rPr>
        <w:t>Grade</w:t>
      </w:r>
      <w:r w:rsidRPr="005D7245">
        <w:rPr>
          <w:rStyle w:val="Emphasis"/>
          <w:rFonts w:cs="Arial"/>
          <w:i w:val="0"/>
          <w:szCs w:val="22"/>
        </w:rPr>
        <w:t>:</w:t>
      </w:r>
      <w:r w:rsidRPr="005D7245">
        <w:rPr>
          <w:rStyle w:val="Emphasis"/>
          <w:rFonts w:cs="Arial"/>
          <w:i w:val="0"/>
          <w:szCs w:val="22"/>
        </w:rPr>
        <w:tab/>
      </w:r>
      <w:r w:rsidR="00054B96">
        <w:rPr>
          <w:rStyle w:val="Emphasis"/>
          <w:rFonts w:cs="Arial"/>
          <w:i w:val="0"/>
          <w:szCs w:val="22"/>
        </w:rPr>
        <w:t>NJC Grade B,</w:t>
      </w:r>
      <w:r w:rsidRPr="005D7245">
        <w:rPr>
          <w:rStyle w:val="Emphasis"/>
          <w:rFonts w:cs="Arial"/>
          <w:i w:val="0"/>
          <w:szCs w:val="22"/>
        </w:rPr>
        <w:t xml:space="preserve"> Scale Point </w:t>
      </w:r>
      <w:r w:rsidR="00054B96">
        <w:rPr>
          <w:rStyle w:val="Emphasis"/>
          <w:rFonts w:cs="Arial"/>
          <w:i w:val="0"/>
          <w:szCs w:val="22"/>
        </w:rPr>
        <w:t>3</w:t>
      </w:r>
      <w:r w:rsidRPr="005D7245">
        <w:rPr>
          <w:rStyle w:val="Emphasis"/>
          <w:rFonts w:cs="Arial"/>
          <w:i w:val="0"/>
          <w:szCs w:val="22"/>
        </w:rPr>
        <w:t>-</w:t>
      </w:r>
      <w:r w:rsidR="00814CAF">
        <w:rPr>
          <w:rStyle w:val="Emphasis"/>
          <w:rFonts w:cs="Arial"/>
          <w:i w:val="0"/>
          <w:szCs w:val="22"/>
        </w:rPr>
        <w:t>4</w:t>
      </w:r>
    </w:p>
    <w:p w14:paraId="722A258D" w14:textId="611C4500" w:rsidR="00DC41A8" w:rsidRDefault="00C624BC" w:rsidP="00375C95">
      <w:pPr>
        <w:pStyle w:val="BodyText"/>
        <w:ind w:left="2160" w:hanging="2160"/>
        <w:rPr>
          <w:rFonts w:cs="Arial"/>
          <w:bCs/>
          <w:szCs w:val="22"/>
        </w:rPr>
      </w:pPr>
      <w:r w:rsidRPr="005D7245">
        <w:rPr>
          <w:rStyle w:val="Emphasis"/>
          <w:rFonts w:cs="Arial"/>
          <w:b/>
          <w:i w:val="0"/>
          <w:szCs w:val="22"/>
        </w:rPr>
        <w:t>Hours:</w:t>
      </w:r>
      <w:r w:rsidRPr="005D7245">
        <w:rPr>
          <w:rStyle w:val="Emphasis"/>
          <w:rFonts w:cs="Arial"/>
          <w:b/>
          <w:i w:val="0"/>
          <w:szCs w:val="22"/>
        </w:rPr>
        <w:tab/>
      </w:r>
      <w:r w:rsidR="00375C95" w:rsidRPr="00DC41A8">
        <w:rPr>
          <w:rStyle w:val="Emphasis"/>
          <w:rFonts w:cs="Arial"/>
          <w:bCs/>
          <w:i w:val="0"/>
          <w:szCs w:val="22"/>
        </w:rPr>
        <w:t>B</w:t>
      </w:r>
      <w:r w:rsidR="00D7161F" w:rsidRPr="00D7161F">
        <w:rPr>
          <w:rFonts w:cs="Arial"/>
          <w:bCs/>
          <w:szCs w:val="22"/>
        </w:rPr>
        <w:t xml:space="preserve">y negotiation, to cover examination sessions throughout the year. Ability to work at least three days a week during the peak times in May and June. </w:t>
      </w:r>
    </w:p>
    <w:p w14:paraId="49CFD522" w14:textId="6A0FC70F" w:rsidR="00C624BC" w:rsidRDefault="00C624BC" w:rsidP="00375C95">
      <w:pPr>
        <w:pStyle w:val="BodyText"/>
        <w:ind w:left="2160" w:hanging="2160"/>
        <w:rPr>
          <w:rStyle w:val="Emphasis"/>
          <w:rFonts w:cs="Arial"/>
          <w:i w:val="0"/>
          <w:szCs w:val="22"/>
        </w:rPr>
      </w:pPr>
      <w:r w:rsidRPr="005D7245">
        <w:rPr>
          <w:rStyle w:val="Emphasis"/>
          <w:rFonts w:cs="Arial"/>
          <w:b/>
          <w:i w:val="0"/>
          <w:szCs w:val="22"/>
        </w:rPr>
        <w:t>Reports to:</w:t>
      </w:r>
      <w:r w:rsidRPr="005D7245">
        <w:rPr>
          <w:rStyle w:val="Emphasis"/>
          <w:rFonts w:cs="Arial"/>
          <w:b/>
          <w:i w:val="0"/>
          <w:szCs w:val="22"/>
        </w:rPr>
        <w:tab/>
      </w:r>
      <w:r w:rsidR="00DC41A8">
        <w:rPr>
          <w:rStyle w:val="Emphasis"/>
          <w:rFonts w:cs="Arial"/>
          <w:i w:val="0"/>
          <w:szCs w:val="22"/>
        </w:rPr>
        <w:t>Exams</w:t>
      </w:r>
      <w:r w:rsidRPr="005D7245">
        <w:rPr>
          <w:rStyle w:val="Emphasis"/>
          <w:rFonts w:cs="Arial"/>
          <w:i w:val="0"/>
          <w:szCs w:val="22"/>
        </w:rPr>
        <w:t xml:space="preserve"> Officer</w:t>
      </w:r>
    </w:p>
    <w:p w14:paraId="15A059A4" w14:textId="0D4F583E" w:rsidR="00DC41A8" w:rsidRPr="005D7245" w:rsidRDefault="00421702" w:rsidP="00375C95">
      <w:pPr>
        <w:pStyle w:val="BodyText"/>
        <w:ind w:left="2160" w:hanging="2160"/>
        <w:rPr>
          <w:rStyle w:val="Emphasis"/>
          <w:rFonts w:cs="Arial"/>
          <w:i w:val="0"/>
          <w:color w:val="000000" w:themeColor="text1"/>
          <w:szCs w:val="22"/>
        </w:rPr>
      </w:pPr>
      <w:r w:rsidRPr="00421702">
        <w:rPr>
          <w:rFonts w:cs="Arial"/>
          <w:b/>
          <w:color w:val="000000" w:themeColor="text1"/>
          <w:szCs w:val="22"/>
        </w:rPr>
        <w:t>Responsible for:</w:t>
      </w:r>
      <w:r w:rsidRPr="00421702">
        <w:rPr>
          <w:rFonts w:cs="Arial"/>
          <w:bCs/>
          <w:color w:val="000000" w:themeColor="text1"/>
          <w:szCs w:val="22"/>
        </w:rPr>
        <w:t xml:space="preserve"> </w:t>
      </w:r>
      <w:r>
        <w:rPr>
          <w:rFonts w:cs="Arial"/>
          <w:bCs/>
          <w:color w:val="000000" w:themeColor="text1"/>
          <w:szCs w:val="22"/>
        </w:rPr>
        <w:tab/>
      </w:r>
      <w:r w:rsidRPr="00421702">
        <w:rPr>
          <w:rFonts w:cs="Arial"/>
          <w:bCs/>
          <w:color w:val="000000" w:themeColor="text1"/>
          <w:szCs w:val="22"/>
        </w:rPr>
        <w:t>Not Applicable, no direct reports to this post.</w:t>
      </w:r>
    </w:p>
    <w:p w14:paraId="4530567D" w14:textId="79810B9B" w:rsidR="00C624BC" w:rsidRPr="005D7245" w:rsidRDefault="00C624BC" w:rsidP="00C624BC">
      <w:pPr>
        <w:pStyle w:val="BodyText"/>
        <w:ind w:left="2160" w:hanging="2160"/>
        <w:outlineLvl w:val="0"/>
        <w:rPr>
          <w:rFonts w:cs="Arial"/>
          <w:szCs w:val="22"/>
        </w:rPr>
      </w:pPr>
      <w:r w:rsidRPr="005D7245">
        <w:rPr>
          <w:rStyle w:val="Emphasis"/>
          <w:rFonts w:cs="Arial"/>
          <w:b/>
          <w:bCs/>
          <w:i w:val="0"/>
          <w:color w:val="000000" w:themeColor="text1"/>
          <w:szCs w:val="22"/>
        </w:rPr>
        <w:t>Key relationships:</w:t>
      </w:r>
      <w:r w:rsidRPr="005D7245">
        <w:rPr>
          <w:rStyle w:val="Emphasis"/>
          <w:rFonts w:cs="Arial"/>
          <w:i w:val="0"/>
          <w:color w:val="000000" w:themeColor="text1"/>
          <w:szCs w:val="22"/>
        </w:rPr>
        <w:tab/>
      </w:r>
      <w:r w:rsidR="00421702">
        <w:rPr>
          <w:rStyle w:val="Emphasis"/>
          <w:rFonts w:cs="Arial"/>
          <w:i w:val="0"/>
          <w:color w:val="000000" w:themeColor="text1"/>
          <w:szCs w:val="22"/>
        </w:rPr>
        <w:t>Exams</w:t>
      </w:r>
      <w:r w:rsidRPr="005D7245">
        <w:rPr>
          <w:rStyle w:val="Emphasis"/>
          <w:rFonts w:cs="Arial"/>
          <w:i w:val="0"/>
          <w:color w:val="000000" w:themeColor="text1"/>
          <w:szCs w:val="22"/>
        </w:rPr>
        <w:t xml:space="preserve"> team</w:t>
      </w:r>
      <w:r w:rsidR="00421702">
        <w:rPr>
          <w:rStyle w:val="Emphasis"/>
          <w:rFonts w:cs="Arial"/>
          <w:i w:val="0"/>
          <w:color w:val="000000" w:themeColor="text1"/>
          <w:szCs w:val="22"/>
        </w:rPr>
        <w:t xml:space="preserve">, </w:t>
      </w:r>
      <w:r w:rsidR="00421702">
        <w:rPr>
          <w:rFonts w:cs="Arial"/>
          <w:bCs/>
          <w:color w:val="000000" w:themeColor="text1"/>
          <w:szCs w:val="22"/>
        </w:rPr>
        <w:t>Inclusion</w:t>
      </w:r>
      <w:r w:rsidR="00421702" w:rsidRPr="00421702">
        <w:rPr>
          <w:rFonts w:cs="Arial"/>
          <w:bCs/>
          <w:color w:val="000000" w:themeColor="text1"/>
          <w:szCs w:val="22"/>
        </w:rPr>
        <w:t xml:space="preserve">, and </w:t>
      </w:r>
      <w:r w:rsidR="00421702">
        <w:rPr>
          <w:rFonts w:cs="Arial"/>
          <w:bCs/>
          <w:color w:val="000000" w:themeColor="text1"/>
          <w:szCs w:val="22"/>
        </w:rPr>
        <w:t>S</w:t>
      </w:r>
      <w:r w:rsidR="00421702" w:rsidRPr="00421702">
        <w:rPr>
          <w:rFonts w:cs="Arial"/>
          <w:bCs/>
          <w:color w:val="000000" w:themeColor="text1"/>
          <w:szCs w:val="22"/>
        </w:rPr>
        <w:t xml:space="preserve">enior </w:t>
      </w:r>
      <w:r w:rsidR="00421702">
        <w:rPr>
          <w:rFonts w:cs="Arial"/>
          <w:bCs/>
          <w:color w:val="000000" w:themeColor="text1"/>
          <w:szCs w:val="22"/>
        </w:rPr>
        <w:t>L</w:t>
      </w:r>
      <w:r w:rsidR="00421702" w:rsidRPr="00421702">
        <w:rPr>
          <w:rFonts w:cs="Arial"/>
          <w:bCs/>
          <w:color w:val="000000" w:themeColor="text1"/>
          <w:szCs w:val="22"/>
        </w:rPr>
        <w:t>eadership</w:t>
      </w:r>
      <w:r w:rsidR="00421702">
        <w:rPr>
          <w:rFonts w:cs="Arial"/>
          <w:bCs/>
          <w:color w:val="000000" w:themeColor="text1"/>
          <w:szCs w:val="22"/>
        </w:rPr>
        <w:t xml:space="preserve"> Team</w:t>
      </w:r>
    </w:p>
    <w:p w14:paraId="6A72CAC8" w14:textId="77777777" w:rsidR="00C624BC" w:rsidRPr="005D7245" w:rsidRDefault="00C624BC" w:rsidP="00C624BC">
      <w:pPr>
        <w:outlineLvl w:val="1"/>
        <w:rPr>
          <w:b/>
          <w:szCs w:val="22"/>
        </w:rPr>
      </w:pPr>
    </w:p>
    <w:p w14:paraId="50DA3E89" w14:textId="77777777" w:rsidR="00C624BC" w:rsidRPr="005D7245" w:rsidRDefault="00C624BC" w:rsidP="00C624BC">
      <w:pPr>
        <w:outlineLvl w:val="1"/>
        <w:rPr>
          <w:b/>
          <w:szCs w:val="22"/>
        </w:rPr>
      </w:pPr>
      <w:r w:rsidRPr="005D7245">
        <w:rPr>
          <w:b/>
          <w:szCs w:val="22"/>
        </w:rPr>
        <w:t>Job Purpose</w:t>
      </w:r>
    </w:p>
    <w:p w14:paraId="5F9DEC7A" w14:textId="07FA88EC" w:rsidR="00C624BC" w:rsidRPr="005D7245" w:rsidRDefault="00A35E5C" w:rsidP="00C624BC">
      <w:pPr>
        <w:outlineLvl w:val="1"/>
        <w:rPr>
          <w:szCs w:val="22"/>
        </w:rPr>
      </w:pPr>
      <w:r>
        <w:rPr>
          <w:szCs w:val="22"/>
        </w:rPr>
        <w:t>T</w:t>
      </w:r>
      <w:r w:rsidRPr="00A35E5C">
        <w:rPr>
          <w:szCs w:val="22"/>
        </w:rPr>
        <w:t xml:space="preserve">he post holder will be a confident and reassuring presence to students whilst providing supervision within an exam room. The </w:t>
      </w:r>
      <w:r>
        <w:rPr>
          <w:szCs w:val="22"/>
        </w:rPr>
        <w:t>E</w:t>
      </w:r>
      <w:r w:rsidRPr="00A35E5C">
        <w:rPr>
          <w:szCs w:val="22"/>
        </w:rPr>
        <w:t>xam</w:t>
      </w:r>
      <w:r>
        <w:rPr>
          <w:szCs w:val="22"/>
        </w:rPr>
        <w:t>s</w:t>
      </w:r>
      <w:r w:rsidRPr="00A35E5C">
        <w:rPr>
          <w:szCs w:val="22"/>
        </w:rPr>
        <w:t xml:space="preserve"> </w:t>
      </w:r>
      <w:r>
        <w:rPr>
          <w:szCs w:val="22"/>
        </w:rPr>
        <w:t>I</w:t>
      </w:r>
      <w:r w:rsidRPr="00A35E5C">
        <w:rPr>
          <w:szCs w:val="22"/>
        </w:rPr>
        <w:t xml:space="preserve">nvigilator is responsible for picking up the exams material prior to the exam, distributing the material to the candidates, supervising the exam for the duration of the scheduled time and returning all exam materials to the </w:t>
      </w:r>
      <w:r>
        <w:rPr>
          <w:szCs w:val="22"/>
        </w:rPr>
        <w:t>E</w:t>
      </w:r>
      <w:r w:rsidRPr="00A35E5C">
        <w:rPr>
          <w:szCs w:val="22"/>
        </w:rPr>
        <w:t xml:space="preserve">xams </w:t>
      </w:r>
      <w:r>
        <w:rPr>
          <w:szCs w:val="22"/>
        </w:rPr>
        <w:t>O</w:t>
      </w:r>
      <w:r w:rsidRPr="00A35E5C">
        <w:rPr>
          <w:szCs w:val="22"/>
        </w:rPr>
        <w:t xml:space="preserve">fficer at the end of the allocated time. </w:t>
      </w:r>
    </w:p>
    <w:p w14:paraId="4885F4F0" w14:textId="77777777" w:rsidR="00C624BC" w:rsidRPr="005D7245" w:rsidRDefault="00C624BC" w:rsidP="00C624BC">
      <w:pPr>
        <w:outlineLvl w:val="1"/>
        <w:rPr>
          <w:szCs w:val="22"/>
        </w:rPr>
      </w:pPr>
    </w:p>
    <w:p w14:paraId="56127540" w14:textId="77777777" w:rsidR="00C624BC" w:rsidRPr="005D7245" w:rsidRDefault="00C624BC" w:rsidP="00C624BC">
      <w:pPr>
        <w:outlineLvl w:val="1"/>
        <w:rPr>
          <w:b/>
          <w:szCs w:val="22"/>
        </w:rPr>
      </w:pPr>
      <w:r w:rsidRPr="005D7245">
        <w:rPr>
          <w:b/>
          <w:szCs w:val="22"/>
        </w:rPr>
        <w:t>Duties and Responsibilities</w:t>
      </w:r>
    </w:p>
    <w:p w14:paraId="6F83E365" w14:textId="32A98E9B" w:rsidR="005D7245" w:rsidRPr="008C6386" w:rsidRDefault="005D7245" w:rsidP="008C6386">
      <w:pPr>
        <w:pStyle w:val="ListParagraph"/>
        <w:numPr>
          <w:ilvl w:val="0"/>
          <w:numId w:val="4"/>
        </w:numPr>
        <w:jc w:val="both"/>
        <w:rPr>
          <w:rFonts w:ascii="Arial" w:hAnsi="Arial" w:cs="Arial"/>
          <w:szCs w:val="22"/>
        </w:rPr>
      </w:pPr>
      <w:r w:rsidRPr="008C6386">
        <w:rPr>
          <w:rFonts w:ascii="Arial" w:hAnsi="Arial" w:cs="Arial"/>
          <w:szCs w:val="22"/>
        </w:rPr>
        <w:t>At all times demonstrate and uphold WeST’s core values, ensuring that behaviour, actions and decisions align with the principles that guide our work.</w:t>
      </w:r>
    </w:p>
    <w:p w14:paraId="62045488" w14:textId="77777777" w:rsidR="00B956A8" w:rsidRPr="008B07C0" w:rsidRDefault="00B956A8" w:rsidP="00B956A8">
      <w:pPr>
        <w:pStyle w:val="Default"/>
        <w:numPr>
          <w:ilvl w:val="0"/>
          <w:numId w:val="4"/>
        </w:numPr>
        <w:spacing w:before="120" w:after="120"/>
        <w:rPr>
          <w:sz w:val="22"/>
          <w:szCs w:val="22"/>
        </w:rPr>
      </w:pPr>
      <w:r w:rsidRPr="008B07C0">
        <w:rPr>
          <w:sz w:val="22"/>
          <w:szCs w:val="22"/>
        </w:rPr>
        <w:t xml:space="preserve">To conduct examinations in accordance with the Joint Council for Qualifications (JCQ), awarding body and </w:t>
      </w:r>
      <w:r>
        <w:rPr>
          <w:sz w:val="22"/>
          <w:szCs w:val="22"/>
        </w:rPr>
        <w:t>Coombe Dean School</w:t>
      </w:r>
      <w:r w:rsidRPr="008B07C0">
        <w:rPr>
          <w:sz w:val="22"/>
          <w:szCs w:val="22"/>
        </w:rPr>
        <w:t xml:space="preserve"> instructions.</w:t>
      </w:r>
    </w:p>
    <w:p w14:paraId="5B2BD2F3" w14:textId="77777777" w:rsidR="00B956A8" w:rsidRPr="008B07C0" w:rsidRDefault="00B956A8" w:rsidP="00B956A8">
      <w:pPr>
        <w:pStyle w:val="Default"/>
        <w:numPr>
          <w:ilvl w:val="0"/>
          <w:numId w:val="4"/>
        </w:numPr>
        <w:spacing w:before="120" w:after="120"/>
        <w:rPr>
          <w:sz w:val="22"/>
          <w:szCs w:val="22"/>
        </w:rPr>
      </w:pPr>
      <w:r w:rsidRPr="008B07C0">
        <w:rPr>
          <w:sz w:val="22"/>
          <w:szCs w:val="22"/>
        </w:rPr>
        <w:t xml:space="preserve">To play a key role in upholding the integrity of the examination/assessment process. </w:t>
      </w:r>
    </w:p>
    <w:p w14:paraId="3B48A38C" w14:textId="77777777" w:rsidR="00B956A8" w:rsidRPr="008B07C0" w:rsidRDefault="00B956A8" w:rsidP="00B956A8">
      <w:pPr>
        <w:pStyle w:val="Default"/>
        <w:rPr>
          <w:sz w:val="22"/>
          <w:szCs w:val="22"/>
          <w:highlight w:val="yellow"/>
        </w:rPr>
      </w:pPr>
    </w:p>
    <w:p w14:paraId="6CB70195" w14:textId="77777777" w:rsidR="00B956A8" w:rsidRPr="008B07C0" w:rsidRDefault="00B956A8" w:rsidP="00B956A8">
      <w:pPr>
        <w:pStyle w:val="Default"/>
        <w:spacing w:line="276" w:lineRule="auto"/>
        <w:rPr>
          <w:b/>
          <w:sz w:val="22"/>
          <w:szCs w:val="22"/>
        </w:rPr>
      </w:pPr>
      <w:r w:rsidRPr="008B07C0">
        <w:rPr>
          <w:b/>
          <w:sz w:val="22"/>
          <w:szCs w:val="22"/>
        </w:rPr>
        <w:t>Before Examinations</w:t>
      </w:r>
    </w:p>
    <w:p w14:paraId="43C49529" w14:textId="77777777" w:rsidR="00B956A8" w:rsidRPr="008B07C0" w:rsidRDefault="00B956A8" w:rsidP="00B956A8">
      <w:pPr>
        <w:pStyle w:val="Default"/>
        <w:numPr>
          <w:ilvl w:val="0"/>
          <w:numId w:val="5"/>
        </w:numPr>
        <w:rPr>
          <w:sz w:val="22"/>
          <w:szCs w:val="22"/>
        </w:rPr>
      </w:pPr>
      <w:r w:rsidRPr="008B07C0">
        <w:rPr>
          <w:sz w:val="22"/>
          <w:szCs w:val="22"/>
        </w:rPr>
        <w:t>To report to and be briefed by the Examinations Officer prior to each examination session</w:t>
      </w:r>
    </w:p>
    <w:p w14:paraId="679B0C40" w14:textId="77777777" w:rsidR="00B956A8" w:rsidRPr="008B07C0" w:rsidRDefault="00B956A8" w:rsidP="00B956A8">
      <w:pPr>
        <w:pStyle w:val="Default"/>
        <w:numPr>
          <w:ilvl w:val="0"/>
          <w:numId w:val="5"/>
        </w:numPr>
        <w:rPr>
          <w:sz w:val="22"/>
          <w:szCs w:val="22"/>
        </w:rPr>
      </w:pPr>
      <w:r w:rsidRPr="008B07C0">
        <w:rPr>
          <w:sz w:val="22"/>
          <w:szCs w:val="22"/>
        </w:rPr>
        <w:t>To keep confidential examination papers and materials secure before, during and after examinations</w:t>
      </w:r>
    </w:p>
    <w:p w14:paraId="4231E298" w14:textId="77777777" w:rsidR="00B956A8" w:rsidRPr="008B07C0" w:rsidRDefault="00B956A8" w:rsidP="00B956A8">
      <w:pPr>
        <w:pStyle w:val="Default"/>
        <w:numPr>
          <w:ilvl w:val="0"/>
          <w:numId w:val="5"/>
        </w:numPr>
        <w:rPr>
          <w:sz w:val="22"/>
          <w:szCs w:val="22"/>
        </w:rPr>
      </w:pPr>
      <w:r w:rsidRPr="008B07C0">
        <w:rPr>
          <w:sz w:val="22"/>
          <w:szCs w:val="22"/>
        </w:rPr>
        <w:t>To ensure examination rooms are set out according to the instructions</w:t>
      </w:r>
    </w:p>
    <w:p w14:paraId="0ECEB7EA" w14:textId="77777777" w:rsidR="00B956A8" w:rsidRPr="008B07C0" w:rsidRDefault="00B956A8" w:rsidP="00B956A8">
      <w:pPr>
        <w:pStyle w:val="Default"/>
        <w:numPr>
          <w:ilvl w:val="0"/>
          <w:numId w:val="5"/>
        </w:numPr>
        <w:rPr>
          <w:sz w:val="22"/>
          <w:szCs w:val="22"/>
        </w:rPr>
      </w:pPr>
      <w:r w:rsidRPr="008B07C0">
        <w:rPr>
          <w:sz w:val="22"/>
          <w:szCs w:val="22"/>
        </w:rPr>
        <w:t>To admit candidates into examination rooms</w:t>
      </w:r>
    </w:p>
    <w:p w14:paraId="2B72458E" w14:textId="77777777" w:rsidR="00B956A8" w:rsidRPr="008B07C0" w:rsidRDefault="00B956A8" w:rsidP="00B956A8">
      <w:pPr>
        <w:pStyle w:val="Default"/>
        <w:numPr>
          <w:ilvl w:val="0"/>
          <w:numId w:val="5"/>
        </w:numPr>
        <w:rPr>
          <w:sz w:val="22"/>
          <w:szCs w:val="22"/>
        </w:rPr>
      </w:pPr>
      <w:r w:rsidRPr="008B07C0">
        <w:rPr>
          <w:sz w:val="22"/>
          <w:szCs w:val="22"/>
        </w:rPr>
        <w:t>To identify, seat, and instruct candidates in the conduct of their examinations</w:t>
      </w:r>
    </w:p>
    <w:p w14:paraId="59E31F3E" w14:textId="77777777" w:rsidR="00B956A8" w:rsidRPr="008B07C0" w:rsidRDefault="00B956A8" w:rsidP="00B956A8">
      <w:pPr>
        <w:pStyle w:val="Default"/>
        <w:numPr>
          <w:ilvl w:val="0"/>
          <w:numId w:val="5"/>
        </w:numPr>
        <w:rPr>
          <w:sz w:val="22"/>
          <w:szCs w:val="22"/>
        </w:rPr>
      </w:pPr>
      <w:r w:rsidRPr="008B07C0">
        <w:rPr>
          <w:sz w:val="22"/>
          <w:szCs w:val="22"/>
        </w:rPr>
        <w:t>To distribute the correct examination papers and materials to candidates</w:t>
      </w:r>
    </w:p>
    <w:p w14:paraId="79327260" w14:textId="77777777" w:rsidR="00B956A8" w:rsidRPr="008B07C0" w:rsidRDefault="00B956A8" w:rsidP="00B956A8">
      <w:pPr>
        <w:pStyle w:val="Default"/>
        <w:numPr>
          <w:ilvl w:val="0"/>
          <w:numId w:val="5"/>
        </w:numPr>
        <w:rPr>
          <w:sz w:val="22"/>
          <w:szCs w:val="22"/>
        </w:rPr>
      </w:pPr>
      <w:r w:rsidRPr="008B07C0">
        <w:rPr>
          <w:sz w:val="22"/>
          <w:szCs w:val="22"/>
        </w:rPr>
        <w:t xml:space="preserve">To deal with candidate queries </w:t>
      </w:r>
    </w:p>
    <w:p w14:paraId="1F5AB973" w14:textId="77777777" w:rsidR="00B956A8" w:rsidRPr="008B07C0" w:rsidRDefault="00B956A8" w:rsidP="00B956A8">
      <w:pPr>
        <w:pStyle w:val="Default"/>
        <w:numPr>
          <w:ilvl w:val="0"/>
          <w:numId w:val="5"/>
        </w:numPr>
        <w:rPr>
          <w:sz w:val="22"/>
          <w:szCs w:val="22"/>
        </w:rPr>
      </w:pPr>
      <w:r w:rsidRPr="008B07C0">
        <w:rPr>
          <w:sz w:val="22"/>
          <w:szCs w:val="22"/>
        </w:rPr>
        <w:t>To start examinations</w:t>
      </w:r>
    </w:p>
    <w:p w14:paraId="76892BE5" w14:textId="77777777" w:rsidR="00B956A8" w:rsidRPr="008B07C0" w:rsidRDefault="00B956A8" w:rsidP="00B956A8">
      <w:pPr>
        <w:pStyle w:val="Default"/>
        <w:rPr>
          <w:sz w:val="22"/>
          <w:szCs w:val="22"/>
        </w:rPr>
      </w:pPr>
    </w:p>
    <w:p w14:paraId="0765D619" w14:textId="77777777" w:rsidR="00B956A8" w:rsidRPr="008B07C0" w:rsidRDefault="00B956A8" w:rsidP="00B956A8">
      <w:pPr>
        <w:pStyle w:val="Default"/>
        <w:spacing w:line="276" w:lineRule="auto"/>
        <w:rPr>
          <w:b/>
          <w:sz w:val="22"/>
          <w:szCs w:val="22"/>
        </w:rPr>
      </w:pPr>
      <w:r w:rsidRPr="008B07C0">
        <w:rPr>
          <w:b/>
          <w:sz w:val="22"/>
          <w:szCs w:val="22"/>
        </w:rPr>
        <w:t>During Examinations</w:t>
      </w:r>
    </w:p>
    <w:p w14:paraId="68D331C1" w14:textId="77777777" w:rsidR="00B956A8" w:rsidRPr="008B07C0" w:rsidRDefault="00B956A8" w:rsidP="00B956A8">
      <w:pPr>
        <w:pStyle w:val="Default"/>
        <w:numPr>
          <w:ilvl w:val="0"/>
          <w:numId w:val="6"/>
        </w:numPr>
        <w:rPr>
          <w:sz w:val="22"/>
          <w:szCs w:val="22"/>
        </w:rPr>
      </w:pPr>
      <w:r w:rsidRPr="008B07C0">
        <w:rPr>
          <w:sz w:val="22"/>
          <w:szCs w:val="22"/>
        </w:rPr>
        <w:t>To supervise and observe candidates at all times and be vigilant throughout examinations</w:t>
      </w:r>
    </w:p>
    <w:p w14:paraId="0928AD8E" w14:textId="77777777" w:rsidR="00B956A8" w:rsidRPr="008B07C0" w:rsidRDefault="00B956A8" w:rsidP="00B956A8">
      <w:pPr>
        <w:pStyle w:val="Default"/>
        <w:numPr>
          <w:ilvl w:val="0"/>
          <w:numId w:val="6"/>
        </w:numPr>
        <w:rPr>
          <w:sz w:val="22"/>
          <w:szCs w:val="22"/>
        </w:rPr>
      </w:pPr>
      <w:r w:rsidRPr="008B07C0">
        <w:rPr>
          <w:sz w:val="22"/>
          <w:szCs w:val="22"/>
        </w:rPr>
        <w:t>To keep disruption in examination rooms to a minimum</w:t>
      </w:r>
    </w:p>
    <w:p w14:paraId="7896DE66" w14:textId="77777777" w:rsidR="00B956A8" w:rsidRPr="008B07C0" w:rsidRDefault="00B956A8" w:rsidP="00B956A8">
      <w:pPr>
        <w:pStyle w:val="Default"/>
        <w:numPr>
          <w:ilvl w:val="0"/>
          <w:numId w:val="6"/>
        </w:numPr>
        <w:rPr>
          <w:sz w:val="22"/>
          <w:szCs w:val="22"/>
        </w:rPr>
      </w:pPr>
      <w:r w:rsidRPr="008B07C0">
        <w:rPr>
          <w:sz w:val="22"/>
          <w:szCs w:val="22"/>
        </w:rPr>
        <w:t>To deal with emergencies or irregularities effectively</w:t>
      </w:r>
    </w:p>
    <w:p w14:paraId="4EDEE9A3" w14:textId="77777777" w:rsidR="00B956A8" w:rsidRPr="008B07C0" w:rsidRDefault="00B956A8" w:rsidP="00B956A8">
      <w:pPr>
        <w:pStyle w:val="Default"/>
        <w:numPr>
          <w:ilvl w:val="0"/>
          <w:numId w:val="6"/>
        </w:numPr>
        <w:rPr>
          <w:sz w:val="22"/>
          <w:szCs w:val="22"/>
        </w:rPr>
      </w:pPr>
      <w:r w:rsidRPr="008B07C0">
        <w:rPr>
          <w:sz w:val="22"/>
          <w:szCs w:val="22"/>
        </w:rPr>
        <w:lastRenderedPageBreak/>
        <w:t>To record/report any incidents, disruptions or irregularities</w:t>
      </w:r>
    </w:p>
    <w:p w14:paraId="58B5F259" w14:textId="77777777" w:rsidR="00B956A8" w:rsidRPr="008B07C0" w:rsidRDefault="00B956A8" w:rsidP="00B956A8">
      <w:pPr>
        <w:pStyle w:val="Default"/>
        <w:numPr>
          <w:ilvl w:val="0"/>
          <w:numId w:val="6"/>
        </w:numPr>
        <w:rPr>
          <w:sz w:val="22"/>
          <w:szCs w:val="22"/>
        </w:rPr>
      </w:pPr>
      <w:r w:rsidRPr="008B07C0">
        <w:rPr>
          <w:sz w:val="22"/>
          <w:szCs w:val="22"/>
        </w:rPr>
        <w:t>To complete attendance registers</w:t>
      </w:r>
    </w:p>
    <w:p w14:paraId="571F1BE5" w14:textId="77777777" w:rsidR="00B956A8" w:rsidRPr="008B07C0" w:rsidRDefault="00B956A8" w:rsidP="00B956A8">
      <w:pPr>
        <w:pStyle w:val="Default"/>
        <w:numPr>
          <w:ilvl w:val="0"/>
          <w:numId w:val="6"/>
        </w:numPr>
        <w:rPr>
          <w:sz w:val="22"/>
          <w:szCs w:val="22"/>
        </w:rPr>
      </w:pPr>
      <w:r w:rsidRPr="008B07C0">
        <w:rPr>
          <w:sz w:val="22"/>
          <w:szCs w:val="22"/>
        </w:rPr>
        <w:t xml:space="preserve">To deal with candidate questions according to the regulations </w:t>
      </w:r>
    </w:p>
    <w:p w14:paraId="5F7DF8AE" w14:textId="77777777" w:rsidR="00B956A8" w:rsidRPr="008B07C0" w:rsidRDefault="00B956A8" w:rsidP="00B956A8">
      <w:pPr>
        <w:pStyle w:val="Default"/>
        <w:rPr>
          <w:sz w:val="22"/>
          <w:szCs w:val="22"/>
        </w:rPr>
      </w:pPr>
    </w:p>
    <w:p w14:paraId="7EBA18E7" w14:textId="77777777" w:rsidR="00B956A8" w:rsidRPr="008B07C0" w:rsidRDefault="00B956A8" w:rsidP="00B956A8">
      <w:pPr>
        <w:pStyle w:val="Default"/>
        <w:spacing w:line="276" w:lineRule="auto"/>
        <w:rPr>
          <w:b/>
          <w:sz w:val="22"/>
          <w:szCs w:val="22"/>
        </w:rPr>
      </w:pPr>
      <w:r w:rsidRPr="008B07C0">
        <w:rPr>
          <w:b/>
          <w:sz w:val="22"/>
          <w:szCs w:val="22"/>
        </w:rPr>
        <w:t>After Examinations</w:t>
      </w:r>
    </w:p>
    <w:p w14:paraId="445A5320" w14:textId="77777777" w:rsidR="00B956A8" w:rsidRPr="008B07C0" w:rsidRDefault="00B956A8" w:rsidP="00B956A8">
      <w:pPr>
        <w:pStyle w:val="Default"/>
        <w:numPr>
          <w:ilvl w:val="0"/>
          <w:numId w:val="7"/>
        </w:numPr>
        <w:rPr>
          <w:sz w:val="22"/>
          <w:szCs w:val="22"/>
        </w:rPr>
      </w:pPr>
      <w:r w:rsidRPr="008B07C0">
        <w:rPr>
          <w:sz w:val="22"/>
          <w:szCs w:val="22"/>
        </w:rPr>
        <w:t>To instruct candidates in finishing their examination and to collect examination scripts and examination materials</w:t>
      </w:r>
    </w:p>
    <w:p w14:paraId="5833BA2E" w14:textId="77777777" w:rsidR="00B956A8" w:rsidRPr="008B07C0" w:rsidRDefault="00B956A8" w:rsidP="00B956A8">
      <w:pPr>
        <w:pStyle w:val="Default"/>
        <w:numPr>
          <w:ilvl w:val="0"/>
          <w:numId w:val="7"/>
        </w:numPr>
        <w:rPr>
          <w:sz w:val="22"/>
          <w:szCs w:val="22"/>
        </w:rPr>
      </w:pPr>
      <w:r w:rsidRPr="008B07C0">
        <w:rPr>
          <w:sz w:val="22"/>
          <w:szCs w:val="22"/>
        </w:rPr>
        <w:t>To dismiss candidates from the examination room</w:t>
      </w:r>
    </w:p>
    <w:p w14:paraId="537A6275" w14:textId="77777777" w:rsidR="00B956A8" w:rsidRPr="008B07C0" w:rsidRDefault="00B956A8" w:rsidP="00B956A8">
      <w:pPr>
        <w:pStyle w:val="Default"/>
        <w:numPr>
          <w:ilvl w:val="0"/>
          <w:numId w:val="7"/>
        </w:numPr>
        <w:rPr>
          <w:sz w:val="22"/>
          <w:szCs w:val="22"/>
        </w:rPr>
      </w:pPr>
      <w:r w:rsidRPr="008B07C0">
        <w:rPr>
          <w:sz w:val="22"/>
          <w:szCs w:val="22"/>
        </w:rPr>
        <w:t>To check candidates’ names on scripts match the details on the attendance register</w:t>
      </w:r>
    </w:p>
    <w:p w14:paraId="192003FD" w14:textId="77777777" w:rsidR="00B956A8" w:rsidRPr="008B07C0" w:rsidRDefault="00B956A8" w:rsidP="00B956A8">
      <w:pPr>
        <w:pStyle w:val="Default"/>
        <w:numPr>
          <w:ilvl w:val="0"/>
          <w:numId w:val="7"/>
        </w:numPr>
        <w:rPr>
          <w:sz w:val="22"/>
          <w:szCs w:val="22"/>
        </w:rPr>
      </w:pPr>
      <w:r w:rsidRPr="008B07C0">
        <w:rPr>
          <w:sz w:val="22"/>
          <w:szCs w:val="22"/>
        </w:rPr>
        <w:t>To securely return all examination scripts and examination materials to the Examinations Officer</w:t>
      </w:r>
    </w:p>
    <w:p w14:paraId="008877CA" w14:textId="77777777" w:rsidR="004453DE" w:rsidRDefault="004453DE" w:rsidP="00C624BC">
      <w:pPr>
        <w:jc w:val="both"/>
        <w:rPr>
          <w:bCs w:val="0"/>
          <w:szCs w:val="22"/>
        </w:rPr>
      </w:pPr>
    </w:p>
    <w:p w14:paraId="36AB069B" w14:textId="77777777" w:rsidR="004453DE" w:rsidRPr="00C34006" w:rsidRDefault="004453DE" w:rsidP="004453DE">
      <w:pPr>
        <w:jc w:val="both"/>
        <w:rPr>
          <w:b/>
          <w:i/>
          <w:iCs/>
          <w:color w:val="000000"/>
          <w:szCs w:val="22"/>
          <w:u w:val="single"/>
        </w:rPr>
      </w:pPr>
      <w:r w:rsidRPr="00C34006">
        <w:rPr>
          <w:b/>
          <w:i/>
          <w:iCs/>
          <w:color w:val="000000"/>
          <w:szCs w:val="22"/>
          <w:u w:val="single"/>
        </w:rPr>
        <w:t>Other</w:t>
      </w:r>
    </w:p>
    <w:p w14:paraId="5A29479E" w14:textId="77777777" w:rsidR="004453DE" w:rsidRPr="002A1860" w:rsidRDefault="004453DE" w:rsidP="004453DE">
      <w:pPr>
        <w:pStyle w:val="ListParagraph"/>
        <w:outlineLvl w:val="1"/>
        <w:rPr>
          <w:rFonts w:ascii="Arial" w:hAnsi="Arial" w:cs="Arial"/>
          <w:sz w:val="22"/>
          <w:szCs w:val="22"/>
        </w:rPr>
      </w:pPr>
    </w:p>
    <w:p w14:paraId="7CAD5408"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act in accordance with, and actively promote, all Trust policies, including Safeguarding, Health and Safety and Equality &amp; Diversity.</w:t>
      </w:r>
    </w:p>
    <w:p w14:paraId="207DBCBB"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participate in Continuing Professional Development (CPD relevant to the role and to engage in Performance Development Reviews (PDRs).</w:t>
      </w:r>
    </w:p>
    <w:p w14:paraId="12BE154C" w14:textId="77777777" w:rsidR="004453DE"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 xml:space="preserve">Preparing and contributing to Trust wide development by sharing best practice and delivering/receiving professional feedback. </w:t>
      </w:r>
    </w:p>
    <w:p w14:paraId="2143C367"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retain confidentiality and maintain data and/or files in accordance with Trust policies for data governance, as appropriate for the role.</w:t>
      </w:r>
    </w:p>
    <w:p w14:paraId="3FAC0223" w14:textId="77777777" w:rsidR="004453DE" w:rsidRPr="00D24AA6" w:rsidRDefault="004453DE" w:rsidP="004453DE">
      <w:pPr>
        <w:jc w:val="both"/>
        <w:rPr>
          <w:spacing w:val="-3"/>
          <w:lang w:val="en-US"/>
        </w:rPr>
      </w:pPr>
    </w:p>
    <w:p w14:paraId="44DAC9A3" w14:textId="77777777" w:rsidR="004453DE" w:rsidRPr="00D24AA6" w:rsidRDefault="004453DE" w:rsidP="004453DE">
      <w:pPr>
        <w:jc w:val="both"/>
        <w:rPr>
          <w:i/>
          <w:iCs/>
          <w:spacing w:val="-3"/>
          <w:lang w:val="en-US"/>
        </w:rPr>
      </w:pPr>
      <w:r w:rsidRPr="00D24AA6">
        <w:rPr>
          <w:i/>
          <w:iCs/>
          <w:spacing w:val="-3"/>
          <w:lang w:val="en-US"/>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Pr>
          <w:i/>
          <w:iCs/>
          <w:spacing w:val="-3"/>
          <w:lang w:val="en-US"/>
        </w:rPr>
        <w:t>s</w:t>
      </w:r>
      <w:r w:rsidRPr="00D24AA6">
        <w:rPr>
          <w:i/>
          <w:iCs/>
          <w:spacing w:val="-3"/>
          <w:lang w:val="en-US"/>
        </w:rPr>
        <w:t>chool in relation to the post holder’s professional responsibilities and duties.</w:t>
      </w:r>
    </w:p>
    <w:p w14:paraId="03D5F678" w14:textId="77777777" w:rsidR="005A64BA" w:rsidRDefault="005A64BA">
      <w:pPr>
        <w:spacing w:after="160" w:line="259" w:lineRule="auto"/>
        <w:rPr>
          <w:b/>
          <w:szCs w:val="22"/>
        </w:rPr>
      </w:pPr>
      <w:r>
        <w:rPr>
          <w:b/>
          <w:szCs w:val="22"/>
        </w:rPr>
        <w:br w:type="page"/>
      </w:r>
    </w:p>
    <w:p w14:paraId="187652A6" w14:textId="79EC9325" w:rsidR="004453DE" w:rsidRPr="002A1860" w:rsidRDefault="004453DE" w:rsidP="004453DE">
      <w:pPr>
        <w:rPr>
          <w:szCs w:val="22"/>
        </w:rPr>
      </w:pPr>
      <w:r w:rsidRPr="002A1860">
        <w:rPr>
          <w:b/>
          <w:szCs w:val="22"/>
        </w:rPr>
        <w:lastRenderedPageBreak/>
        <w:t>PERSON SPECIFICATION</w:t>
      </w:r>
    </w:p>
    <w:p w14:paraId="0E4D7B61" w14:textId="77777777" w:rsidR="004453DE" w:rsidRPr="002A1860" w:rsidRDefault="004453DE" w:rsidP="004453DE">
      <w:pPr>
        <w:rPr>
          <w:szCs w:val="22"/>
        </w:rPr>
      </w:pPr>
    </w:p>
    <w:p w14:paraId="4D83003E" w14:textId="77777777" w:rsidR="004453DE" w:rsidRPr="002A1860" w:rsidRDefault="004453DE" w:rsidP="004453DE">
      <w:pPr>
        <w:rPr>
          <w:szCs w:val="22"/>
        </w:rPr>
      </w:pPr>
      <w:r w:rsidRPr="002A1860">
        <w:rPr>
          <w:szCs w:val="22"/>
        </w:rPr>
        <w:t>E = Essential, D = Desirable</w:t>
      </w:r>
    </w:p>
    <w:p w14:paraId="35AD39B8" w14:textId="77777777" w:rsidR="004453DE" w:rsidRPr="002A1860" w:rsidRDefault="004453DE" w:rsidP="004453DE">
      <w:pPr>
        <w:rPr>
          <w:szCs w:val="22"/>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7088"/>
        <w:gridCol w:w="113"/>
        <w:gridCol w:w="596"/>
        <w:gridCol w:w="113"/>
        <w:gridCol w:w="595"/>
        <w:gridCol w:w="113"/>
        <w:gridCol w:w="993"/>
        <w:gridCol w:w="28"/>
      </w:tblGrid>
      <w:tr w:rsidR="004453DE" w:rsidRPr="002A1860" w14:paraId="1DB2116D" w14:textId="77777777" w:rsidTr="007A08F2">
        <w:trPr>
          <w:gridBefore w:val="1"/>
          <w:wBefore w:w="29" w:type="dxa"/>
          <w:cantSplit/>
          <w:trHeight w:val="1814"/>
        </w:trPr>
        <w:tc>
          <w:tcPr>
            <w:tcW w:w="7088" w:type="dxa"/>
            <w:vAlign w:val="center"/>
          </w:tcPr>
          <w:p w14:paraId="518C1099" w14:textId="77777777" w:rsidR="004453DE" w:rsidRPr="002A1860" w:rsidRDefault="004453DE" w:rsidP="007A08F2">
            <w:pPr>
              <w:rPr>
                <w:b/>
                <w:szCs w:val="22"/>
              </w:rPr>
            </w:pPr>
            <w:r w:rsidRPr="002A1860">
              <w:rPr>
                <w:b/>
                <w:szCs w:val="22"/>
              </w:rPr>
              <w:t>Method of Assessment</w:t>
            </w:r>
          </w:p>
          <w:p w14:paraId="0565A5BC" w14:textId="77777777" w:rsidR="004453DE" w:rsidRPr="002A1860" w:rsidRDefault="004453DE" w:rsidP="007A08F2">
            <w:pPr>
              <w:rPr>
                <w:szCs w:val="22"/>
              </w:rPr>
            </w:pPr>
            <w:r w:rsidRPr="002A1860">
              <w:rPr>
                <w:szCs w:val="22"/>
              </w:rPr>
              <w:t>The table indicates the possible method/s by which the skills/knowledge/level of competence in each area will be assessed.</w:t>
            </w:r>
          </w:p>
        </w:tc>
        <w:tc>
          <w:tcPr>
            <w:tcW w:w="709" w:type="dxa"/>
            <w:gridSpan w:val="2"/>
            <w:textDirection w:val="btLr"/>
            <w:vAlign w:val="center"/>
          </w:tcPr>
          <w:p w14:paraId="2793E335" w14:textId="77777777" w:rsidR="004453DE" w:rsidRPr="002A1860" w:rsidRDefault="004453DE" w:rsidP="007A08F2">
            <w:pPr>
              <w:ind w:left="113" w:right="113"/>
              <w:rPr>
                <w:b/>
                <w:szCs w:val="22"/>
              </w:rPr>
            </w:pPr>
            <w:r w:rsidRPr="002A1860">
              <w:rPr>
                <w:b/>
                <w:szCs w:val="22"/>
              </w:rPr>
              <w:t>Essential or Desirable</w:t>
            </w:r>
          </w:p>
        </w:tc>
        <w:tc>
          <w:tcPr>
            <w:tcW w:w="708" w:type="dxa"/>
            <w:gridSpan w:val="2"/>
            <w:textDirection w:val="btLr"/>
            <w:vAlign w:val="center"/>
          </w:tcPr>
          <w:p w14:paraId="6F802DC9" w14:textId="77777777" w:rsidR="004453DE" w:rsidRPr="002A1860" w:rsidRDefault="004453DE" w:rsidP="007A08F2">
            <w:pPr>
              <w:ind w:left="113" w:right="113"/>
              <w:rPr>
                <w:b/>
                <w:szCs w:val="22"/>
              </w:rPr>
            </w:pPr>
            <w:r w:rsidRPr="002A1860">
              <w:rPr>
                <w:b/>
                <w:szCs w:val="22"/>
              </w:rPr>
              <w:t>Application Form</w:t>
            </w:r>
          </w:p>
        </w:tc>
        <w:tc>
          <w:tcPr>
            <w:tcW w:w="1134" w:type="dxa"/>
            <w:gridSpan w:val="3"/>
            <w:textDirection w:val="btLr"/>
            <w:vAlign w:val="center"/>
          </w:tcPr>
          <w:p w14:paraId="23696771" w14:textId="77777777" w:rsidR="004453DE" w:rsidRPr="002A1860" w:rsidRDefault="004453DE" w:rsidP="007A08F2">
            <w:pPr>
              <w:ind w:left="113" w:right="113"/>
              <w:rPr>
                <w:b/>
                <w:szCs w:val="22"/>
              </w:rPr>
            </w:pPr>
            <w:r w:rsidRPr="002A1860">
              <w:rPr>
                <w:b/>
                <w:szCs w:val="22"/>
              </w:rPr>
              <w:t>Interview (or other selection activity)</w:t>
            </w:r>
          </w:p>
        </w:tc>
      </w:tr>
      <w:tr w:rsidR="004453DE" w:rsidRPr="002A1860" w14:paraId="3BA4592F" w14:textId="77777777" w:rsidTr="007A08F2">
        <w:trPr>
          <w:gridBefore w:val="1"/>
          <w:wBefore w:w="29" w:type="dxa"/>
          <w:trHeight w:val="419"/>
        </w:trPr>
        <w:tc>
          <w:tcPr>
            <w:tcW w:w="9639" w:type="dxa"/>
            <w:gridSpan w:val="8"/>
            <w:shd w:val="clear" w:color="auto" w:fill="F2F2F2" w:themeFill="background1" w:themeFillShade="F2"/>
            <w:vAlign w:val="center"/>
          </w:tcPr>
          <w:p w14:paraId="53533EFD" w14:textId="77777777" w:rsidR="004453DE" w:rsidRPr="002A1860" w:rsidRDefault="004453DE" w:rsidP="007A08F2">
            <w:pPr>
              <w:rPr>
                <w:b/>
                <w:szCs w:val="22"/>
              </w:rPr>
            </w:pPr>
            <w:r w:rsidRPr="002A1860">
              <w:rPr>
                <w:b/>
                <w:szCs w:val="22"/>
              </w:rPr>
              <w:t>Qualifications:</w:t>
            </w:r>
          </w:p>
        </w:tc>
      </w:tr>
      <w:tr w:rsidR="004453DE" w:rsidRPr="002A1860" w14:paraId="5D6CD239" w14:textId="77777777" w:rsidTr="007A08F2">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2AFE41C8" w14:textId="22FEDC25" w:rsidR="004453DE" w:rsidRPr="002A1860" w:rsidRDefault="004453DE" w:rsidP="007A08F2">
            <w:pPr>
              <w:rPr>
                <w:szCs w:val="22"/>
              </w:rPr>
            </w:pPr>
            <w:r w:rsidRPr="002A1860">
              <w:rPr>
                <w:szCs w:val="22"/>
              </w:rPr>
              <w:t>G</w:t>
            </w:r>
            <w:r w:rsidR="00806A1B" w:rsidRPr="00806A1B">
              <w:rPr>
                <w:szCs w:val="22"/>
              </w:rPr>
              <w:t>ood numeracy and literacy skills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2E6A19" w14:textId="77777777" w:rsidR="004453DE" w:rsidRPr="002A1860" w:rsidRDefault="004453DE" w:rsidP="007A08F2">
            <w:pPr>
              <w:rPr>
                <w:b/>
                <w:szCs w:val="22"/>
              </w:rPr>
            </w:pPr>
            <w:r w:rsidRPr="002A1860">
              <w:rPr>
                <w:b/>
                <w:szCs w:val="22"/>
              </w:rPr>
              <w:t>E</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AA9361F" w14:textId="77777777" w:rsidR="004453DE" w:rsidRPr="002A1860" w:rsidRDefault="004453DE" w:rsidP="007A08F2">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88E129C" w14:textId="1A76ADFF" w:rsidR="004453DE" w:rsidRPr="002A1860" w:rsidRDefault="00806A1B" w:rsidP="007A08F2">
            <w:pPr>
              <w:rPr>
                <w:b/>
                <w:szCs w:val="22"/>
              </w:rPr>
            </w:pPr>
            <w:r w:rsidRPr="002A1860">
              <w:rPr>
                <w:b/>
                <w:szCs w:val="22"/>
              </w:rPr>
              <w:t></w:t>
            </w:r>
          </w:p>
        </w:tc>
      </w:tr>
      <w:tr w:rsidR="004453DE" w:rsidRPr="002A1860" w14:paraId="5084CA08" w14:textId="77777777" w:rsidTr="007A08F2">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32C9AF99" w14:textId="609054EE" w:rsidR="004453DE" w:rsidRPr="002A1860" w:rsidRDefault="00EE71A7" w:rsidP="007A08F2">
            <w:pPr>
              <w:rPr>
                <w:szCs w:val="22"/>
              </w:rPr>
            </w:pPr>
            <w:r>
              <w:rPr>
                <w:szCs w:val="22"/>
              </w:rPr>
              <w:t>W</w:t>
            </w:r>
            <w:r w:rsidRPr="00EE71A7">
              <w:rPr>
                <w:szCs w:val="22"/>
              </w:rPr>
              <w:t>illing to undertake personal development through training and other learning activities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6240B8" w14:textId="77777777" w:rsidR="004453DE" w:rsidRPr="002A1860" w:rsidRDefault="004453DE" w:rsidP="007A08F2">
            <w:pPr>
              <w:rPr>
                <w:b/>
                <w:szCs w:val="22"/>
              </w:rPr>
            </w:pPr>
            <w:r w:rsidRPr="002A1860">
              <w:rPr>
                <w:b/>
                <w:szCs w:val="22"/>
              </w:rPr>
              <w:t>D</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A59BF45" w14:textId="77777777" w:rsidR="004453DE" w:rsidRPr="002A1860" w:rsidRDefault="004453DE" w:rsidP="007A08F2">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00B6741" w14:textId="08F68AD2" w:rsidR="004453DE" w:rsidRPr="002A1860" w:rsidRDefault="00EE71A7" w:rsidP="007A08F2">
            <w:pPr>
              <w:rPr>
                <w:b/>
                <w:szCs w:val="22"/>
              </w:rPr>
            </w:pPr>
            <w:r w:rsidRPr="002A1860">
              <w:rPr>
                <w:b/>
                <w:szCs w:val="22"/>
              </w:rPr>
              <w:t></w:t>
            </w:r>
          </w:p>
        </w:tc>
      </w:tr>
      <w:tr w:rsidR="004453DE" w:rsidRPr="002A1860" w14:paraId="7C81B3EB" w14:textId="77777777" w:rsidTr="007A08F2">
        <w:trPr>
          <w:gridBefore w:val="1"/>
          <w:wBefore w:w="29" w:type="dxa"/>
          <w:trHeight w:val="409"/>
        </w:trPr>
        <w:tc>
          <w:tcPr>
            <w:tcW w:w="9639" w:type="dxa"/>
            <w:gridSpan w:val="8"/>
            <w:shd w:val="clear" w:color="auto" w:fill="F2F2F2" w:themeFill="background1" w:themeFillShade="F2"/>
            <w:vAlign w:val="center"/>
          </w:tcPr>
          <w:p w14:paraId="11476F33" w14:textId="77777777" w:rsidR="004453DE" w:rsidRPr="002A1860" w:rsidRDefault="004453DE" w:rsidP="007A08F2">
            <w:pPr>
              <w:rPr>
                <w:b/>
                <w:szCs w:val="22"/>
              </w:rPr>
            </w:pPr>
            <w:r w:rsidRPr="002A1860">
              <w:rPr>
                <w:b/>
                <w:szCs w:val="22"/>
              </w:rPr>
              <w:t>Experience:</w:t>
            </w:r>
          </w:p>
        </w:tc>
      </w:tr>
      <w:tr w:rsidR="004453DE" w:rsidRPr="002A1860" w14:paraId="7F47769B" w14:textId="77777777" w:rsidTr="007A08F2">
        <w:trPr>
          <w:gridBefore w:val="1"/>
          <w:wBefore w:w="29" w:type="dxa"/>
          <w:trHeight w:val="409"/>
        </w:trPr>
        <w:tc>
          <w:tcPr>
            <w:tcW w:w="7088" w:type="dxa"/>
            <w:vAlign w:val="center"/>
          </w:tcPr>
          <w:p w14:paraId="20F7B89C" w14:textId="06345A0A" w:rsidR="004453DE" w:rsidRPr="002A1860" w:rsidRDefault="004453DE" w:rsidP="007A08F2">
            <w:pPr>
              <w:rPr>
                <w:szCs w:val="22"/>
              </w:rPr>
            </w:pPr>
            <w:r w:rsidRPr="002A1860">
              <w:rPr>
                <w:szCs w:val="22"/>
              </w:rPr>
              <w:t>Experience of working in a</w:t>
            </w:r>
            <w:r w:rsidR="00EE71A7">
              <w:rPr>
                <w:szCs w:val="22"/>
              </w:rPr>
              <w:t xml:space="preserve"> school </w:t>
            </w:r>
            <w:r w:rsidRPr="002A1860">
              <w:rPr>
                <w:szCs w:val="22"/>
              </w:rPr>
              <w:t xml:space="preserve">environment </w:t>
            </w:r>
          </w:p>
        </w:tc>
        <w:tc>
          <w:tcPr>
            <w:tcW w:w="709" w:type="dxa"/>
            <w:gridSpan w:val="2"/>
            <w:vAlign w:val="center"/>
          </w:tcPr>
          <w:p w14:paraId="5A720912" w14:textId="2A651D11" w:rsidR="004453DE" w:rsidRPr="002A1860" w:rsidRDefault="001210F4" w:rsidP="007A08F2">
            <w:pPr>
              <w:rPr>
                <w:b/>
                <w:szCs w:val="22"/>
              </w:rPr>
            </w:pPr>
            <w:r>
              <w:rPr>
                <w:b/>
                <w:szCs w:val="22"/>
              </w:rPr>
              <w:t>D</w:t>
            </w:r>
          </w:p>
        </w:tc>
        <w:tc>
          <w:tcPr>
            <w:tcW w:w="708" w:type="dxa"/>
            <w:gridSpan w:val="2"/>
            <w:vAlign w:val="center"/>
          </w:tcPr>
          <w:p w14:paraId="63D2CD8E" w14:textId="77777777" w:rsidR="004453DE" w:rsidRPr="002A1860" w:rsidRDefault="004453DE" w:rsidP="007A08F2">
            <w:pPr>
              <w:rPr>
                <w:b/>
                <w:szCs w:val="22"/>
              </w:rPr>
            </w:pPr>
            <w:r w:rsidRPr="002A1860">
              <w:rPr>
                <w:b/>
                <w:szCs w:val="22"/>
              </w:rPr>
              <w:t></w:t>
            </w:r>
          </w:p>
        </w:tc>
        <w:tc>
          <w:tcPr>
            <w:tcW w:w="1134" w:type="dxa"/>
            <w:gridSpan w:val="3"/>
            <w:vAlign w:val="center"/>
          </w:tcPr>
          <w:p w14:paraId="2924AE82" w14:textId="77777777" w:rsidR="004453DE" w:rsidRPr="002A1860" w:rsidRDefault="004453DE" w:rsidP="007A08F2">
            <w:pPr>
              <w:rPr>
                <w:b/>
                <w:szCs w:val="22"/>
              </w:rPr>
            </w:pPr>
          </w:p>
        </w:tc>
      </w:tr>
      <w:tr w:rsidR="004453DE" w:rsidRPr="002A1860" w14:paraId="4FCB9061" w14:textId="77777777" w:rsidTr="007A08F2">
        <w:trPr>
          <w:gridBefore w:val="1"/>
          <w:wBefore w:w="29" w:type="dxa"/>
          <w:trHeight w:val="409"/>
        </w:trPr>
        <w:tc>
          <w:tcPr>
            <w:tcW w:w="7088" w:type="dxa"/>
            <w:vAlign w:val="center"/>
          </w:tcPr>
          <w:p w14:paraId="739E2027" w14:textId="6748043E" w:rsidR="004453DE" w:rsidRPr="002A1860" w:rsidRDefault="00780A08" w:rsidP="007A08F2">
            <w:pPr>
              <w:rPr>
                <w:szCs w:val="22"/>
              </w:rPr>
            </w:pPr>
            <w:r>
              <w:rPr>
                <w:szCs w:val="22"/>
              </w:rPr>
              <w:t>U</w:t>
            </w:r>
            <w:r w:rsidRPr="00780A08">
              <w:rPr>
                <w:szCs w:val="22"/>
              </w:rPr>
              <w:t>nderstanding of Keeping Children Safe in Education and the wider safeguarding agenda, and the welfare of children and young persons you are responsible for or come into contact with</w:t>
            </w:r>
          </w:p>
        </w:tc>
        <w:tc>
          <w:tcPr>
            <w:tcW w:w="709" w:type="dxa"/>
            <w:gridSpan w:val="2"/>
            <w:vAlign w:val="center"/>
          </w:tcPr>
          <w:p w14:paraId="14445E26" w14:textId="77777777" w:rsidR="004453DE" w:rsidRPr="002A1860" w:rsidRDefault="004453DE" w:rsidP="007A08F2">
            <w:pPr>
              <w:rPr>
                <w:b/>
                <w:szCs w:val="22"/>
              </w:rPr>
            </w:pPr>
            <w:r w:rsidRPr="002A1860">
              <w:rPr>
                <w:b/>
                <w:szCs w:val="22"/>
              </w:rPr>
              <w:t>D</w:t>
            </w:r>
          </w:p>
        </w:tc>
        <w:tc>
          <w:tcPr>
            <w:tcW w:w="708" w:type="dxa"/>
            <w:gridSpan w:val="2"/>
            <w:vAlign w:val="center"/>
          </w:tcPr>
          <w:p w14:paraId="1DDC9386" w14:textId="77777777" w:rsidR="004453DE" w:rsidRPr="002A1860" w:rsidRDefault="004453DE" w:rsidP="007A08F2">
            <w:pPr>
              <w:rPr>
                <w:b/>
                <w:szCs w:val="22"/>
              </w:rPr>
            </w:pPr>
            <w:r w:rsidRPr="002A1860">
              <w:rPr>
                <w:b/>
                <w:szCs w:val="22"/>
              </w:rPr>
              <w:t></w:t>
            </w:r>
          </w:p>
        </w:tc>
        <w:tc>
          <w:tcPr>
            <w:tcW w:w="1134" w:type="dxa"/>
            <w:gridSpan w:val="3"/>
            <w:vAlign w:val="center"/>
          </w:tcPr>
          <w:p w14:paraId="32144C9A" w14:textId="20BABEA0" w:rsidR="004453DE" w:rsidRPr="002A1860" w:rsidRDefault="00780A08" w:rsidP="007A08F2">
            <w:pPr>
              <w:rPr>
                <w:b/>
                <w:szCs w:val="22"/>
              </w:rPr>
            </w:pPr>
            <w:r w:rsidRPr="002A1860">
              <w:rPr>
                <w:b/>
                <w:szCs w:val="22"/>
              </w:rPr>
              <w:t></w:t>
            </w:r>
          </w:p>
        </w:tc>
      </w:tr>
      <w:tr w:rsidR="004453DE" w:rsidRPr="002A1860" w14:paraId="63888711" w14:textId="77777777" w:rsidTr="007A08F2">
        <w:trPr>
          <w:gridBefore w:val="1"/>
          <w:wBefore w:w="29" w:type="dxa"/>
          <w:trHeight w:val="419"/>
        </w:trPr>
        <w:tc>
          <w:tcPr>
            <w:tcW w:w="9639" w:type="dxa"/>
            <w:gridSpan w:val="8"/>
            <w:shd w:val="clear" w:color="auto" w:fill="F2F2F2" w:themeFill="background1" w:themeFillShade="F2"/>
            <w:vAlign w:val="center"/>
          </w:tcPr>
          <w:p w14:paraId="4F6EAA4F" w14:textId="77777777" w:rsidR="004453DE" w:rsidRPr="002A1860" w:rsidRDefault="004453DE" w:rsidP="007A08F2">
            <w:pPr>
              <w:rPr>
                <w:b/>
                <w:szCs w:val="22"/>
              </w:rPr>
            </w:pPr>
            <w:r w:rsidRPr="002A1860">
              <w:rPr>
                <w:b/>
                <w:szCs w:val="22"/>
              </w:rPr>
              <w:t>Knowledge, Skills and Abilities:</w:t>
            </w:r>
          </w:p>
        </w:tc>
      </w:tr>
      <w:tr w:rsidR="004453DE" w:rsidRPr="002A1860" w14:paraId="180AF321" w14:textId="77777777" w:rsidTr="007A08F2">
        <w:trPr>
          <w:gridBefore w:val="1"/>
          <w:wBefore w:w="29" w:type="dxa"/>
          <w:trHeight w:val="419"/>
        </w:trPr>
        <w:tc>
          <w:tcPr>
            <w:tcW w:w="7088" w:type="dxa"/>
            <w:vAlign w:val="center"/>
          </w:tcPr>
          <w:p w14:paraId="07B28660" w14:textId="54E3400B" w:rsidR="004453DE" w:rsidRPr="002A1860" w:rsidRDefault="00780A08" w:rsidP="007A08F2">
            <w:pPr>
              <w:rPr>
                <w:szCs w:val="22"/>
              </w:rPr>
            </w:pPr>
            <w:r>
              <w:rPr>
                <w:szCs w:val="22"/>
              </w:rPr>
              <w:t>A</w:t>
            </w:r>
            <w:r w:rsidRPr="00780A08">
              <w:rPr>
                <w:szCs w:val="22"/>
              </w:rPr>
              <w:t>bility to follow instructions but to use common sense and initiative when required</w:t>
            </w:r>
          </w:p>
        </w:tc>
        <w:tc>
          <w:tcPr>
            <w:tcW w:w="709" w:type="dxa"/>
            <w:gridSpan w:val="2"/>
            <w:vAlign w:val="center"/>
          </w:tcPr>
          <w:p w14:paraId="66D9B344" w14:textId="77777777" w:rsidR="004453DE" w:rsidRPr="002A1860" w:rsidRDefault="004453DE" w:rsidP="007A08F2">
            <w:pPr>
              <w:rPr>
                <w:b/>
                <w:szCs w:val="22"/>
              </w:rPr>
            </w:pPr>
            <w:r w:rsidRPr="002A1860">
              <w:rPr>
                <w:b/>
                <w:szCs w:val="22"/>
              </w:rPr>
              <w:t>E</w:t>
            </w:r>
          </w:p>
        </w:tc>
        <w:tc>
          <w:tcPr>
            <w:tcW w:w="708" w:type="dxa"/>
            <w:gridSpan w:val="2"/>
          </w:tcPr>
          <w:p w14:paraId="48BF1FDA" w14:textId="77777777" w:rsidR="004453DE" w:rsidRPr="002A1860" w:rsidRDefault="004453DE" w:rsidP="007A08F2">
            <w:pPr>
              <w:rPr>
                <w:b/>
                <w:szCs w:val="22"/>
              </w:rPr>
            </w:pPr>
            <w:r w:rsidRPr="002A1860">
              <w:rPr>
                <w:b/>
                <w:szCs w:val="22"/>
              </w:rPr>
              <w:t></w:t>
            </w:r>
          </w:p>
        </w:tc>
        <w:tc>
          <w:tcPr>
            <w:tcW w:w="1134" w:type="dxa"/>
            <w:gridSpan w:val="3"/>
          </w:tcPr>
          <w:p w14:paraId="6735DA77" w14:textId="77777777" w:rsidR="004453DE" w:rsidRPr="002A1860" w:rsidRDefault="004453DE" w:rsidP="007A08F2">
            <w:pPr>
              <w:rPr>
                <w:b/>
                <w:szCs w:val="22"/>
              </w:rPr>
            </w:pPr>
            <w:r w:rsidRPr="002A1860">
              <w:rPr>
                <w:b/>
                <w:szCs w:val="22"/>
              </w:rPr>
              <w:t></w:t>
            </w:r>
          </w:p>
        </w:tc>
      </w:tr>
      <w:tr w:rsidR="004453DE" w:rsidRPr="002A1860" w14:paraId="2DC55AE7" w14:textId="77777777" w:rsidTr="007A08F2">
        <w:trPr>
          <w:gridBefore w:val="1"/>
          <w:wBefore w:w="29" w:type="dxa"/>
          <w:trHeight w:val="419"/>
        </w:trPr>
        <w:tc>
          <w:tcPr>
            <w:tcW w:w="7088" w:type="dxa"/>
            <w:vAlign w:val="center"/>
          </w:tcPr>
          <w:p w14:paraId="771E020A" w14:textId="5F940A51" w:rsidR="004453DE" w:rsidRPr="002A1860" w:rsidRDefault="00DF5A3D" w:rsidP="007A08F2">
            <w:pPr>
              <w:rPr>
                <w:szCs w:val="22"/>
              </w:rPr>
            </w:pPr>
            <w:r>
              <w:rPr>
                <w:szCs w:val="22"/>
              </w:rPr>
              <w:t>A</w:t>
            </w:r>
            <w:r w:rsidRPr="00DF5A3D">
              <w:rPr>
                <w:szCs w:val="22"/>
              </w:rPr>
              <w:t>ccuracy and attention to detail</w:t>
            </w:r>
          </w:p>
        </w:tc>
        <w:tc>
          <w:tcPr>
            <w:tcW w:w="709" w:type="dxa"/>
            <w:gridSpan w:val="2"/>
            <w:vAlign w:val="center"/>
          </w:tcPr>
          <w:p w14:paraId="55413DA8" w14:textId="77777777" w:rsidR="004453DE" w:rsidRPr="002A1860" w:rsidRDefault="004453DE" w:rsidP="007A08F2">
            <w:pPr>
              <w:rPr>
                <w:b/>
                <w:szCs w:val="22"/>
              </w:rPr>
            </w:pPr>
            <w:r w:rsidRPr="002A1860">
              <w:rPr>
                <w:b/>
                <w:szCs w:val="22"/>
              </w:rPr>
              <w:t>E</w:t>
            </w:r>
          </w:p>
        </w:tc>
        <w:tc>
          <w:tcPr>
            <w:tcW w:w="708" w:type="dxa"/>
            <w:gridSpan w:val="2"/>
            <w:vAlign w:val="center"/>
          </w:tcPr>
          <w:p w14:paraId="42E731F8" w14:textId="77777777" w:rsidR="004453DE" w:rsidRPr="002A1860" w:rsidRDefault="004453DE" w:rsidP="007A08F2">
            <w:pPr>
              <w:rPr>
                <w:b/>
                <w:szCs w:val="22"/>
              </w:rPr>
            </w:pPr>
            <w:r w:rsidRPr="002A1860">
              <w:rPr>
                <w:b/>
                <w:szCs w:val="22"/>
              </w:rPr>
              <w:t></w:t>
            </w:r>
          </w:p>
        </w:tc>
        <w:tc>
          <w:tcPr>
            <w:tcW w:w="1134" w:type="dxa"/>
            <w:gridSpan w:val="3"/>
            <w:vAlign w:val="center"/>
          </w:tcPr>
          <w:p w14:paraId="3A74CC10" w14:textId="31A2C027" w:rsidR="004453DE" w:rsidRPr="002A1860" w:rsidRDefault="003A59A5" w:rsidP="007A08F2">
            <w:pPr>
              <w:rPr>
                <w:b/>
                <w:szCs w:val="22"/>
              </w:rPr>
            </w:pPr>
            <w:r w:rsidRPr="002A1860">
              <w:rPr>
                <w:b/>
                <w:szCs w:val="22"/>
              </w:rPr>
              <w:t></w:t>
            </w:r>
          </w:p>
        </w:tc>
      </w:tr>
      <w:tr w:rsidR="004453DE" w:rsidRPr="002A1860" w14:paraId="264C79E0" w14:textId="77777777" w:rsidTr="007A08F2">
        <w:trPr>
          <w:gridBefore w:val="1"/>
          <w:wBefore w:w="29" w:type="dxa"/>
          <w:trHeight w:val="419"/>
        </w:trPr>
        <w:tc>
          <w:tcPr>
            <w:tcW w:w="7088" w:type="dxa"/>
            <w:vAlign w:val="center"/>
          </w:tcPr>
          <w:p w14:paraId="073D28A3" w14:textId="4E4382E3" w:rsidR="004453DE" w:rsidRPr="002A1860" w:rsidRDefault="00DF5A3D" w:rsidP="007A08F2">
            <w:pPr>
              <w:rPr>
                <w:szCs w:val="22"/>
              </w:rPr>
            </w:pPr>
            <w:r>
              <w:rPr>
                <w:szCs w:val="22"/>
              </w:rPr>
              <w:t>Good timekeeping</w:t>
            </w:r>
          </w:p>
        </w:tc>
        <w:tc>
          <w:tcPr>
            <w:tcW w:w="709" w:type="dxa"/>
            <w:gridSpan w:val="2"/>
            <w:vAlign w:val="center"/>
          </w:tcPr>
          <w:p w14:paraId="504CAB16" w14:textId="77777777" w:rsidR="004453DE" w:rsidRPr="002A1860" w:rsidRDefault="004453DE" w:rsidP="007A08F2">
            <w:pPr>
              <w:rPr>
                <w:b/>
                <w:szCs w:val="22"/>
              </w:rPr>
            </w:pPr>
            <w:r w:rsidRPr="002A1860">
              <w:rPr>
                <w:b/>
                <w:szCs w:val="22"/>
              </w:rPr>
              <w:t>E</w:t>
            </w:r>
          </w:p>
        </w:tc>
        <w:tc>
          <w:tcPr>
            <w:tcW w:w="708" w:type="dxa"/>
            <w:gridSpan w:val="2"/>
          </w:tcPr>
          <w:p w14:paraId="284C5BD6" w14:textId="77777777" w:rsidR="004453DE" w:rsidRPr="002A1860" w:rsidRDefault="004453DE" w:rsidP="007A08F2">
            <w:pPr>
              <w:rPr>
                <w:b/>
                <w:szCs w:val="22"/>
              </w:rPr>
            </w:pPr>
          </w:p>
          <w:p w14:paraId="146BE95A" w14:textId="77777777" w:rsidR="004453DE" w:rsidRPr="002A1860" w:rsidRDefault="004453DE" w:rsidP="007A08F2">
            <w:pPr>
              <w:rPr>
                <w:b/>
                <w:szCs w:val="22"/>
              </w:rPr>
            </w:pPr>
            <w:r w:rsidRPr="002A1860">
              <w:rPr>
                <w:b/>
                <w:szCs w:val="22"/>
              </w:rPr>
              <w:t></w:t>
            </w:r>
          </w:p>
        </w:tc>
        <w:tc>
          <w:tcPr>
            <w:tcW w:w="1134" w:type="dxa"/>
            <w:gridSpan w:val="3"/>
          </w:tcPr>
          <w:p w14:paraId="0AE3D58D" w14:textId="77777777" w:rsidR="004453DE" w:rsidRPr="002A1860" w:rsidRDefault="004453DE" w:rsidP="007A08F2">
            <w:pPr>
              <w:rPr>
                <w:b/>
                <w:szCs w:val="22"/>
              </w:rPr>
            </w:pPr>
          </w:p>
          <w:p w14:paraId="61842A02" w14:textId="4BB266FE" w:rsidR="004453DE" w:rsidRPr="002A1860" w:rsidRDefault="004453DE" w:rsidP="007A08F2">
            <w:pPr>
              <w:rPr>
                <w:b/>
                <w:szCs w:val="22"/>
              </w:rPr>
            </w:pPr>
          </w:p>
        </w:tc>
      </w:tr>
      <w:tr w:rsidR="004453DE" w:rsidRPr="002A1860" w14:paraId="4F1E8989" w14:textId="77777777" w:rsidTr="007A08F2">
        <w:trPr>
          <w:gridBefore w:val="1"/>
          <w:wBefore w:w="29" w:type="dxa"/>
          <w:trHeight w:val="419"/>
        </w:trPr>
        <w:tc>
          <w:tcPr>
            <w:tcW w:w="7088" w:type="dxa"/>
            <w:vAlign w:val="center"/>
          </w:tcPr>
          <w:p w14:paraId="5EEC5679" w14:textId="4BD235EA" w:rsidR="004453DE" w:rsidRPr="002A1860" w:rsidRDefault="00DF5A3D" w:rsidP="007A08F2">
            <w:pPr>
              <w:rPr>
                <w:szCs w:val="22"/>
              </w:rPr>
            </w:pPr>
            <w:r>
              <w:rPr>
                <w:szCs w:val="22"/>
              </w:rPr>
              <w:t>A</w:t>
            </w:r>
            <w:r w:rsidRPr="00DF5A3D">
              <w:rPr>
                <w:szCs w:val="22"/>
              </w:rPr>
              <w:t>ble to relate to academic staff and students</w:t>
            </w:r>
          </w:p>
        </w:tc>
        <w:tc>
          <w:tcPr>
            <w:tcW w:w="709" w:type="dxa"/>
            <w:gridSpan w:val="2"/>
            <w:vAlign w:val="center"/>
          </w:tcPr>
          <w:p w14:paraId="2BBE4077" w14:textId="77777777" w:rsidR="004453DE" w:rsidRPr="002A1860" w:rsidRDefault="004453DE" w:rsidP="007A08F2">
            <w:pPr>
              <w:rPr>
                <w:b/>
                <w:szCs w:val="22"/>
              </w:rPr>
            </w:pPr>
            <w:r w:rsidRPr="002A1860">
              <w:rPr>
                <w:b/>
                <w:szCs w:val="22"/>
              </w:rPr>
              <w:t>E</w:t>
            </w:r>
          </w:p>
        </w:tc>
        <w:tc>
          <w:tcPr>
            <w:tcW w:w="708" w:type="dxa"/>
            <w:gridSpan w:val="2"/>
          </w:tcPr>
          <w:p w14:paraId="3CBBED46" w14:textId="77777777" w:rsidR="004453DE" w:rsidRPr="002A1860" w:rsidRDefault="004453DE" w:rsidP="007A08F2">
            <w:pPr>
              <w:rPr>
                <w:b/>
                <w:szCs w:val="22"/>
              </w:rPr>
            </w:pPr>
          </w:p>
          <w:p w14:paraId="108A5A51" w14:textId="77777777" w:rsidR="004453DE" w:rsidRPr="002A1860" w:rsidRDefault="004453DE" w:rsidP="007A08F2">
            <w:pPr>
              <w:rPr>
                <w:b/>
                <w:szCs w:val="22"/>
              </w:rPr>
            </w:pPr>
            <w:r w:rsidRPr="002A1860">
              <w:rPr>
                <w:b/>
                <w:szCs w:val="22"/>
              </w:rPr>
              <w:t></w:t>
            </w:r>
          </w:p>
        </w:tc>
        <w:tc>
          <w:tcPr>
            <w:tcW w:w="1134" w:type="dxa"/>
            <w:gridSpan w:val="3"/>
          </w:tcPr>
          <w:p w14:paraId="26B79EA2" w14:textId="77777777" w:rsidR="004453DE" w:rsidRPr="002A1860" w:rsidRDefault="004453DE" w:rsidP="007A08F2">
            <w:pPr>
              <w:rPr>
                <w:b/>
                <w:szCs w:val="22"/>
              </w:rPr>
            </w:pPr>
          </w:p>
          <w:p w14:paraId="6D4D7215" w14:textId="77777777" w:rsidR="004453DE" w:rsidRPr="002A1860" w:rsidRDefault="004453DE" w:rsidP="007A08F2">
            <w:pPr>
              <w:rPr>
                <w:b/>
                <w:szCs w:val="22"/>
              </w:rPr>
            </w:pPr>
            <w:r w:rsidRPr="002A1860">
              <w:rPr>
                <w:b/>
                <w:szCs w:val="22"/>
              </w:rPr>
              <w:t></w:t>
            </w:r>
          </w:p>
        </w:tc>
      </w:tr>
      <w:tr w:rsidR="00BA266E" w:rsidRPr="002A1860" w14:paraId="2B206C6D" w14:textId="77777777" w:rsidTr="00224011">
        <w:trPr>
          <w:gridBefore w:val="1"/>
          <w:wBefore w:w="29" w:type="dxa"/>
          <w:trHeight w:val="419"/>
        </w:trPr>
        <w:tc>
          <w:tcPr>
            <w:tcW w:w="7088" w:type="dxa"/>
            <w:vAlign w:val="center"/>
          </w:tcPr>
          <w:p w14:paraId="618F3AFD" w14:textId="73B7102F" w:rsidR="00BA266E" w:rsidRPr="002A1860" w:rsidRDefault="00BA266E" w:rsidP="00BA266E">
            <w:pPr>
              <w:rPr>
                <w:szCs w:val="22"/>
              </w:rPr>
            </w:pPr>
            <w:r>
              <w:rPr>
                <w:szCs w:val="22"/>
              </w:rPr>
              <w:t>D</w:t>
            </w:r>
            <w:r w:rsidRPr="00DF5A3D">
              <w:rPr>
                <w:szCs w:val="22"/>
              </w:rPr>
              <w:t>iscrete and able to maintain confidentiality of information</w:t>
            </w:r>
          </w:p>
        </w:tc>
        <w:tc>
          <w:tcPr>
            <w:tcW w:w="709" w:type="dxa"/>
            <w:gridSpan w:val="2"/>
            <w:vAlign w:val="center"/>
          </w:tcPr>
          <w:p w14:paraId="4ED6DD2B" w14:textId="77777777" w:rsidR="00BA266E" w:rsidRPr="002A1860" w:rsidRDefault="00BA266E" w:rsidP="00BA266E">
            <w:pPr>
              <w:rPr>
                <w:b/>
                <w:szCs w:val="22"/>
              </w:rPr>
            </w:pPr>
            <w:r w:rsidRPr="002A1860">
              <w:rPr>
                <w:b/>
                <w:szCs w:val="22"/>
              </w:rPr>
              <w:t>E</w:t>
            </w:r>
          </w:p>
        </w:tc>
        <w:tc>
          <w:tcPr>
            <w:tcW w:w="708" w:type="dxa"/>
            <w:gridSpan w:val="2"/>
          </w:tcPr>
          <w:p w14:paraId="1239765E" w14:textId="77777777" w:rsidR="00BA266E" w:rsidRPr="002A1860" w:rsidRDefault="00BA266E" w:rsidP="00BA266E">
            <w:pPr>
              <w:rPr>
                <w:b/>
                <w:szCs w:val="22"/>
              </w:rPr>
            </w:pPr>
          </w:p>
          <w:p w14:paraId="23EF8B9F" w14:textId="417EA8D3" w:rsidR="00BA266E" w:rsidRPr="002A1860" w:rsidRDefault="00BA266E" w:rsidP="00BA266E">
            <w:pPr>
              <w:rPr>
                <w:b/>
                <w:szCs w:val="22"/>
              </w:rPr>
            </w:pPr>
            <w:r w:rsidRPr="002A1860">
              <w:rPr>
                <w:b/>
                <w:szCs w:val="22"/>
              </w:rPr>
              <w:t></w:t>
            </w:r>
          </w:p>
        </w:tc>
        <w:tc>
          <w:tcPr>
            <w:tcW w:w="1134" w:type="dxa"/>
            <w:gridSpan w:val="3"/>
          </w:tcPr>
          <w:p w14:paraId="58CDE7C0" w14:textId="77777777" w:rsidR="00BA266E" w:rsidRPr="002A1860" w:rsidRDefault="00BA266E" w:rsidP="00BA266E">
            <w:pPr>
              <w:rPr>
                <w:b/>
                <w:szCs w:val="22"/>
              </w:rPr>
            </w:pPr>
          </w:p>
          <w:p w14:paraId="37CC13CD" w14:textId="6E4084F8" w:rsidR="00BA266E" w:rsidRPr="002A1860" w:rsidRDefault="00BA266E" w:rsidP="00BA266E">
            <w:pPr>
              <w:rPr>
                <w:b/>
                <w:szCs w:val="22"/>
              </w:rPr>
            </w:pPr>
            <w:r w:rsidRPr="002A1860">
              <w:rPr>
                <w:b/>
                <w:szCs w:val="22"/>
              </w:rPr>
              <w:t></w:t>
            </w:r>
          </w:p>
        </w:tc>
      </w:tr>
      <w:tr w:rsidR="00BA266E" w:rsidRPr="002A1860" w14:paraId="432E1029" w14:textId="77777777" w:rsidTr="00224011">
        <w:trPr>
          <w:gridBefore w:val="1"/>
          <w:wBefore w:w="29" w:type="dxa"/>
          <w:trHeight w:val="410"/>
        </w:trPr>
        <w:tc>
          <w:tcPr>
            <w:tcW w:w="7088" w:type="dxa"/>
            <w:vAlign w:val="center"/>
          </w:tcPr>
          <w:p w14:paraId="15EC59FB" w14:textId="493F697F" w:rsidR="00BA266E" w:rsidRPr="006053F5" w:rsidRDefault="00BA266E" w:rsidP="00BA266E">
            <w:pPr>
              <w:pStyle w:val="NormalWeb"/>
              <w:rPr>
                <w:rFonts w:ascii="Arial" w:hAnsi="Arial" w:cs="Arial"/>
                <w:b/>
                <w:bCs/>
                <w:sz w:val="22"/>
                <w:szCs w:val="22"/>
                <w:lang w:val="en"/>
              </w:rPr>
            </w:pPr>
            <w:r>
              <w:rPr>
                <w:rFonts w:ascii="Arial" w:hAnsi="Arial" w:cs="Arial"/>
                <w:sz w:val="22"/>
                <w:szCs w:val="22"/>
                <w:lang w:val="en"/>
              </w:rPr>
              <w:t>A</w:t>
            </w:r>
            <w:r w:rsidRPr="006053F5">
              <w:rPr>
                <w:rFonts w:ascii="Arial" w:hAnsi="Arial" w:cs="Arial"/>
                <w:bCs/>
                <w:sz w:val="22"/>
                <w:szCs w:val="22"/>
              </w:rPr>
              <w:t>bility to work as part of a team or alone if necessary</w:t>
            </w:r>
          </w:p>
        </w:tc>
        <w:tc>
          <w:tcPr>
            <w:tcW w:w="709" w:type="dxa"/>
            <w:gridSpan w:val="2"/>
            <w:vAlign w:val="center"/>
          </w:tcPr>
          <w:p w14:paraId="2744B77E" w14:textId="77777777" w:rsidR="00BA266E" w:rsidRPr="002A1860" w:rsidRDefault="00BA266E" w:rsidP="00BA266E">
            <w:pPr>
              <w:rPr>
                <w:b/>
                <w:szCs w:val="22"/>
              </w:rPr>
            </w:pPr>
            <w:r w:rsidRPr="002A1860">
              <w:rPr>
                <w:b/>
                <w:szCs w:val="22"/>
              </w:rPr>
              <w:t>E</w:t>
            </w:r>
          </w:p>
        </w:tc>
        <w:tc>
          <w:tcPr>
            <w:tcW w:w="708" w:type="dxa"/>
            <w:gridSpan w:val="2"/>
          </w:tcPr>
          <w:p w14:paraId="3C39FE3A" w14:textId="77777777" w:rsidR="00BA266E" w:rsidRPr="002A1860" w:rsidRDefault="00BA266E" w:rsidP="00BA266E">
            <w:pPr>
              <w:rPr>
                <w:b/>
                <w:szCs w:val="22"/>
              </w:rPr>
            </w:pPr>
          </w:p>
          <w:p w14:paraId="1240374A" w14:textId="17DAD2B6" w:rsidR="00BA266E" w:rsidRPr="002A1860" w:rsidRDefault="00BA266E" w:rsidP="00BA266E">
            <w:pPr>
              <w:rPr>
                <w:b/>
                <w:szCs w:val="22"/>
              </w:rPr>
            </w:pPr>
            <w:r w:rsidRPr="002A1860">
              <w:rPr>
                <w:b/>
                <w:szCs w:val="22"/>
              </w:rPr>
              <w:t></w:t>
            </w:r>
          </w:p>
        </w:tc>
        <w:tc>
          <w:tcPr>
            <w:tcW w:w="1134" w:type="dxa"/>
            <w:gridSpan w:val="3"/>
          </w:tcPr>
          <w:p w14:paraId="5E4F8631" w14:textId="77777777" w:rsidR="00BA266E" w:rsidRPr="002A1860" w:rsidRDefault="00BA266E" w:rsidP="00BA266E">
            <w:pPr>
              <w:rPr>
                <w:b/>
                <w:szCs w:val="22"/>
              </w:rPr>
            </w:pPr>
          </w:p>
          <w:p w14:paraId="4495D58B" w14:textId="2BDBDD05" w:rsidR="00BA266E" w:rsidRPr="002A1860" w:rsidRDefault="00BA266E" w:rsidP="00BA266E">
            <w:pPr>
              <w:rPr>
                <w:b/>
                <w:szCs w:val="22"/>
              </w:rPr>
            </w:pPr>
            <w:r w:rsidRPr="002A1860">
              <w:rPr>
                <w:b/>
                <w:szCs w:val="22"/>
              </w:rPr>
              <w:t></w:t>
            </w:r>
          </w:p>
        </w:tc>
      </w:tr>
      <w:tr w:rsidR="00BA266E" w:rsidRPr="002A1860" w14:paraId="39E66237" w14:textId="77777777" w:rsidTr="00224011">
        <w:trPr>
          <w:gridBefore w:val="1"/>
          <w:wBefore w:w="29" w:type="dxa"/>
          <w:trHeight w:val="410"/>
        </w:trPr>
        <w:tc>
          <w:tcPr>
            <w:tcW w:w="7088" w:type="dxa"/>
            <w:vAlign w:val="center"/>
          </w:tcPr>
          <w:p w14:paraId="409B413D" w14:textId="4F39C3FA" w:rsidR="00BA266E" w:rsidRPr="002A1860" w:rsidRDefault="00BA266E" w:rsidP="00BA266E">
            <w:pPr>
              <w:pStyle w:val="NormalWeb"/>
              <w:rPr>
                <w:rFonts w:ascii="Arial" w:hAnsi="Arial" w:cs="Arial"/>
                <w:sz w:val="22"/>
                <w:szCs w:val="22"/>
                <w:lang w:val="en"/>
              </w:rPr>
            </w:pPr>
            <w:r>
              <w:rPr>
                <w:rFonts w:ascii="Arial" w:hAnsi="Arial" w:cs="Arial"/>
                <w:sz w:val="22"/>
                <w:szCs w:val="22"/>
                <w:lang w:val="en"/>
              </w:rPr>
              <w:t>E</w:t>
            </w:r>
            <w:r w:rsidRPr="006053F5">
              <w:rPr>
                <w:rFonts w:ascii="Arial" w:hAnsi="Arial" w:cs="Arial"/>
                <w:bCs/>
                <w:sz w:val="22"/>
                <w:szCs w:val="22"/>
              </w:rPr>
              <w:t>ffective oral/written communication skills</w:t>
            </w:r>
          </w:p>
        </w:tc>
        <w:tc>
          <w:tcPr>
            <w:tcW w:w="709" w:type="dxa"/>
            <w:gridSpan w:val="2"/>
          </w:tcPr>
          <w:p w14:paraId="1F22A0C5" w14:textId="733E28B6" w:rsidR="00BA266E" w:rsidRPr="002A1860" w:rsidRDefault="00BA266E" w:rsidP="00BA266E">
            <w:pPr>
              <w:rPr>
                <w:b/>
                <w:szCs w:val="22"/>
              </w:rPr>
            </w:pPr>
            <w:r w:rsidRPr="008105A4">
              <w:rPr>
                <w:b/>
                <w:szCs w:val="22"/>
              </w:rPr>
              <w:t>E</w:t>
            </w:r>
          </w:p>
        </w:tc>
        <w:tc>
          <w:tcPr>
            <w:tcW w:w="708" w:type="dxa"/>
            <w:gridSpan w:val="2"/>
          </w:tcPr>
          <w:p w14:paraId="2CBACCC7" w14:textId="77777777" w:rsidR="00BA266E" w:rsidRPr="002A1860" w:rsidRDefault="00BA266E" w:rsidP="00BA266E">
            <w:pPr>
              <w:rPr>
                <w:b/>
                <w:szCs w:val="22"/>
              </w:rPr>
            </w:pPr>
          </w:p>
          <w:p w14:paraId="0E7E76B8" w14:textId="154EBE78" w:rsidR="00BA266E" w:rsidRPr="002A1860" w:rsidRDefault="00BA266E" w:rsidP="00BA266E">
            <w:pPr>
              <w:rPr>
                <w:b/>
                <w:szCs w:val="22"/>
              </w:rPr>
            </w:pPr>
            <w:r w:rsidRPr="002A1860">
              <w:rPr>
                <w:b/>
                <w:szCs w:val="22"/>
              </w:rPr>
              <w:t></w:t>
            </w:r>
          </w:p>
        </w:tc>
        <w:tc>
          <w:tcPr>
            <w:tcW w:w="1134" w:type="dxa"/>
            <w:gridSpan w:val="3"/>
          </w:tcPr>
          <w:p w14:paraId="08EDC2B6" w14:textId="77777777" w:rsidR="00BA266E" w:rsidRPr="002A1860" w:rsidRDefault="00BA266E" w:rsidP="00BA266E">
            <w:pPr>
              <w:rPr>
                <w:b/>
                <w:szCs w:val="22"/>
              </w:rPr>
            </w:pPr>
          </w:p>
          <w:p w14:paraId="249D1975" w14:textId="24536DAD" w:rsidR="00BA266E" w:rsidRPr="002A1860" w:rsidRDefault="00BA266E" w:rsidP="00BA266E">
            <w:pPr>
              <w:rPr>
                <w:b/>
                <w:szCs w:val="22"/>
              </w:rPr>
            </w:pPr>
            <w:r w:rsidRPr="002A1860">
              <w:rPr>
                <w:b/>
                <w:szCs w:val="22"/>
              </w:rPr>
              <w:t></w:t>
            </w:r>
          </w:p>
        </w:tc>
      </w:tr>
      <w:tr w:rsidR="00BA266E" w:rsidRPr="002A1860" w14:paraId="265E5F25" w14:textId="77777777" w:rsidTr="00224011">
        <w:trPr>
          <w:gridBefore w:val="1"/>
          <w:wBefore w:w="29" w:type="dxa"/>
          <w:trHeight w:val="410"/>
        </w:trPr>
        <w:tc>
          <w:tcPr>
            <w:tcW w:w="7088" w:type="dxa"/>
            <w:vAlign w:val="center"/>
          </w:tcPr>
          <w:p w14:paraId="3981355F" w14:textId="11FE3A57" w:rsidR="00BA266E" w:rsidRPr="002A1860" w:rsidRDefault="00BA266E" w:rsidP="00BA266E">
            <w:pPr>
              <w:pStyle w:val="NormalWeb"/>
              <w:rPr>
                <w:rFonts w:ascii="Arial" w:hAnsi="Arial" w:cs="Arial"/>
                <w:sz w:val="22"/>
                <w:szCs w:val="22"/>
                <w:lang w:val="en"/>
              </w:rPr>
            </w:pPr>
            <w:r w:rsidRPr="003A59A5">
              <w:rPr>
                <w:rFonts w:ascii="Arial" w:hAnsi="Arial" w:cs="Arial"/>
                <w:bCs/>
                <w:sz w:val="22"/>
                <w:szCs w:val="22"/>
              </w:rPr>
              <w:t>To be flexible and pro-active towards changes in day-to-day working arrangements</w:t>
            </w:r>
          </w:p>
        </w:tc>
        <w:tc>
          <w:tcPr>
            <w:tcW w:w="709" w:type="dxa"/>
            <w:gridSpan w:val="2"/>
          </w:tcPr>
          <w:p w14:paraId="2CE956E7" w14:textId="32ACCC86" w:rsidR="00BA266E" w:rsidRPr="002A1860" w:rsidRDefault="00BA266E" w:rsidP="00BA266E">
            <w:pPr>
              <w:rPr>
                <w:b/>
                <w:szCs w:val="22"/>
              </w:rPr>
            </w:pPr>
            <w:r w:rsidRPr="008105A4">
              <w:rPr>
                <w:b/>
                <w:szCs w:val="22"/>
              </w:rPr>
              <w:t>E</w:t>
            </w:r>
          </w:p>
        </w:tc>
        <w:tc>
          <w:tcPr>
            <w:tcW w:w="708" w:type="dxa"/>
            <w:gridSpan w:val="2"/>
          </w:tcPr>
          <w:p w14:paraId="2FA34A1C" w14:textId="77777777" w:rsidR="00BA266E" w:rsidRPr="002A1860" w:rsidRDefault="00BA266E" w:rsidP="00BA266E">
            <w:pPr>
              <w:rPr>
                <w:b/>
                <w:szCs w:val="22"/>
              </w:rPr>
            </w:pPr>
          </w:p>
          <w:p w14:paraId="0EB7AA25" w14:textId="265ED9DB" w:rsidR="00BA266E" w:rsidRPr="002A1860" w:rsidRDefault="00BA266E" w:rsidP="00BA266E">
            <w:pPr>
              <w:rPr>
                <w:b/>
                <w:szCs w:val="22"/>
              </w:rPr>
            </w:pPr>
            <w:r w:rsidRPr="002A1860">
              <w:rPr>
                <w:b/>
                <w:szCs w:val="22"/>
              </w:rPr>
              <w:t></w:t>
            </w:r>
          </w:p>
        </w:tc>
        <w:tc>
          <w:tcPr>
            <w:tcW w:w="1134" w:type="dxa"/>
            <w:gridSpan w:val="3"/>
          </w:tcPr>
          <w:p w14:paraId="1FD87D8D" w14:textId="77777777" w:rsidR="00BA266E" w:rsidRPr="002A1860" w:rsidRDefault="00BA266E" w:rsidP="00BA266E">
            <w:pPr>
              <w:rPr>
                <w:b/>
                <w:szCs w:val="22"/>
              </w:rPr>
            </w:pPr>
          </w:p>
          <w:p w14:paraId="37071932" w14:textId="4F555FA4" w:rsidR="00BA266E" w:rsidRPr="002A1860" w:rsidRDefault="00BA266E" w:rsidP="00BA266E">
            <w:pPr>
              <w:rPr>
                <w:b/>
                <w:szCs w:val="22"/>
              </w:rPr>
            </w:pPr>
            <w:r w:rsidRPr="002A1860">
              <w:rPr>
                <w:b/>
                <w:szCs w:val="22"/>
              </w:rPr>
              <w:t></w:t>
            </w:r>
          </w:p>
        </w:tc>
      </w:tr>
      <w:tr w:rsidR="003A59A5" w:rsidRPr="002A1860" w14:paraId="10A1D907" w14:textId="77777777" w:rsidTr="00F874EA">
        <w:trPr>
          <w:gridBefore w:val="1"/>
          <w:wBefore w:w="29" w:type="dxa"/>
          <w:trHeight w:val="410"/>
        </w:trPr>
        <w:tc>
          <w:tcPr>
            <w:tcW w:w="7088" w:type="dxa"/>
            <w:vAlign w:val="center"/>
          </w:tcPr>
          <w:p w14:paraId="379D1EAA" w14:textId="0B75D40C" w:rsidR="003A59A5" w:rsidRPr="002A1860" w:rsidRDefault="003A59A5" w:rsidP="003A59A5">
            <w:pPr>
              <w:pStyle w:val="NormalWeb"/>
              <w:rPr>
                <w:rFonts w:ascii="Arial" w:hAnsi="Arial" w:cs="Arial"/>
                <w:sz w:val="22"/>
                <w:szCs w:val="22"/>
                <w:lang w:val="en"/>
              </w:rPr>
            </w:pPr>
            <w:r w:rsidRPr="003A59A5">
              <w:rPr>
                <w:rFonts w:ascii="Arial" w:hAnsi="Arial" w:cs="Arial"/>
                <w:bCs/>
                <w:sz w:val="22"/>
                <w:szCs w:val="22"/>
              </w:rPr>
              <w:t>To convey a friendly and approachable outlook to others</w:t>
            </w:r>
          </w:p>
        </w:tc>
        <w:tc>
          <w:tcPr>
            <w:tcW w:w="709" w:type="dxa"/>
            <w:gridSpan w:val="2"/>
          </w:tcPr>
          <w:p w14:paraId="21AE2FC9" w14:textId="2A2EF4A4" w:rsidR="003A59A5" w:rsidRPr="002A1860" w:rsidRDefault="003A59A5" w:rsidP="003A59A5">
            <w:pPr>
              <w:rPr>
                <w:b/>
                <w:szCs w:val="22"/>
              </w:rPr>
            </w:pPr>
            <w:r w:rsidRPr="008105A4">
              <w:rPr>
                <w:b/>
                <w:szCs w:val="22"/>
              </w:rPr>
              <w:t>E</w:t>
            </w:r>
          </w:p>
        </w:tc>
        <w:tc>
          <w:tcPr>
            <w:tcW w:w="708" w:type="dxa"/>
            <w:gridSpan w:val="2"/>
            <w:vAlign w:val="center"/>
          </w:tcPr>
          <w:p w14:paraId="326BE532" w14:textId="77777777" w:rsidR="003A59A5" w:rsidRPr="002A1860" w:rsidRDefault="003A59A5" w:rsidP="003A59A5">
            <w:pPr>
              <w:rPr>
                <w:b/>
                <w:szCs w:val="22"/>
              </w:rPr>
            </w:pPr>
          </w:p>
        </w:tc>
        <w:tc>
          <w:tcPr>
            <w:tcW w:w="1134" w:type="dxa"/>
            <w:gridSpan w:val="3"/>
            <w:vAlign w:val="center"/>
          </w:tcPr>
          <w:p w14:paraId="70448B53" w14:textId="7785937A" w:rsidR="003A59A5" w:rsidRPr="002A1860" w:rsidRDefault="00BA266E" w:rsidP="003A59A5">
            <w:pPr>
              <w:rPr>
                <w:b/>
                <w:szCs w:val="22"/>
              </w:rPr>
            </w:pPr>
            <w:r w:rsidRPr="002A1860">
              <w:rPr>
                <w:b/>
                <w:szCs w:val="22"/>
              </w:rPr>
              <w:t></w:t>
            </w:r>
          </w:p>
        </w:tc>
      </w:tr>
      <w:tr w:rsidR="00BA266E" w:rsidRPr="002A1860" w14:paraId="33F7E948" w14:textId="77777777" w:rsidTr="00623604">
        <w:trPr>
          <w:gridBefore w:val="1"/>
          <w:wBefore w:w="29" w:type="dxa"/>
          <w:trHeight w:val="410"/>
        </w:trPr>
        <w:tc>
          <w:tcPr>
            <w:tcW w:w="7088" w:type="dxa"/>
            <w:vAlign w:val="center"/>
          </w:tcPr>
          <w:p w14:paraId="62FDEFB9" w14:textId="6D6E5ADD" w:rsidR="00BA266E" w:rsidRPr="002A1860" w:rsidRDefault="00BA266E" w:rsidP="00BA266E">
            <w:pPr>
              <w:pStyle w:val="NormalWeb"/>
              <w:rPr>
                <w:rFonts w:ascii="Arial" w:hAnsi="Arial" w:cs="Arial"/>
                <w:sz w:val="22"/>
                <w:szCs w:val="22"/>
                <w:lang w:val="en"/>
              </w:rPr>
            </w:pPr>
            <w:r w:rsidRPr="003A59A5">
              <w:rPr>
                <w:rFonts w:ascii="Arial" w:hAnsi="Arial" w:cs="Arial"/>
                <w:bCs/>
                <w:sz w:val="22"/>
                <w:szCs w:val="22"/>
              </w:rPr>
              <w:t>Ability to move around a large school site, to support with the movement of materials to and from examination</w:t>
            </w:r>
            <w:r>
              <w:rPr>
                <w:rFonts w:ascii="Arial" w:hAnsi="Arial" w:cs="Arial"/>
                <w:bCs/>
                <w:sz w:val="22"/>
                <w:szCs w:val="22"/>
              </w:rPr>
              <w:t>s</w:t>
            </w:r>
          </w:p>
        </w:tc>
        <w:tc>
          <w:tcPr>
            <w:tcW w:w="709" w:type="dxa"/>
            <w:gridSpan w:val="2"/>
          </w:tcPr>
          <w:p w14:paraId="42E27794" w14:textId="666C07C0" w:rsidR="00BA266E" w:rsidRPr="002A1860" w:rsidRDefault="00BA266E" w:rsidP="00BA266E">
            <w:pPr>
              <w:rPr>
                <w:b/>
                <w:szCs w:val="22"/>
              </w:rPr>
            </w:pPr>
            <w:r w:rsidRPr="008105A4">
              <w:rPr>
                <w:b/>
                <w:szCs w:val="22"/>
              </w:rPr>
              <w:t>E</w:t>
            </w:r>
          </w:p>
        </w:tc>
        <w:tc>
          <w:tcPr>
            <w:tcW w:w="708" w:type="dxa"/>
            <w:gridSpan w:val="2"/>
          </w:tcPr>
          <w:p w14:paraId="0809335F" w14:textId="77777777" w:rsidR="00BA266E" w:rsidRPr="002A1860" w:rsidRDefault="00BA266E" w:rsidP="00BA266E">
            <w:pPr>
              <w:rPr>
                <w:b/>
                <w:szCs w:val="22"/>
              </w:rPr>
            </w:pPr>
          </w:p>
          <w:p w14:paraId="05124DC6" w14:textId="64047A0F" w:rsidR="00BA266E" w:rsidRPr="002A1860" w:rsidRDefault="00BA266E" w:rsidP="00BA266E">
            <w:pPr>
              <w:rPr>
                <w:b/>
                <w:szCs w:val="22"/>
              </w:rPr>
            </w:pPr>
            <w:r w:rsidRPr="002A1860">
              <w:rPr>
                <w:b/>
                <w:szCs w:val="22"/>
              </w:rPr>
              <w:t></w:t>
            </w:r>
          </w:p>
        </w:tc>
        <w:tc>
          <w:tcPr>
            <w:tcW w:w="1134" w:type="dxa"/>
            <w:gridSpan w:val="3"/>
          </w:tcPr>
          <w:p w14:paraId="1ACB7448" w14:textId="77777777" w:rsidR="00BA266E" w:rsidRPr="002A1860" w:rsidRDefault="00BA266E" w:rsidP="00BA266E">
            <w:pPr>
              <w:rPr>
                <w:b/>
                <w:szCs w:val="22"/>
              </w:rPr>
            </w:pPr>
          </w:p>
          <w:p w14:paraId="2A3E52B6" w14:textId="0A38B80A" w:rsidR="00BA266E" w:rsidRPr="002A1860" w:rsidRDefault="00BA266E" w:rsidP="00BA266E">
            <w:pPr>
              <w:rPr>
                <w:b/>
                <w:szCs w:val="22"/>
              </w:rPr>
            </w:pPr>
            <w:r w:rsidRPr="002A1860">
              <w:rPr>
                <w:b/>
                <w:szCs w:val="22"/>
              </w:rPr>
              <w:t></w:t>
            </w:r>
          </w:p>
        </w:tc>
      </w:tr>
      <w:tr w:rsidR="00BA266E" w:rsidRPr="002A1860" w14:paraId="00AE1561" w14:textId="77777777" w:rsidTr="007A08F2">
        <w:trPr>
          <w:gridAfter w:val="1"/>
          <w:wAfter w:w="28" w:type="dxa"/>
          <w:trHeight w:val="417"/>
        </w:trPr>
        <w:tc>
          <w:tcPr>
            <w:tcW w:w="9640" w:type="dxa"/>
            <w:gridSpan w:val="8"/>
            <w:shd w:val="clear" w:color="auto" w:fill="A6A6A6" w:themeFill="background1" w:themeFillShade="A6"/>
            <w:vAlign w:val="center"/>
          </w:tcPr>
          <w:p w14:paraId="4E0A6AC0" w14:textId="77777777" w:rsidR="00BA266E" w:rsidRPr="002A1860" w:rsidRDefault="00BA266E" w:rsidP="00BA266E">
            <w:pPr>
              <w:rPr>
                <w:b/>
                <w:szCs w:val="22"/>
              </w:rPr>
            </w:pPr>
            <w:r w:rsidRPr="002A1860">
              <w:rPr>
                <w:b/>
                <w:szCs w:val="22"/>
              </w:rPr>
              <w:t>VALUES-BASED BEHAVIOURS:</w:t>
            </w:r>
          </w:p>
        </w:tc>
      </w:tr>
      <w:tr w:rsidR="00BA266E" w:rsidRPr="002A1860" w14:paraId="392CFB42" w14:textId="77777777" w:rsidTr="007A08F2">
        <w:trPr>
          <w:gridAfter w:val="1"/>
          <w:wAfter w:w="28" w:type="dxa"/>
          <w:trHeight w:val="417"/>
        </w:trPr>
        <w:tc>
          <w:tcPr>
            <w:tcW w:w="9640" w:type="dxa"/>
            <w:gridSpan w:val="8"/>
            <w:shd w:val="clear" w:color="auto" w:fill="D9D9D9" w:themeFill="background1" w:themeFillShade="D9"/>
          </w:tcPr>
          <w:p w14:paraId="3176E49C" w14:textId="77777777" w:rsidR="00BA266E" w:rsidRPr="002A1860" w:rsidRDefault="00BA266E" w:rsidP="00BA266E">
            <w:pPr>
              <w:rPr>
                <w:b/>
                <w:szCs w:val="22"/>
              </w:rPr>
            </w:pPr>
            <w:r w:rsidRPr="002A1860">
              <w:rPr>
                <w:rFonts w:eastAsia="Calibri"/>
                <w:b/>
                <w:szCs w:val="22"/>
              </w:rPr>
              <w:t>Compassion:</w:t>
            </w:r>
          </w:p>
        </w:tc>
      </w:tr>
      <w:tr w:rsidR="000A5312" w:rsidRPr="002A1860" w14:paraId="0F32B892" w14:textId="77777777" w:rsidTr="0087058D">
        <w:trPr>
          <w:gridAfter w:val="1"/>
          <w:wAfter w:w="28" w:type="dxa"/>
          <w:trHeight w:val="417"/>
        </w:trPr>
        <w:tc>
          <w:tcPr>
            <w:tcW w:w="7230" w:type="dxa"/>
            <w:gridSpan w:val="3"/>
            <w:shd w:val="clear" w:color="auto" w:fill="auto"/>
          </w:tcPr>
          <w:p w14:paraId="0DAFD601" w14:textId="77777777" w:rsidR="000A5312" w:rsidRPr="002A1860" w:rsidRDefault="000A5312" w:rsidP="000A5312">
            <w:pPr>
              <w:rPr>
                <w:b/>
                <w:szCs w:val="22"/>
              </w:rPr>
            </w:pPr>
            <w:r w:rsidRPr="002A1860">
              <w:rPr>
                <w:rFonts w:eastAsia="Calibri"/>
                <w:szCs w:val="22"/>
              </w:rPr>
              <w:t>Recognising need in others and acting with positive intention to promote well-being and improve outcomes</w:t>
            </w:r>
            <w:r w:rsidRPr="002A1860" w:rsidDel="0014244D">
              <w:rPr>
                <w:rFonts w:eastAsia="Calibri"/>
                <w:szCs w:val="22"/>
              </w:rPr>
              <w:t xml:space="preserve"> </w:t>
            </w:r>
          </w:p>
        </w:tc>
        <w:tc>
          <w:tcPr>
            <w:tcW w:w="709" w:type="dxa"/>
            <w:gridSpan w:val="2"/>
            <w:vAlign w:val="center"/>
          </w:tcPr>
          <w:p w14:paraId="2DB19704" w14:textId="2C0EE987" w:rsidR="000A5312" w:rsidRPr="002A1860" w:rsidRDefault="000A5312" w:rsidP="000A5312">
            <w:pPr>
              <w:rPr>
                <w:b/>
                <w:szCs w:val="22"/>
              </w:rPr>
            </w:pPr>
            <w:r>
              <w:rPr>
                <w:b/>
                <w:szCs w:val="22"/>
              </w:rPr>
              <w:t>E</w:t>
            </w:r>
          </w:p>
        </w:tc>
        <w:tc>
          <w:tcPr>
            <w:tcW w:w="708" w:type="dxa"/>
            <w:gridSpan w:val="2"/>
          </w:tcPr>
          <w:p w14:paraId="45B2593F" w14:textId="77777777" w:rsidR="000A5312" w:rsidRPr="002A1860" w:rsidRDefault="000A5312" w:rsidP="000A5312">
            <w:pPr>
              <w:rPr>
                <w:b/>
                <w:szCs w:val="22"/>
              </w:rPr>
            </w:pPr>
          </w:p>
          <w:p w14:paraId="10FB4634" w14:textId="661697B5" w:rsidR="000A5312" w:rsidRPr="002A1860" w:rsidRDefault="000A5312" w:rsidP="000A5312">
            <w:pPr>
              <w:rPr>
                <w:b/>
                <w:szCs w:val="22"/>
              </w:rPr>
            </w:pPr>
            <w:r w:rsidRPr="002A1860">
              <w:rPr>
                <w:b/>
                <w:szCs w:val="22"/>
              </w:rPr>
              <w:t></w:t>
            </w:r>
          </w:p>
        </w:tc>
        <w:tc>
          <w:tcPr>
            <w:tcW w:w="993" w:type="dxa"/>
          </w:tcPr>
          <w:p w14:paraId="67DC059C" w14:textId="77777777" w:rsidR="000A5312" w:rsidRPr="002A1860" w:rsidRDefault="000A5312" w:rsidP="000A5312">
            <w:pPr>
              <w:rPr>
                <w:b/>
                <w:szCs w:val="22"/>
              </w:rPr>
            </w:pPr>
          </w:p>
          <w:p w14:paraId="12C0F2E3" w14:textId="7ED02489" w:rsidR="000A5312" w:rsidRPr="002A1860" w:rsidRDefault="000A5312" w:rsidP="000A5312">
            <w:pPr>
              <w:rPr>
                <w:b/>
                <w:szCs w:val="22"/>
              </w:rPr>
            </w:pPr>
            <w:r w:rsidRPr="002A1860">
              <w:rPr>
                <w:b/>
                <w:szCs w:val="22"/>
              </w:rPr>
              <w:t></w:t>
            </w:r>
          </w:p>
        </w:tc>
      </w:tr>
      <w:tr w:rsidR="00BA266E" w:rsidRPr="002A1860" w14:paraId="45048B14" w14:textId="77777777" w:rsidTr="007A08F2">
        <w:trPr>
          <w:gridAfter w:val="1"/>
          <w:wAfter w:w="28" w:type="dxa"/>
          <w:trHeight w:val="417"/>
        </w:trPr>
        <w:tc>
          <w:tcPr>
            <w:tcW w:w="9640" w:type="dxa"/>
            <w:gridSpan w:val="8"/>
            <w:shd w:val="clear" w:color="auto" w:fill="D9D9D9" w:themeFill="background1" w:themeFillShade="D9"/>
          </w:tcPr>
          <w:p w14:paraId="27DF852B" w14:textId="77777777" w:rsidR="00BA266E" w:rsidRPr="002A1860" w:rsidRDefault="00BA266E" w:rsidP="00BA266E">
            <w:pPr>
              <w:rPr>
                <w:b/>
                <w:szCs w:val="22"/>
              </w:rPr>
            </w:pPr>
            <w:r w:rsidRPr="002A1860">
              <w:rPr>
                <w:rFonts w:eastAsia="Calibri"/>
                <w:b/>
                <w:szCs w:val="22"/>
              </w:rPr>
              <w:t>Aspiration:</w:t>
            </w:r>
          </w:p>
        </w:tc>
      </w:tr>
      <w:tr w:rsidR="000A5312" w:rsidRPr="002A1860" w14:paraId="570ED3F4" w14:textId="77777777" w:rsidTr="00B71B62">
        <w:trPr>
          <w:gridAfter w:val="1"/>
          <w:wAfter w:w="28" w:type="dxa"/>
          <w:trHeight w:val="417"/>
        </w:trPr>
        <w:tc>
          <w:tcPr>
            <w:tcW w:w="7230" w:type="dxa"/>
            <w:gridSpan w:val="3"/>
          </w:tcPr>
          <w:p w14:paraId="5A584A8B" w14:textId="77777777" w:rsidR="000A5312" w:rsidRPr="002A1860" w:rsidRDefault="000A5312" w:rsidP="000A5312">
            <w:pPr>
              <w:rPr>
                <w:b/>
                <w:szCs w:val="22"/>
              </w:rPr>
            </w:pPr>
            <w:r w:rsidRPr="002A1860">
              <w:rPr>
                <w:rFonts w:eastAsia="Calibri"/>
                <w:szCs w:val="22"/>
                <w:lang w:val="en-US"/>
              </w:rPr>
              <w:t>Works to high expectations, modelling the delivery of high-quality outcomes</w:t>
            </w:r>
          </w:p>
        </w:tc>
        <w:tc>
          <w:tcPr>
            <w:tcW w:w="709" w:type="dxa"/>
            <w:gridSpan w:val="2"/>
            <w:vAlign w:val="center"/>
          </w:tcPr>
          <w:p w14:paraId="08308CE4" w14:textId="13794586" w:rsidR="000A5312" w:rsidRPr="002A1860" w:rsidRDefault="000A5312" w:rsidP="000A5312">
            <w:pPr>
              <w:rPr>
                <w:b/>
                <w:szCs w:val="22"/>
              </w:rPr>
            </w:pPr>
            <w:r>
              <w:rPr>
                <w:b/>
                <w:szCs w:val="22"/>
              </w:rPr>
              <w:t>E</w:t>
            </w:r>
          </w:p>
        </w:tc>
        <w:tc>
          <w:tcPr>
            <w:tcW w:w="708" w:type="dxa"/>
            <w:gridSpan w:val="2"/>
          </w:tcPr>
          <w:p w14:paraId="2E6CE213" w14:textId="77777777" w:rsidR="000A5312" w:rsidRPr="002A1860" w:rsidRDefault="000A5312" w:rsidP="000A5312">
            <w:pPr>
              <w:rPr>
                <w:b/>
                <w:szCs w:val="22"/>
              </w:rPr>
            </w:pPr>
          </w:p>
          <w:p w14:paraId="4999CADD" w14:textId="2229B5D1" w:rsidR="000A5312" w:rsidRPr="002A1860" w:rsidRDefault="000A5312" w:rsidP="000A5312">
            <w:pPr>
              <w:rPr>
                <w:b/>
                <w:szCs w:val="22"/>
              </w:rPr>
            </w:pPr>
            <w:r w:rsidRPr="002A1860">
              <w:rPr>
                <w:b/>
                <w:szCs w:val="22"/>
              </w:rPr>
              <w:t></w:t>
            </w:r>
          </w:p>
        </w:tc>
        <w:tc>
          <w:tcPr>
            <w:tcW w:w="993" w:type="dxa"/>
          </w:tcPr>
          <w:p w14:paraId="2C660183" w14:textId="77777777" w:rsidR="000A5312" w:rsidRPr="002A1860" w:rsidRDefault="000A5312" w:rsidP="000A5312">
            <w:pPr>
              <w:rPr>
                <w:b/>
                <w:szCs w:val="22"/>
              </w:rPr>
            </w:pPr>
          </w:p>
          <w:p w14:paraId="2C08576E" w14:textId="6054CD43" w:rsidR="000A5312" w:rsidRPr="002A1860" w:rsidRDefault="000A5312" w:rsidP="000A5312">
            <w:pPr>
              <w:rPr>
                <w:b/>
                <w:szCs w:val="22"/>
              </w:rPr>
            </w:pPr>
            <w:r w:rsidRPr="002A1860">
              <w:rPr>
                <w:b/>
                <w:szCs w:val="22"/>
              </w:rPr>
              <w:t></w:t>
            </w:r>
          </w:p>
        </w:tc>
      </w:tr>
      <w:tr w:rsidR="000A5312" w:rsidRPr="002A1860" w14:paraId="4592CFCF" w14:textId="77777777" w:rsidTr="00B71B62">
        <w:trPr>
          <w:gridAfter w:val="1"/>
          <w:wAfter w:w="28" w:type="dxa"/>
          <w:trHeight w:val="417"/>
        </w:trPr>
        <w:tc>
          <w:tcPr>
            <w:tcW w:w="7230" w:type="dxa"/>
            <w:gridSpan w:val="3"/>
          </w:tcPr>
          <w:p w14:paraId="6EE60BEF" w14:textId="77777777" w:rsidR="000A5312" w:rsidRPr="002A1860" w:rsidRDefault="000A5312" w:rsidP="000A5312">
            <w:pPr>
              <w:rPr>
                <w:b/>
                <w:szCs w:val="22"/>
              </w:rPr>
            </w:pPr>
            <w:r w:rsidRPr="002A1860">
              <w:rPr>
                <w:rFonts w:eastAsia="Calibri"/>
                <w:szCs w:val="22"/>
              </w:rPr>
              <w:lastRenderedPageBreak/>
              <w:t>Showing passion, persistence and resilience in seeking creative solutions to strive for continuous improvement and excellence</w:t>
            </w:r>
          </w:p>
        </w:tc>
        <w:tc>
          <w:tcPr>
            <w:tcW w:w="709" w:type="dxa"/>
            <w:gridSpan w:val="2"/>
            <w:vAlign w:val="center"/>
          </w:tcPr>
          <w:p w14:paraId="0A64B6EE" w14:textId="0D520F89" w:rsidR="000A5312" w:rsidRPr="002A1860" w:rsidRDefault="000A5312" w:rsidP="000A5312">
            <w:pPr>
              <w:rPr>
                <w:b/>
                <w:szCs w:val="22"/>
              </w:rPr>
            </w:pPr>
            <w:r>
              <w:rPr>
                <w:b/>
                <w:szCs w:val="22"/>
              </w:rPr>
              <w:t>E</w:t>
            </w:r>
          </w:p>
        </w:tc>
        <w:tc>
          <w:tcPr>
            <w:tcW w:w="708" w:type="dxa"/>
            <w:gridSpan w:val="2"/>
          </w:tcPr>
          <w:p w14:paraId="202AB78A" w14:textId="77777777" w:rsidR="000A5312" w:rsidRPr="002A1860" w:rsidRDefault="000A5312" w:rsidP="000A5312">
            <w:pPr>
              <w:rPr>
                <w:b/>
                <w:szCs w:val="22"/>
              </w:rPr>
            </w:pPr>
          </w:p>
          <w:p w14:paraId="54CA798A" w14:textId="21CFE886" w:rsidR="000A5312" w:rsidRPr="002A1860" w:rsidRDefault="000A5312" w:rsidP="000A5312">
            <w:pPr>
              <w:rPr>
                <w:b/>
                <w:szCs w:val="22"/>
              </w:rPr>
            </w:pPr>
            <w:r w:rsidRPr="002A1860">
              <w:rPr>
                <w:b/>
                <w:szCs w:val="22"/>
              </w:rPr>
              <w:t></w:t>
            </w:r>
          </w:p>
        </w:tc>
        <w:tc>
          <w:tcPr>
            <w:tcW w:w="993" w:type="dxa"/>
          </w:tcPr>
          <w:p w14:paraId="7A07B3F8" w14:textId="77777777" w:rsidR="000A5312" w:rsidRPr="002A1860" w:rsidRDefault="000A5312" w:rsidP="000A5312">
            <w:pPr>
              <w:rPr>
                <w:b/>
                <w:szCs w:val="22"/>
              </w:rPr>
            </w:pPr>
          </w:p>
          <w:p w14:paraId="76A57BFF" w14:textId="14903AE4" w:rsidR="000A5312" w:rsidRPr="002A1860" w:rsidRDefault="000A5312" w:rsidP="000A5312">
            <w:pPr>
              <w:rPr>
                <w:b/>
                <w:szCs w:val="22"/>
              </w:rPr>
            </w:pPr>
            <w:r w:rsidRPr="002A1860">
              <w:rPr>
                <w:b/>
                <w:szCs w:val="22"/>
              </w:rPr>
              <w:t></w:t>
            </w:r>
          </w:p>
        </w:tc>
      </w:tr>
      <w:tr w:rsidR="00BA266E" w:rsidRPr="002A1860" w14:paraId="736901B2" w14:textId="77777777" w:rsidTr="007A08F2">
        <w:trPr>
          <w:gridAfter w:val="1"/>
          <w:wAfter w:w="28" w:type="dxa"/>
          <w:trHeight w:val="417"/>
        </w:trPr>
        <w:tc>
          <w:tcPr>
            <w:tcW w:w="9640" w:type="dxa"/>
            <w:gridSpan w:val="8"/>
            <w:shd w:val="clear" w:color="auto" w:fill="D9D9D9" w:themeFill="background1" w:themeFillShade="D9"/>
          </w:tcPr>
          <w:p w14:paraId="2C3B20E0" w14:textId="77777777" w:rsidR="00BA266E" w:rsidRPr="002A1860" w:rsidRDefault="00BA266E" w:rsidP="00BA266E">
            <w:pPr>
              <w:rPr>
                <w:b/>
                <w:szCs w:val="22"/>
              </w:rPr>
            </w:pPr>
            <w:r w:rsidRPr="002A1860">
              <w:rPr>
                <w:rFonts w:eastAsia="Calibri"/>
                <w:b/>
                <w:szCs w:val="22"/>
              </w:rPr>
              <w:t>Integrity:</w:t>
            </w:r>
          </w:p>
        </w:tc>
      </w:tr>
      <w:tr w:rsidR="000A5312" w:rsidRPr="002A1860" w14:paraId="08CADA03" w14:textId="77777777" w:rsidTr="009B2FC6">
        <w:trPr>
          <w:gridAfter w:val="1"/>
          <w:wAfter w:w="28" w:type="dxa"/>
          <w:trHeight w:val="417"/>
        </w:trPr>
        <w:tc>
          <w:tcPr>
            <w:tcW w:w="7230" w:type="dxa"/>
            <w:gridSpan w:val="3"/>
          </w:tcPr>
          <w:p w14:paraId="1E72FF14" w14:textId="77777777" w:rsidR="000A5312" w:rsidRPr="002A1860" w:rsidRDefault="000A5312" w:rsidP="000A5312">
            <w:pPr>
              <w:rPr>
                <w:b/>
                <w:szCs w:val="22"/>
              </w:rPr>
            </w:pPr>
            <w:r w:rsidRPr="002A1860">
              <w:rPr>
                <w:rFonts w:eastAsia="Calibri"/>
                <w:szCs w:val="22"/>
              </w:rPr>
              <w:t xml:space="preserve">Acting always in the interests of children and young people, </w:t>
            </w:r>
          </w:p>
        </w:tc>
        <w:tc>
          <w:tcPr>
            <w:tcW w:w="709" w:type="dxa"/>
            <w:gridSpan w:val="2"/>
            <w:vAlign w:val="center"/>
          </w:tcPr>
          <w:p w14:paraId="3CB06E05" w14:textId="77BCDAB7" w:rsidR="000A5312" w:rsidRPr="002A1860" w:rsidRDefault="000A5312" w:rsidP="000A5312">
            <w:pPr>
              <w:rPr>
                <w:b/>
                <w:szCs w:val="22"/>
              </w:rPr>
            </w:pPr>
            <w:r>
              <w:rPr>
                <w:b/>
                <w:szCs w:val="22"/>
              </w:rPr>
              <w:t>E</w:t>
            </w:r>
          </w:p>
        </w:tc>
        <w:tc>
          <w:tcPr>
            <w:tcW w:w="708" w:type="dxa"/>
            <w:gridSpan w:val="2"/>
          </w:tcPr>
          <w:p w14:paraId="231F9817" w14:textId="77777777" w:rsidR="000A5312" w:rsidRPr="002A1860" w:rsidRDefault="000A5312" w:rsidP="000A5312">
            <w:pPr>
              <w:rPr>
                <w:b/>
                <w:szCs w:val="22"/>
              </w:rPr>
            </w:pPr>
          </w:p>
          <w:p w14:paraId="577981CB" w14:textId="0E1A7CB4" w:rsidR="000A5312" w:rsidRPr="002A1860" w:rsidRDefault="000A5312" w:rsidP="000A5312">
            <w:pPr>
              <w:rPr>
                <w:b/>
                <w:szCs w:val="22"/>
              </w:rPr>
            </w:pPr>
            <w:r w:rsidRPr="002A1860">
              <w:rPr>
                <w:b/>
                <w:szCs w:val="22"/>
              </w:rPr>
              <w:t></w:t>
            </w:r>
          </w:p>
        </w:tc>
        <w:tc>
          <w:tcPr>
            <w:tcW w:w="993" w:type="dxa"/>
          </w:tcPr>
          <w:p w14:paraId="040BE512" w14:textId="77777777" w:rsidR="000A5312" w:rsidRPr="002A1860" w:rsidRDefault="000A5312" w:rsidP="000A5312">
            <w:pPr>
              <w:rPr>
                <w:b/>
                <w:szCs w:val="22"/>
              </w:rPr>
            </w:pPr>
          </w:p>
          <w:p w14:paraId="6B7529A0" w14:textId="575F8C4D" w:rsidR="000A5312" w:rsidRPr="002A1860" w:rsidRDefault="000A5312" w:rsidP="000A5312">
            <w:pPr>
              <w:rPr>
                <w:b/>
                <w:szCs w:val="22"/>
              </w:rPr>
            </w:pPr>
            <w:r w:rsidRPr="002A1860">
              <w:rPr>
                <w:b/>
                <w:szCs w:val="22"/>
              </w:rPr>
              <w:t></w:t>
            </w:r>
          </w:p>
        </w:tc>
      </w:tr>
      <w:tr w:rsidR="000A5312" w:rsidRPr="002A1860" w14:paraId="07E9D76B" w14:textId="77777777" w:rsidTr="009B2FC6">
        <w:trPr>
          <w:gridAfter w:val="1"/>
          <w:wAfter w:w="28" w:type="dxa"/>
          <w:trHeight w:val="417"/>
        </w:trPr>
        <w:tc>
          <w:tcPr>
            <w:tcW w:w="7230" w:type="dxa"/>
            <w:gridSpan w:val="3"/>
            <w:shd w:val="clear" w:color="auto" w:fill="auto"/>
          </w:tcPr>
          <w:p w14:paraId="691A545E" w14:textId="77777777" w:rsidR="000A5312" w:rsidRPr="002A1860" w:rsidRDefault="000A5312" w:rsidP="000A5312">
            <w:pPr>
              <w:rPr>
                <w:b/>
                <w:szCs w:val="22"/>
              </w:rPr>
            </w:pPr>
            <w:r w:rsidRPr="002A1860">
              <w:rPr>
                <w:rFonts w:eastAsia="Calibri"/>
                <w:szCs w:val="22"/>
              </w:rPr>
              <w:t>Acting with a consistent and uncompromising adherence to strong moral and ethical principles</w:t>
            </w:r>
          </w:p>
        </w:tc>
        <w:tc>
          <w:tcPr>
            <w:tcW w:w="709" w:type="dxa"/>
            <w:gridSpan w:val="2"/>
            <w:vAlign w:val="center"/>
          </w:tcPr>
          <w:p w14:paraId="32238B97" w14:textId="2906ECA7" w:rsidR="000A5312" w:rsidRPr="002A1860" w:rsidRDefault="000A5312" w:rsidP="000A5312">
            <w:pPr>
              <w:rPr>
                <w:b/>
                <w:szCs w:val="22"/>
              </w:rPr>
            </w:pPr>
            <w:r>
              <w:rPr>
                <w:b/>
                <w:szCs w:val="22"/>
              </w:rPr>
              <w:t>E</w:t>
            </w:r>
          </w:p>
        </w:tc>
        <w:tc>
          <w:tcPr>
            <w:tcW w:w="708" w:type="dxa"/>
            <w:gridSpan w:val="2"/>
          </w:tcPr>
          <w:p w14:paraId="09B181B0" w14:textId="77777777" w:rsidR="000A5312" w:rsidRPr="002A1860" w:rsidRDefault="000A5312" w:rsidP="000A5312">
            <w:pPr>
              <w:rPr>
                <w:b/>
                <w:szCs w:val="22"/>
              </w:rPr>
            </w:pPr>
          </w:p>
          <w:p w14:paraId="18AEF9D9" w14:textId="79C8E732" w:rsidR="000A5312" w:rsidRPr="002A1860" w:rsidRDefault="000A5312" w:rsidP="000A5312">
            <w:pPr>
              <w:rPr>
                <w:b/>
                <w:szCs w:val="22"/>
              </w:rPr>
            </w:pPr>
            <w:r w:rsidRPr="002A1860">
              <w:rPr>
                <w:b/>
                <w:szCs w:val="22"/>
              </w:rPr>
              <w:t></w:t>
            </w:r>
          </w:p>
        </w:tc>
        <w:tc>
          <w:tcPr>
            <w:tcW w:w="993" w:type="dxa"/>
          </w:tcPr>
          <w:p w14:paraId="4358B1A0" w14:textId="77777777" w:rsidR="000A5312" w:rsidRPr="002A1860" w:rsidRDefault="000A5312" w:rsidP="000A5312">
            <w:pPr>
              <w:rPr>
                <w:b/>
                <w:szCs w:val="22"/>
              </w:rPr>
            </w:pPr>
          </w:p>
          <w:p w14:paraId="0BB3B315" w14:textId="3CA3149A" w:rsidR="000A5312" w:rsidRPr="002A1860" w:rsidRDefault="000A5312" w:rsidP="000A5312">
            <w:pPr>
              <w:rPr>
                <w:b/>
                <w:szCs w:val="22"/>
              </w:rPr>
            </w:pPr>
            <w:r w:rsidRPr="002A1860">
              <w:rPr>
                <w:b/>
                <w:szCs w:val="22"/>
              </w:rPr>
              <w:t></w:t>
            </w:r>
          </w:p>
        </w:tc>
      </w:tr>
      <w:tr w:rsidR="000A5312" w:rsidRPr="002A1860" w14:paraId="5077F0DA" w14:textId="77777777" w:rsidTr="009B2FC6">
        <w:trPr>
          <w:gridAfter w:val="1"/>
          <w:wAfter w:w="28" w:type="dxa"/>
          <w:trHeight w:val="417"/>
        </w:trPr>
        <w:tc>
          <w:tcPr>
            <w:tcW w:w="7230" w:type="dxa"/>
            <w:gridSpan w:val="3"/>
          </w:tcPr>
          <w:p w14:paraId="30F9CC7C" w14:textId="77777777" w:rsidR="000A5312" w:rsidRPr="002A1860" w:rsidRDefault="000A5312" w:rsidP="000A5312">
            <w:pPr>
              <w:rPr>
                <w:b/>
                <w:szCs w:val="22"/>
              </w:rPr>
            </w:pPr>
            <w:r w:rsidRPr="002A1860">
              <w:rPr>
                <w:rFonts w:eastAsia="Calibri"/>
                <w:szCs w:val="22"/>
              </w:rPr>
              <w:t>Communicating with transparency and respect, creating a working environment based on trust and honesty</w:t>
            </w:r>
          </w:p>
        </w:tc>
        <w:tc>
          <w:tcPr>
            <w:tcW w:w="709" w:type="dxa"/>
            <w:gridSpan w:val="2"/>
            <w:vAlign w:val="center"/>
          </w:tcPr>
          <w:p w14:paraId="7A2675C1" w14:textId="392689D9" w:rsidR="000A5312" w:rsidRPr="002A1860" w:rsidRDefault="000A5312" w:rsidP="000A5312">
            <w:pPr>
              <w:rPr>
                <w:b/>
                <w:szCs w:val="22"/>
              </w:rPr>
            </w:pPr>
            <w:r>
              <w:rPr>
                <w:b/>
                <w:szCs w:val="22"/>
              </w:rPr>
              <w:t>E</w:t>
            </w:r>
          </w:p>
        </w:tc>
        <w:tc>
          <w:tcPr>
            <w:tcW w:w="708" w:type="dxa"/>
            <w:gridSpan w:val="2"/>
          </w:tcPr>
          <w:p w14:paraId="168326F9" w14:textId="77777777" w:rsidR="000A5312" w:rsidRPr="002A1860" w:rsidRDefault="000A5312" w:rsidP="000A5312">
            <w:pPr>
              <w:rPr>
                <w:b/>
                <w:szCs w:val="22"/>
              </w:rPr>
            </w:pPr>
          </w:p>
          <w:p w14:paraId="30805C9C" w14:textId="407AC977" w:rsidR="000A5312" w:rsidRPr="002A1860" w:rsidRDefault="000A5312" w:rsidP="000A5312">
            <w:pPr>
              <w:rPr>
                <w:b/>
                <w:szCs w:val="22"/>
              </w:rPr>
            </w:pPr>
            <w:r w:rsidRPr="002A1860">
              <w:rPr>
                <w:b/>
                <w:szCs w:val="22"/>
              </w:rPr>
              <w:t></w:t>
            </w:r>
          </w:p>
        </w:tc>
        <w:tc>
          <w:tcPr>
            <w:tcW w:w="993" w:type="dxa"/>
          </w:tcPr>
          <w:p w14:paraId="427D16E2" w14:textId="77777777" w:rsidR="000A5312" w:rsidRPr="002A1860" w:rsidRDefault="000A5312" w:rsidP="000A5312">
            <w:pPr>
              <w:rPr>
                <w:b/>
                <w:szCs w:val="22"/>
              </w:rPr>
            </w:pPr>
          </w:p>
          <w:p w14:paraId="476D8AF0" w14:textId="53E3A65B" w:rsidR="000A5312" w:rsidRPr="002A1860" w:rsidRDefault="000A5312" w:rsidP="000A5312">
            <w:pPr>
              <w:rPr>
                <w:b/>
                <w:szCs w:val="22"/>
              </w:rPr>
            </w:pPr>
            <w:r w:rsidRPr="002A1860">
              <w:rPr>
                <w:b/>
                <w:szCs w:val="22"/>
              </w:rPr>
              <w:t></w:t>
            </w:r>
          </w:p>
        </w:tc>
      </w:tr>
      <w:tr w:rsidR="00BA266E" w:rsidRPr="002A1860" w14:paraId="09AD898B" w14:textId="77777777" w:rsidTr="007A08F2">
        <w:trPr>
          <w:gridAfter w:val="1"/>
          <w:wAfter w:w="28" w:type="dxa"/>
          <w:trHeight w:val="417"/>
        </w:trPr>
        <w:tc>
          <w:tcPr>
            <w:tcW w:w="9640" w:type="dxa"/>
            <w:gridSpan w:val="8"/>
            <w:shd w:val="clear" w:color="auto" w:fill="D9D9D9" w:themeFill="background1" w:themeFillShade="D9"/>
          </w:tcPr>
          <w:p w14:paraId="245FC8F8" w14:textId="77777777" w:rsidR="00BA266E" w:rsidRPr="002A1860" w:rsidRDefault="00BA266E" w:rsidP="00BA266E">
            <w:pPr>
              <w:rPr>
                <w:b/>
                <w:szCs w:val="22"/>
              </w:rPr>
            </w:pPr>
            <w:r w:rsidRPr="002A1860">
              <w:rPr>
                <w:rFonts w:eastAsia="Calibri"/>
                <w:b/>
                <w:szCs w:val="22"/>
              </w:rPr>
              <w:t>Collaboration:</w:t>
            </w:r>
          </w:p>
        </w:tc>
      </w:tr>
      <w:tr w:rsidR="000A5312" w:rsidRPr="002A1860" w14:paraId="197FAF36" w14:textId="77777777" w:rsidTr="00866DE8">
        <w:trPr>
          <w:gridAfter w:val="1"/>
          <w:wAfter w:w="28" w:type="dxa"/>
          <w:trHeight w:val="417"/>
        </w:trPr>
        <w:tc>
          <w:tcPr>
            <w:tcW w:w="7230" w:type="dxa"/>
            <w:gridSpan w:val="3"/>
          </w:tcPr>
          <w:p w14:paraId="61825CDB" w14:textId="77777777" w:rsidR="000A5312" w:rsidRPr="002A1860" w:rsidRDefault="000A5312" w:rsidP="000A5312">
            <w:pPr>
              <w:rPr>
                <w:b/>
                <w:szCs w:val="22"/>
              </w:rPr>
            </w:pPr>
            <w:r w:rsidRPr="002A1860">
              <w:rPr>
                <w:rFonts w:eastAsia="Calibri"/>
                <w:szCs w:val="22"/>
              </w:rPr>
              <w:t>Creating a shared vision and working effectively across boundaries in an equitable and inclusive way to skilfully influence and engage others</w:t>
            </w:r>
          </w:p>
        </w:tc>
        <w:tc>
          <w:tcPr>
            <w:tcW w:w="709" w:type="dxa"/>
            <w:gridSpan w:val="2"/>
            <w:vAlign w:val="center"/>
          </w:tcPr>
          <w:p w14:paraId="613122B6" w14:textId="2277406E" w:rsidR="000A5312" w:rsidRPr="002A1860" w:rsidRDefault="000A5312" w:rsidP="000A5312">
            <w:pPr>
              <w:rPr>
                <w:b/>
                <w:szCs w:val="22"/>
              </w:rPr>
            </w:pPr>
            <w:r>
              <w:rPr>
                <w:b/>
                <w:szCs w:val="22"/>
              </w:rPr>
              <w:t>E</w:t>
            </w:r>
          </w:p>
        </w:tc>
        <w:tc>
          <w:tcPr>
            <w:tcW w:w="708" w:type="dxa"/>
            <w:gridSpan w:val="2"/>
          </w:tcPr>
          <w:p w14:paraId="53EF834B" w14:textId="77777777" w:rsidR="000A5312" w:rsidRPr="002A1860" w:rsidRDefault="000A5312" w:rsidP="000A5312">
            <w:pPr>
              <w:rPr>
                <w:b/>
                <w:szCs w:val="22"/>
              </w:rPr>
            </w:pPr>
          </w:p>
          <w:p w14:paraId="350D8233" w14:textId="268CAB17" w:rsidR="000A5312" w:rsidRPr="002A1860" w:rsidRDefault="000A5312" w:rsidP="000A5312">
            <w:pPr>
              <w:rPr>
                <w:b/>
                <w:szCs w:val="22"/>
              </w:rPr>
            </w:pPr>
            <w:r w:rsidRPr="002A1860">
              <w:rPr>
                <w:b/>
                <w:szCs w:val="22"/>
              </w:rPr>
              <w:t></w:t>
            </w:r>
          </w:p>
        </w:tc>
        <w:tc>
          <w:tcPr>
            <w:tcW w:w="993" w:type="dxa"/>
          </w:tcPr>
          <w:p w14:paraId="0C38EE86" w14:textId="77777777" w:rsidR="000A5312" w:rsidRPr="002A1860" w:rsidRDefault="000A5312" w:rsidP="000A5312">
            <w:pPr>
              <w:rPr>
                <w:b/>
                <w:szCs w:val="22"/>
              </w:rPr>
            </w:pPr>
          </w:p>
          <w:p w14:paraId="6248AF73" w14:textId="7F2349FE" w:rsidR="000A5312" w:rsidRPr="002A1860" w:rsidRDefault="000A5312" w:rsidP="000A5312">
            <w:pPr>
              <w:rPr>
                <w:b/>
                <w:szCs w:val="22"/>
              </w:rPr>
            </w:pPr>
            <w:r w:rsidRPr="002A1860">
              <w:rPr>
                <w:b/>
                <w:szCs w:val="22"/>
              </w:rPr>
              <w:t></w:t>
            </w:r>
          </w:p>
        </w:tc>
      </w:tr>
    </w:tbl>
    <w:p w14:paraId="52717BB0" w14:textId="77777777" w:rsidR="004453DE" w:rsidRPr="002A1860" w:rsidRDefault="004453DE" w:rsidP="004453DE">
      <w:pPr>
        <w:rPr>
          <w:szCs w:val="22"/>
        </w:rPr>
      </w:pPr>
    </w:p>
    <w:p w14:paraId="66A2FD4E" w14:textId="77777777" w:rsidR="004453DE" w:rsidRPr="002A1860" w:rsidRDefault="004453DE" w:rsidP="004453DE">
      <w:pPr>
        <w:ind w:right="-766"/>
        <w:rPr>
          <w:szCs w:val="22"/>
        </w:rPr>
      </w:pPr>
    </w:p>
    <w:p w14:paraId="4D865D02" w14:textId="77777777" w:rsidR="004453DE" w:rsidRPr="005D7245" w:rsidRDefault="004453DE" w:rsidP="00C624BC">
      <w:pPr>
        <w:jc w:val="both"/>
        <w:rPr>
          <w:bCs w:val="0"/>
          <w:szCs w:val="22"/>
        </w:rPr>
      </w:pPr>
    </w:p>
    <w:p w14:paraId="08DAA58A" w14:textId="7972EBDA" w:rsidR="000A7B40" w:rsidRPr="005D7245" w:rsidRDefault="000A7B40">
      <w:pPr>
        <w:rPr>
          <w:szCs w:val="22"/>
        </w:rPr>
      </w:pPr>
    </w:p>
    <w:p w14:paraId="48CEF8F0" w14:textId="4730FB02" w:rsidR="006B77D6" w:rsidRDefault="006B77D6"/>
    <w:p w14:paraId="3D1A642D" w14:textId="77777777" w:rsidR="006B77D6" w:rsidRDefault="006B77D6"/>
    <w:sectPr w:rsidR="006B7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libri"/>
    <w:charset w:val="00"/>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A52B5"/>
    <w:multiLevelType w:val="hybridMultilevel"/>
    <w:tmpl w:val="76F2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33D9B"/>
    <w:multiLevelType w:val="hybridMultilevel"/>
    <w:tmpl w:val="4A12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A44A60"/>
    <w:multiLevelType w:val="hybridMultilevel"/>
    <w:tmpl w:val="151E7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C62789"/>
    <w:multiLevelType w:val="hybridMultilevel"/>
    <w:tmpl w:val="174C30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D51DC"/>
    <w:multiLevelType w:val="hybridMultilevel"/>
    <w:tmpl w:val="69C2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590928">
    <w:abstractNumId w:val="0"/>
  </w:num>
  <w:num w:numId="2" w16cid:durableId="1200893788">
    <w:abstractNumId w:val="5"/>
  </w:num>
  <w:num w:numId="3" w16cid:durableId="1385450823">
    <w:abstractNumId w:val="3"/>
  </w:num>
  <w:num w:numId="4" w16cid:durableId="866599470">
    <w:abstractNumId w:val="4"/>
  </w:num>
  <w:num w:numId="5" w16cid:durableId="551159186">
    <w:abstractNumId w:val="2"/>
  </w:num>
  <w:num w:numId="6" w16cid:durableId="1803884500">
    <w:abstractNumId w:val="6"/>
  </w:num>
  <w:num w:numId="7" w16cid:durableId="121557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C"/>
    <w:rsid w:val="00054B96"/>
    <w:rsid w:val="000A5312"/>
    <w:rsid w:val="000A7B40"/>
    <w:rsid w:val="001210F4"/>
    <w:rsid w:val="001375EC"/>
    <w:rsid w:val="00181B92"/>
    <w:rsid w:val="0026188A"/>
    <w:rsid w:val="00310882"/>
    <w:rsid w:val="00375C95"/>
    <w:rsid w:val="003A59A5"/>
    <w:rsid w:val="003D3EB7"/>
    <w:rsid w:val="00421702"/>
    <w:rsid w:val="00432D08"/>
    <w:rsid w:val="004453DE"/>
    <w:rsid w:val="0049034D"/>
    <w:rsid w:val="005A64BA"/>
    <w:rsid w:val="005D7245"/>
    <w:rsid w:val="006053F5"/>
    <w:rsid w:val="006B77D6"/>
    <w:rsid w:val="00780A08"/>
    <w:rsid w:val="00806A1B"/>
    <w:rsid w:val="00814CAF"/>
    <w:rsid w:val="008A3EB0"/>
    <w:rsid w:val="008C6386"/>
    <w:rsid w:val="00952D0B"/>
    <w:rsid w:val="00961F1F"/>
    <w:rsid w:val="009971A1"/>
    <w:rsid w:val="009E29DA"/>
    <w:rsid w:val="00A35E5C"/>
    <w:rsid w:val="00B956A8"/>
    <w:rsid w:val="00BA266E"/>
    <w:rsid w:val="00C624BC"/>
    <w:rsid w:val="00D7161F"/>
    <w:rsid w:val="00DC41A8"/>
    <w:rsid w:val="00DF5A3D"/>
    <w:rsid w:val="00E56C5A"/>
    <w:rsid w:val="00EE71A7"/>
    <w:rsid w:val="00F05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428"/>
  <w15:chartTrackingRefBased/>
  <w15:docId w15:val="{95F3AE92-5A8F-44F9-BCCC-D80B374D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BC"/>
    <w:pPr>
      <w:spacing w:after="0" w:line="240" w:lineRule="auto"/>
    </w:pPr>
    <w:rPr>
      <w:rFonts w:ascii="Arial" w:eastAsia="Times New Roman" w:hAnsi="Arial" w:cs="Arial"/>
      <w:bCs/>
      <w:szCs w:val="24"/>
    </w:rPr>
  </w:style>
  <w:style w:type="paragraph" w:styleId="Heading2">
    <w:name w:val="heading 2"/>
    <w:basedOn w:val="Normal"/>
    <w:next w:val="Normal"/>
    <w:link w:val="Heading2Char"/>
    <w:semiHidden/>
    <w:unhideWhenUsed/>
    <w:qFormat/>
    <w:rsid w:val="006B77D6"/>
    <w:pPr>
      <w:keepNext/>
      <w:spacing w:before="240" w:after="60"/>
      <w:outlineLvl w:val="1"/>
    </w:pPr>
    <w:rPr>
      <w:rFonts w:ascii="Calibri Light" w:hAnsi="Calibri Light" w:cs="Times New Roman"/>
      <w:b/>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4BC"/>
    <w:pPr>
      <w:spacing w:after="120"/>
      <w:ind w:left="720"/>
    </w:pPr>
    <w:rPr>
      <w:rFonts w:cs="Times New Roman"/>
      <w:bCs w:val="0"/>
      <w:szCs w:val="20"/>
    </w:rPr>
  </w:style>
  <w:style w:type="character" w:customStyle="1" w:styleId="BodyTextChar">
    <w:name w:val="Body Text Char"/>
    <w:basedOn w:val="DefaultParagraphFont"/>
    <w:link w:val="BodyText"/>
    <w:rsid w:val="00C624BC"/>
    <w:rPr>
      <w:rFonts w:ascii="Arial" w:eastAsia="Times New Roman" w:hAnsi="Arial" w:cs="Times New Roman"/>
      <w:szCs w:val="20"/>
    </w:rPr>
  </w:style>
  <w:style w:type="character" w:styleId="Emphasis">
    <w:name w:val="Emphasis"/>
    <w:qFormat/>
    <w:rsid w:val="00C624BC"/>
    <w:rPr>
      <w:i/>
    </w:rPr>
  </w:style>
  <w:style w:type="paragraph" w:styleId="ListParagraph">
    <w:name w:val="List Paragraph"/>
    <w:basedOn w:val="Normal"/>
    <w:uiPriority w:val="34"/>
    <w:qFormat/>
    <w:rsid w:val="00C624BC"/>
    <w:pPr>
      <w:ind w:left="720"/>
      <w:contextualSpacing/>
    </w:pPr>
    <w:rPr>
      <w:rFonts w:ascii="Times New Roman" w:hAnsi="Times New Roman" w:cs="Times New Roman"/>
      <w:bCs w:val="0"/>
      <w:sz w:val="24"/>
    </w:rPr>
  </w:style>
  <w:style w:type="character" w:customStyle="1" w:styleId="Heading2Char">
    <w:name w:val="Heading 2 Char"/>
    <w:basedOn w:val="DefaultParagraphFont"/>
    <w:link w:val="Heading2"/>
    <w:semiHidden/>
    <w:rsid w:val="006B77D6"/>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6B77D6"/>
    <w:pPr>
      <w:tabs>
        <w:tab w:val="center" w:pos="4513"/>
        <w:tab w:val="right" w:pos="9026"/>
      </w:tabs>
    </w:pPr>
    <w:rPr>
      <w:rFonts w:ascii="Times New Roman" w:hAnsi="Times New Roman" w:cs="Times New Roman"/>
      <w:bCs w:val="0"/>
      <w:sz w:val="24"/>
    </w:rPr>
  </w:style>
  <w:style w:type="character" w:customStyle="1" w:styleId="HeaderChar">
    <w:name w:val="Header Char"/>
    <w:basedOn w:val="DefaultParagraphFont"/>
    <w:link w:val="Header"/>
    <w:rsid w:val="006B77D6"/>
    <w:rPr>
      <w:rFonts w:ascii="Times New Roman" w:eastAsia="Times New Roman" w:hAnsi="Times New Roman" w:cs="Times New Roman"/>
      <w:sz w:val="24"/>
      <w:szCs w:val="24"/>
    </w:rPr>
  </w:style>
  <w:style w:type="paragraph" w:styleId="NormalWeb">
    <w:name w:val="Normal (Web)"/>
    <w:basedOn w:val="Normal"/>
    <w:uiPriority w:val="99"/>
    <w:unhideWhenUsed/>
    <w:rsid w:val="004453DE"/>
    <w:pPr>
      <w:spacing w:before="100" w:beforeAutospacing="1" w:after="100" w:afterAutospacing="1"/>
    </w:pPr>
    <w:rPr>
      <w:rFonts w:ascii="Times New Roman" w:hAnsi="Times New Roman" w:cs="Times New Roman"/>
      <w:bCs w:val="0"/>
      <w:sz w:val="24"/>
      <w:lang w:eastAsia="en-GB"/>
    </w:rPr>
  </w:style>
  <w:style w:type="paragraph" w:customStyle="1" w:styleId="Default">
    <w:name w:val="Default"/>
    <w:rsid w:val="004453D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394">
      <w:bodyDiv w:val="1"/>
      <w:marLeft w:val="0"/>
      <w:marRight w:val="0"/>
      <w:marTop w:val="0"/>
      <w:marBottom w:val="0"/>
      <w:divBdr>
        <w:top w:val="none" w:sz="0" w:space="0" w:color="auto"/>
        <w:left w:val="none" w:sz="0" w:space="0" w:color="auto"/>
        <w:bottom w:val="none" w:sz="0" w:space="0" w:color="auto"/>
        <w:right w:val="none" w:sz="0" w:space="0" w:color="auto"/>
      </w:divBdr>
    </w:div>
    <w:div w:id="4292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D27278C003E4C9B8C40B9F7D34BEF" ma:contentTypeVersion="6" ma:contentTypeDescription="Create a new document." ma:contentTypeScope="" ma:versionID="fa30130872b400ae832e4a22244c781d">
  <xsd:schema xmlns:xsd="http://www.w3.org/2001/XMLSchema" xmlns:xs="http://www.w3.org/2001/XMLSchema" xmlns:p="http://schemas.microsoft.com/office/2006/metadata/properties" xmlns:ns2="37fe56ab-308d-4734-b74b-a558c810fcbe" xmlns:ns3="1095cfd0-5aed-47da-8ef4-6dd091635e96" targetNamespace="http://schemas.microsoft.com/office/2006/metadata/properties" ma:root="true" ma:fieldsID="07f5a1b113118568d6aab66c09a93358" ns2:_="" ns3:_="">
    <xsd:import namespace="37fe56ab-308d-4734-b74b-a558c810fcbe"/>
    <xsd:import namespace="1095cfd0-5aed-47da-8ef4-6dd091635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5cfd0-5aed-47da-8ef4-6dd091635e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787CE-F7C8-43ED-BBA2-D455CCC4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56ab-308d-4734-b74b-a558c810fcbe"/>
    <ds:schemaRef ds:uri="1095cfd0-5aed-47da-8ef4-6dd09163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B2231-8E26-4D3C-9B52-EA0F3C208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F62C9-D982-4242-A99B-733303CB1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Hill</dc:creator>
  <cp:keywords/>
  <dc:description/>
  <cp:lastModifiedBy>Kelly Hill</cp:lastModifiedBy>
  <cp:revision>21</cp:revision>
  <dcterms:created xsi:type="dcterms:W3CDTF">2026-01-15T09:34:00Z</dcterms:created>
  <dcterms:modified xsi:type="dcterms:W3CDTF">2026-01-15T09:50:00Z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0x010100ADDD27278C003E4C9B8C40B9F7D34BEF</vt:lpwstr>
  </property>
</Properties>
</file>