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EA" w14:textId="22E395BB" w:rsidR="00A33DE8" w:rsidRPr="00C72340" w:rsidRDefault="00D77FE0" w:rsidP="00D77FE0">
      <w:pPr>
        <w:jc w:val="right"/>
        <w:rPr>
          <w:rFonts w:ascii="Arial" w:hAnsi="Arial"/>
        </w:rPr>
      </w:pPr>
      <w:r w:rsidRPr="00C72340">
        <w:rPr>
          <w:rFonts w:ascii="Arial" w:hAnsi="Arial"/>
        </w:rPr>
        <w:tab/>
      </w:r>
      <w:r w:rsidRPr="00C72340">
        <w:rPr>
          <w:rFonts w:ascii="Arial" w:hAnsi="Arial"/>
        </w:rPr>
        <w:tab/>
      </w:r>
      <w:r w:rsidRPr="00C72340">
        <w:rPr>
          <w:rFonts w:ascii="Arial" w:hAnsi="Arial"/>
        </w:rPr>
        <w:tab/>
      </w:r>
      <w:r w:rsidRPr="00C72340">
        <w:rPr>
          <w:rFonts w:ascii="Arial" w:hAnsi="Arial"/>
        </w:rPr>
        <w:tab/>
      </w:r>
      <w:r w:rsidRPr="00C72340">
        <w:rPr>
          <w:rFonts w:ascii="Arial" w:hAnsi="Arial"/>
        </w:rPr>
        <w:tab/>
      </w:r>
      <w:r w:rsidRPr="00C72340">
        <w:rPr>
          <w:rFonts w:ascii="Arial" w:hAnsi="Arial"/>
        </w:rPr>
        <w:tab/>
      </w:r>
      <w:r w:rsidRPr="00C72340">
        <w:rPr>
          <w:rFonts w:ascii="Arial" w:hAnsi="Arial"/>
        </w:rPr>
        <w:tab/>
      </w:r>
      <w:r w:rsidRPr="00C72340">
        <w:rPr>
          <w:rFonts w:ascii="Arial" w:hAnsi="Arial"/>
        </w:rPr>
        <w:tab/>
      </w:r>
      <w:r w:rsidRPr="00C72340">
        <w:rPr>
          <w:rFonts w:ascii="Arial" w:hAnsi="Arial"/>
        </w:rPr>
        <w:tab/>
      </w:r>
    </w:p>
    <w:p w14:paraId="1764DB62" w14:textId="7D5E22A1" w:rsidR="00E90D08" w:rsidRPr="00C72340" w:rsidRDefault="00E63F64" w:rsidP="00E90D08">
      <w:pPr>
        <w:ind w:left="2834" w:hanging="2834"/>
        <w:jc w:val="center"/>
        <w:rPr>
          <w:rFonts w:ascii="Arial" w:eastAsia="Calibri" w:hAnsi="Arial"/>
          <w:b/>
          <w:bCs/>
        </w:rPr>
      </w:pPr>
      <w:r>
        <w:rPr>
          <w:rFonts w:ascii="Arial" w:eastAsia="Calibri" w:hAnsi="Arial"/>
          <w:b/>
          <w:bCs/>
        </w:rPr>
        <w:t>Brickwork Lecturer</w:t>
      </w:r>
    </w:p>
    <w:p w14:paraId="6EFB793F" w14:textId="13410304" w:rsidR="00D77FE0" w:rsidRPr="00C72340" w:rsidRDefault="00D77FE0" w:rsidP="00E90D08">
      <w:pPr>
        <w:jc w:val="center"/>
        <w:rPr>
          <w:rFonts w:ascii="Arial" w:hAnsi="Arial"/>
          <w:b/>
          <w:bCs/>
        </w:rPr>
      </w:pPr>
    </w:p>
    <w:p w14:paraId="5A1D6E2B" w14:textId="36184249" w:rsidR="00D77FE0" w:rsidRPr="00C72340" w:rsidRDefault="00D77FE0">
      <w:pPr>
        <w:rPr>
          <w:rFonts w:ascii="Arial" w:hAnsi="Arial"/>
        </w:rPr>
      </w:pPr>
    </w:p>
    <w:tbl>
      <w:tblPr>
        <w:tblStyle w:val="TableGrid"/>
        <w:tblW w:w="0" w:type="auto"/>
        <w:tblLook w:val="04A0" w:firstRow="1" w:lastRow="0" w:firstColumn="1" w:lastColumn="0" w:noHBand="0" w:noVBand="1"/>
      </w:tblPr>
      <w:tblGrid>
        <w:gridCol w:w="2065"/>
        <w:gridCol w:w="6951"/>
      </w:tblGrid>
      <w:tr w:rsidR="001544BA" w:rsidRPr="00C72340" w14:paraId="527C175E" w14:textId="77777777" w:rsidTr="00DA2900">
        <w:tc>
          <w:tcPr>
            <w:tcW w:w="2122" w:type="dxa"/>
          </w:tcPr>
          <w:p w14:paraId="19449D52" w14:textId="77777777" w:rsidR="00D77FE0" w:rsidRPr="00C72340" w:rsidRDefault="00D77FE0" w:rsidP="00DA2900">
            <w:pPr>
              <w:rPr>
                <w:rFonts w:ascii="Arial" w:hAnsi="Arial"/>
                <w:b/>
                <w:sz w:val="22"/>
                <w:szCs w:val="22"/>
              </w:rPr>
            </w:pPr>
            <w:r w:rsidRPr="00C72340">
              <w:rPr>
                <w:rFonts w:ascii="Arial" w:hAnsi="Arial"/>
                <w:b/>
                <w:sz w:val="22"/>
                <w:szCs w:val="22"/>
              </w:rPr>
              <w:t>Responsible to:</w:t>
            </w:r>
          </w:p>
          <w:p w14:paraId="78542522" w14:textId="77777777" w:rsidR="00D77FE0" w:rsidRPr="00C72340" w:rsidRDefault="00D77FE0" w:rsidP="00DA2900">
            <w:pPr>
              <w:rPr>
                <w:rFonts w:ascii="Arial" w:hAnsi="Arial"/>
                <w:b/>
                <w:sz w:val="22"/>
                <w:szCs w:val="22"/>
              </w:rPr>
            </w:pPr>
          </w:p>
        </w:tc>
        <w:tc>
          <w:tcPr>
            <w:tcW w:w="7509" w:type="dxa"/>
          </w:tcPr>
          <w:p w14:paraId="4F217B18" w14:textId="404E9209" w:rsidR="00D77FE0" w:rsidRPr="00C72340" w:rsidRDefault="002A60CA" w:rsidP="002A60CA">
            <w:pPr>
              <w:jc w:val="both"/>
              <w:rPr>
                <w:rFonts w:ascii="Arial" w:hAnsi="Arial"/>
                <w:sz w:val="22"/>
                <w:szCs w:val="22"/>
              </w:rPr>
            </w:pPr>
            <w:r>
              <w:rPr>
                <w:rFonts w:ascii="Arial" w:eastAsia="Calibri" w:hAnsi="Arial"/>
                <w:bCs/>
                <w:sz w:val="22"/>
                <w:szCs w:val="22"/>
              </w:rPr>
              <w:t xml:space="preserve">Curriculum Manager </w:t>
            </w:r>
            <w:r w:rsidR="00B7654F">
              <w:rPr>
                <w:rFonts w:ascii="Arial" w:eastAsia="Calibri" w:hAnsi="Arial"/>
                <w:bCs/>
                <w:sz w:val="22"/>
                <w:szCs w:val="22"/>
              </w:rPr>
              <w:t xml:space="preserve">– </w:t>
            </w:r>
            <w:r w:rsidR="00D6003E">
              <w:rPr>
                <w:rFonts w:ascii="Arial" w:eastAsia="Calibri" w:hAnsi="Arial"/>
                <w:bCs/>
                <w:sz w:val="22"/>
                <w:szCs w:val="22"/>
              </w:rPr>
              <w:t>Construction</w:t>
            </w:r>
          </w:p>
        </w:tc>
      </w:tr>
      <w:tr w:rsidR="001544BA" w:rsidRPr="00C72340" w14:paraId="451CB335" w14:textId="77777777" w:rsidTr="00DA2900">
        <w:tc>
          <w:tcPr>
            <w:tcW w:w="2122" w:type="dxa"/>
          </w:tcPr>
          <w:p w14:paraId="7D994E35" w14:textId="77777777" w:rsidR="00D77FE0" w:rsidRPr="00C72340" w:rsidRDefault="00D77FE0" w:rsidP="00DA2900">
            <w:pPr>
              <w:rPr>
                <w:rFonts w:ascii="Arial" w:hAnsi="Arial"/>
                <w:b/>
                <w:sz w:val="22"/>
                <w:szCs w:val="22"/>
              </w:rPr>
            </w:pPr>
            <w:r w:rsidRPr="00C72340">
              <w:rPr>
                <w:rFonts w:ascii="Arial" w:hAnsi="Arial"/>
                <w:b/>
                <w:sz w:val="22"/>
                <w:szCs w:val="22"/>
              </w:rPr>
              <w:t>Responsible for:</w:t>
            </w:r>
          </w:p>
          <w:p w14:paraId="7D5A3804" w14:textId="77777777" w:rsidR="00D77FE0" w:rsidRPr="00C72340" w:rsidRDefault="00D77FE0" w:rsidP="00DA2900">
            <w:pPr>
              <w:rPr>
                <w:rFonts w:ascii="Arial" w:hAnsi="Arial"/>
                <w:b/>
                <w:sz w:val="22"/>
                <w:szCs w:val="22"/>
              </w:rPr>
            </w:pPr>
          </w:p>
        </w:tc>
        <w:tc>
          <w:tcPr>
            <w:tcW w:w="7509" w:type="dxa"/>
          </w:tcPr>
          <w:p w14:paraId="0923FFE5" w14:textId="1F636F4E" w:rsidR="00D77FE0" w:rsidRPr="00C72340" w:rsidRDefault="00D77FE0" w:rsidP="00FB3BCB">
            <w:pPr>
              <w:jc w:val="both"/>
              <w:rPr>
                <w:rFonts w:ascii="Arial" w:hAnsi="Arial"/>
                <w:sz w:val="22"/>
                <w:szCs w:val="22"/>
              </w:rPr>
            </w:pPr>
          </w:p>
        </w:tc>
      </w:tr>
      <w:tr w:rsidR="001544BA" w:rsidRPr="00C72340" w14:paraId="63D36CFF" w14:textId="77777777" w:rsidTr="00DA2900">
        <w:tc>
          <w:tcPr>
            <w:tcW w:w="2122" w:type="dxa"/>
          </w:tcPr>
          <w:p w14:paraId="7913C8E0" w14:textId="77777777" w:rsidR="00D77FE0" w:rsidRPr="00C72340" w:rsidRDefault="00D77FE0" w:rsidP="00DA2900">
            <w:pPr>
              <w:rPr>
                <w:rFonts w:ascii="Arial" w:hAnsi="Arial"/>
                <w:b/>
                <w:sz w:val="22"/>
                <w:szCs w:val="22"/>
              </w:rPr>
            </w:pPr>
            <w:r w:rsidRPr="00C72340">
              <w:rPr>
                <w:rFonts w:ascii="Arial" w:hAnsi="Arial"/>
                <w:b/>
                <w:sz w:val="22"/>
                <w:szCs w:val="22"/>
              </w:rPr>
              <w:t>Grade of post:</w:t>
            </w:r>
          </w:p>
          <w:p w14:paraId="070E244D" w14:textId="77777777" w:rsidR="00D77FE0" w:rsidRPr="00C72340" w:rsidRDefault="00D77FE0" w:rsidP="00DA2900">
            <w:pPr>
              <w:rPr>
                <w:rFonts w:ascii="Arial" w:hAnsi="Arial"/>
                <w:b/>
                <w:sz w:val="22"/>
                <w:szCs w:val="22"/>
              </w:rPr>
            </w:pPr>
          </w:p>
        </w:tc>
        <w:tc>
          <w:tcPr>
            <w:tcW w:w="7509" w:type="dxa"/>
          </w:tcPr>
          <w:p w14:paraId="4493593E" w14:textId="4F9371F4" w:rsidR="00DF5520" w:rsidRPr="00DF5520" w:rsidRDefault="00DF5520" w:rsidP="00DA2900">
            <w:pPr>
              <w:rPr>
                <w:rFonts w:ascii="Arial" w:hAnsi="Arial"/>
              </w:rPr>
            </w:pPr>
            <w:r>
              <w:rPr>
                <w:rFonts w:ascii="Arial" w:hAnsi="Arial"/>
              </w:rPr>
              <w:t>Grade 6 SP2</w:t>
            </w:r>
            <w:r w:rsidR="002A3CAD">
              <w:rPr>
                <w:rFonts w:ascii="Arial" w:hAnsi="Arial"/>
              </w:rPr>
              <w:t>5</w:t>
            </w:r>
            <w:r>
              <w:rPr>
                <w:rFonts w:ascii="Arial" w:hAnsi="Arial"/>
              </w:rPr>
              <w:t xml:space="preserve"> – Grade 9 SP</w:t>
            </w:r>
            <w:r w:rsidR="00B268FD">
              <w:rPr>
                <w:rFonts w:ascii="Arial" w:hAnsi="Arial"/>
              </w:rPr>
              <w:t>3</w:t>
            </w:r>
            <w:r w:rsidR="009F4644">
              <w:rPr>
                <w:rFonts w:ascii="Arial" w:hAnsi="Arial"/>
              </w:rPr>
              <w:t>7</w:t>
            </w:r>
          </w:p>
        </w:tc>
      </w:tr>
      <w:tr w:rsidR="001544BA" w:rsidRPr="00C72340" w14:paraId="0243FEBE" w14:textId="77777777" w:rsidTr="00DA2900">
        <w:tc>
          <w:tcPr>
            <w:tcW w:w="2122" w:type="dxa"/>
          </w:tcPr>
          <w:p w14:paraId="41096BCC" w14:textId="77777777" w:rsidR="00D77FE0" w:rsidRPr="00C72340" w:rsidRDefault="00D77FE0" w:rsidP="00DA2900">
            <w:pPr>
              <w:rPr>
                <w:rFonts w:ascii="Arial" w:hAnsi="Arial"/>
                <w:b/>
                <w:sz w:val="22"/>
                <w:szCs w:val="22"/>
              </w:rPr>
            </w:pPr>
            <w:r w:rsidRPr="00C72340">
              <w:rPr>
                <w:rFonts w:ascii="Arial" w:hAnsi="Arial"/>
                <w:b/>
                <w:sz w:val="22"/>
                <w:szCs w:val="22"/>
              </w:rPr>
              <w:t>Hours of work:</w:t>
            </w:r>
          </w:p>
          <w:p w14:paraId="21793FF0" w14:textId="77777777" w:rsidR="00D77FE0" w:rsidRPr="00C72340" w:rsidRDefault="00D77FE0" w:rsidP="00DA2900">
            <w:pPr>
              <w:rPr>
                <w:rFonts w:ascii="Arial" w:hAnsi="Arial"/>
                <w:b/>
                <w:sz w:val="22"/>
                <w:szCs w:val="22"/>
              </w:rPr>
            </w:pPr>
          </w:p>
        </w:tc>
        <w:tc>
          <w:tcPr>
            <w:tcW w:w="7509" w:type="dxa"/>
          </w:tcPr>
          <w:p w14:paraId="439690F6" w14:textId="77777777" w:rsidR="00D77FE0" w:rsidRPr="00C72340" w:rsidRDefault="00D77FE0" w:rsidP="00DA2900">
            <w:pPr>
              <w:rPr>
                <w:rFonts w:ascii="Arial" w:hAnsi="Arial"/>
                <w:sz w:val="22"/>
                <w:szCs w:val="22"/>
              </w:rPr>
            </w:pPr>
            <w:r w:rsidRPr="00C72340">
              <w:rPr>
                <w:rFonts w:ascii="Arial" w:hAnsi="Arial"/>
                <w:sz w:val="22"/>
                <w:szCs w:val="22"/>
              </w:rPr>
              <w:t>37 hours</w:t>
            </w:r>
          </w:p>
        </w:tc>
      </w:tr>
      <w:tr w:rsidR="001544BA" w:rsidRPr="00C72340" w14:paraId="68578F97" w14:textId="77777777" w:rsidTr="00DA2900">
        <w:tc>
          <w:tcPr>
            <w:tcW w:w="2122" w:type="dxa"/>
          </w:tcPr>
          <w:p w14:paraId="05907C8B" w14:textId="77777777" w:rsidR="00D77FE0" w:rsidRPr="00C72340" w:rsidRDefault="00D77FE0" w:rsidP="00DA2900">
            <w:pPr>
              <w:rPr>
                <w:rFonts w:ascii="Arial" w:hAnsi="Arial"/>
                <w:b/>
                <w:sz w:val="22"/>
                <w:szCs w:val="22"/>
              </w:rPr>
            </w:pPr>
            <w:r w:rsidRPr="00C72340">
              <w:rPr>
                <w:rFonts w:ascii="Arial" w:hAnsi="Arial"/>
                <w:b/>
                <w:sz w:val="22"/>
                <w:szCs w:val="22"/>
              </w:rPr>
              <w:t>Work location:</w:t>
            </w:r>
          </w:p>
          <w:p w14:paraId="130698D9" w14:textId="77777777" w:rsidR="00D77FE0" w:rsidRPr="00C72340" w:rsidRDefault="00D77FE0" w:rsidP="00DA2900">
            <w:pPr>
              <w:rPr>
                <w:rFonts w:ascii="Arial" w:hAnsi="Arial"/>
                <w:b/>
                <w:sz w:val="22"/>
                <w:szCs w:val="22"/>
              </w:rPr>
            </w:pPr>
          </w:p>
        </w:tc>
        <w:tc>
          <w:tcPr>
            <w:tcW w:w="7509" w:type="dxa"/>
          </w:tcPr>
          <w:p w14:paraId="7F2277B6" w14:textId="57094728" w:rsidR="00D77FE0" w:rsidRPr="00C72340" w:rsidRDefault="009F4644" w:rsidP="00DA2900">
            <w:pPr>
              <w:rPr>
                <w:rFonts w:ascii="Arial" w:hAnsi="Arial"/>
                <w:sz w:val="22"/>
                <w:szCs w:val="22"/>
              </w:rPr>
            </w:pPr>
            <w:r>
              <w:rPr>
                <w:rFonts w:ascii="Arial" w:hAnsi="Arial"/>
                <w:sz w:val="22"/>
                <w:szCs w:val="22"/>
              </w:rPr>
              <w:t>Tamworth/Torc Campus</w:t>
            </w:r>
          </w:p>
        </w:tc>
      </w:tr>
      <w:tr w:rsidR="0036315A" w:rsidRPr="00C72340" w14:paraId="16EDB5C7" w14:textId="77777777" w:rsidTr="00C72340">
        <w:trPr>
          <w:trHeight w:val="127"/>
        </w:trPr>
        <w:tc>
          <w:tcPr>
            <w:tcW w:w="2122" w:type="dxa"/>
          </w:tcPr>
          <w:p w14:paraId="022C8FDE" w14:textId="77777777" w:rsidR="00D77FE0" w:rsidRPr="00C72340" w:rsidRDefault="00D77FE0" w:rsidP="00DA2900">
            <w:pPr>
              <w:rPr>
                <w:rFonts w:ascii="Arial" w:hAnsi="Arial"/>
                <w:b/>
                <w:sz w:val="22"/>
                <w:szCs w:val="22"/>
              </w:rPr>
            </w:pPr>
            <w:r w:rsidRPr="00C72340">
              <w:rPr>
                <w:rFonts w:ascii="Arial" w:hAnsi="Arial"/>
                <w:b/>
                <w:sz w:val="22"/>
                <w:szCs w:val="22"/>
              </w:rPr>
              <w:t>Code:</w:t>
            </w:r>
          </w:p>
        </w:tc>
        <w:tc>
          <w:tcPr>
            <w:tcW w:w="7509" w:type="dxa"/>
          </w:tcPr>
          <w:p w14:paraId="0297DC5E" w14:textId="332DD869" w:rsidR="00D77FE0" w:rsidRPr="00C72340" w:rsidRDefault="00BD7D28" w:rsidP="00DA2900">
            <w:pPr>
              <w:rPr>
                <w:rFonts w:ascii="Arial" w:hAnsi="Arial"/>
                <w:sz w:val="22"/>
                <w:szCs w:val="22"/>
              </w:rPr>
            </w:pPr>
            <w:r>
              <w:rPr>
                <w:rFonts w:ascii="Arial" w:hAnsi="Arial"/>
                <w:sz w:val="22"/>
                <w:szCs w:val="22"/>
              </w:rPr>
              <w:t>HR2</w:t>
            </w:r>
            <w:r w:rsidR="009F4644">
              <w:rPr>
                <w:rFonts w:ascii="Arial" w:hAnsi="Arial"/>
                <w:sz w:val="22"/>
                <w:szCs w:val="22"/>
              </w:rPr>
              <w:t>526-125</w:t>
            </w:r>
          </w:p>
        </w:tc>
      </w:tr>
    </w:tbl>
    <w:p w14:paraId="5BB3BC1D" w14:textId="51E8EFE2" w:rsidR="00D77FE0" w:rsidRPr="00C72340" w:rsidRDefault="00D77FE0">
      <w:pPr>
        <w:rPr>
          <w:rFonts w:ascii="Arial" w:hAnsi="Arial"/>
        </w:rPr>
      </w:pPr>
    </w:p>
    <w:tbl>
      <w:tblPr>
        <w:tblStyle w:val="TableGrid"/>
        <w:tblW w:w="0" w:type="auto"/>
        <w:tblLook w:val="04A0" w:firstRow="1" w:lastRow="0" w:firstColumn="1" w:lastColumn="0" w:noHBand="0" w:noVBand="1"/>
      </w:tblPr>
      <w:tblGrid>
        <w:gridCol w:w="9016"/>
      </w:tblGrid>
      <w:tr w:rsidR="001544BA" w:rsidRPr="00C72340" w14:paraId="65AA44B0" w14:textId="77777777" w:rsidTr="00D77FE0">
        <w:tc>
          <w:tcPr>
            <w:tcW w:w="9016" w:type="dxa"/>
          </w:tcPr>
          <w:p w14:paraId="6BB276E1" w14:textId="55CEEC84" w:rsidR="00F41B16" w:rsidRDefault="00D77FE0" w:rsidP="00CE57DE">
            <w:pPr>
              <w:rPr>
                <w:rFonts w:ascii="Arial" w:eastAsia="Calibri" w:hAnsi="Arial"/>
                <w:sz w:val="22"/>
                <w:szCs w:val="22"/>
              </w:rPr>
            </w:pPr>
            <w:r w:rsidRPr="00C72340">
              <w:rPr>
                <w:rFonts w:ascii="Arial" w:hAnsi="Arial"/>
                <w:b/>
                <w:sz w:val="22"/>
                <w:szCs w:val="22"/>
              </w:rPr>
              <w:t xml:space="preserve">Job Purpose:  </w:t>
            </w:r>
            <w:r w:rsidR="00CE57DE" w:rsidRPr="00C72340">
              <w:rPr>
                <w:rFonts w:ascii="Arial" w:eastAsia="Calibri" w:hAnsi="Arial"/>
                <w:sz w:val="22"/>
                <w:szCs w:val="22"/>
              </w:rPr>
              <w:t xml:space="preserve">As part of our </w:t>
            </w:r>
            <w:r w:rsidR="007F433B">
              <w:rPr>
                <w:rFonts w:ascii="Arial" w:eastAsia="Calibri" w:hAnsi="Arial"/>
                <w:sz w:val="22"/>
                <w:szCs w:val="22"/>
              </w:rPr>
              <w:t>Construction team,</w:t>
            </w:r>
            <w:r w:rsidR="00F41B16">
              <w:rPr>
                <w:rFonts w:ascii="Arial" w:eastAsia="Calibri" w:hAnsi="Arial"/>
                <w:sz w:val="22"/>
                <w:szCs w:val="22"/>
              </w:rPr>
              <w:t xml:space="preserve"> you will be required t</w:t>
            </w:r>
            <w:r w:rsidR="00F41B16" w:rsidRPr="00C72340">
              <w:rPr>
                <w:rFonts w:ascii="Arial" w:eastAsia="Calibri" w:hAnsi="Arial"/>
                <w:sz w:val="22"/>
                <w:szCs w:val="22"/>
              </w:rPr>
              <w:t xml:space="preserve">o train, develop, support and assess </w:t>
            </w:r>
            <w:r w:rsidR="007F433B">
              <w:rPr>
                <w:rFonts w:ascii="Arial" w:eastAsia="Calibri" w:hAnsi="Arial"/>
                <w:sz w:val="22"/>
                <w:szCs w:val="22"/>
              </w:rPr>
              <w:t>on Property Maintenance</w:t>
            </w:r>
            <w:r w:rsidR="00F41B16">
              <w:rPr>
                <w:rFonts w:ascii="Arial" w:eastAsia="Calibri" w:hAnsi="Arial"/>
                <w:sz w:val="22"/>
                <w:szCs w:val="22"/>
              </w:rPr>
              <w:t xml:space="preserve"> </w:t>
            </w:r>
            <w:r w:rsidR="00F41B16" w:rsidRPr="00C72340">
              <w:rPr>
                <w:rFonts w:ascii="Arial" w:eastAsia="Calibri" w:hAnsi="Arial"/>
                <w:sz w:val="22"/>
                <w:szCs w:val="22"/>
              </w:rPr>
              <w:t>working within</w:t>
            </w:r>
            <w:r w:rsidR="00F41B16">
              <w:rPr>
                <w:rFonts w:ascii="Arial" w:eastAsia="Calibri" w:hAnsi="Arial"/>
                <w:sz w:val="22"/>
                <w:szCs w:val="22"/>
              </w:rPr>
              <w:t xml:space="preserve"> a variety of establishments in the </w:t>
            </w:r>
            <w:r w:rsidR="004067E1">
              <w:rPr>
                <w:rFonts w:ascii="Arial" w:eastAsia="Calibri" w:hAnsi="Arial"/>
                <w:sz w:val="22"/>
                <w:szCs w:val="22"/>
              </w:rPr>
              <w:t>construction</w:t>
            </w:r>
            <w:r w:rsidR="00F41B16">
              <w:rPr>
                <w:rFonts w:ascii="Arial" w:eastAsia="Calibri" w:hAnsi="Arial"/>
                <w:sz w:val="22"/>
                <w:szCs w:val="22"/>
              </w:rPr>
              <w:t xml:space="preserve"> industry.</w:t>
            </w:r>
          </w:p>
          <w:p w14:paraId="4211ED02" w14:textId="77777777" w:rsidR="00F41B16" w:rsidRDefault="00F41B16" w:rsidP="00CE57DE">
            <w:pPr>
              <w:rPr>
                <w:rFonts w:ascii="Arial" w:eastAsia="Calibri" w:hAnsi="Arial"/>
                <w:sz w:val="22"/>
                <w:szCs w:val="22"/>
              </w:rPr>
            </w:pPr>
          </w:p>
          <w:p w14:paraId="5D0FB81A" w14:textId="18043969" w:rsidR="00F41B16" w:rsidRDefault="00F41B16" w:rsidP="00CE57DE">
            <w:pPr>
              <w:rPr>
                <w:rFonts w:ascii="Arial" w:eastAsia="Calibri" w:hAnsi="Arial"/>
                <w:sz w:val="22"/>
                <w:szCs w:val="22"/>
              </w:rPr>
            </w:pPr>
            <w:r>
              <w:rPr>
                <w:rFonts w:ascii="Arial" w:eastAsia="Calibri" w:hAnsi="Arial"/>
                <w:sz w:val="22"/>
                <w:szCs w:val="22"/>
              </w:rPr>
              <w:t>You will be r</w:t>
            </w:r>
            <w:r w:rsidRPr="00C72340">
              <w:rPr>
                <w:rFonts w:ascii="Arial" w:eastAsia="Calibri" w:hAnsi="Arial"/>
                <w:sz w:val="22"/>
                <w:szCs w:val="22"/>
              </w:rPr>
              <w:t>esponsible for classroom delivery</w:t>
            </w:r>
            <w:r>
              <w:rPr>
                <w:rFonts w:ascii="Arial" w:eastAsia="Calibri" w:hAnsi="Arial"/>
                <w:sz w:val="22"/>
                <w:szCs w:val="22"/>
              </w:rPr>
              <w:t xml:space="preserve"> on this day</w:t>
            </w:r>
            <w:r w:rsidR="004067E1">
              <w:rPr>
                <w:rFonts w:ascii="Arial" w:eastAsia="Calibri" w:hAnsi="Arial"/>
                <w:sz w:val="22"/>
                <w:szCs w:val="22"/>
              </w:rPr>
              <w:t>-</w:t>
            </w:r>
            <w:r>
              <w:rPr>
                <w:rFonts w:ascii="Arial" w:eastAsia="Calibri" w:hAnsi="Arial"/>
                <w:sz w:val="22"/>
                <w:szCs w:val="22"/>
              </w:rPr>
              <w:t xml:space="preserve">release </w:t>
            </w:r>
            <w:proofErr w:type="spellStart"/>
            <w:r>
              <w:rPr>
                <w:rFonts w:ascii="Arial" w:eastAsia="Calibri" w:hAnsi="Arial"/>
                <w:sz w:val="22"/>
                <w:szCs w:val="22"/>
              </w:rPr>
              <w:t>programme</w:t>
            </w:r>
            <w:proofErr w:type="spellEnd"/>
            <w:r w:rsidRPr="00C72340">
              <w:rPr>
                <w:rFonts w:ascii="Arial" w:eastAsia="Calibri" w:hAnsi="Arial"/>
                <w:sz w:val="22"/>
                <w:szCs w:val="22"/>
              </w:rPr>
              <w:t xml:space="preserve"> and a caseload of </w:t>
            </w:r>
            <w:r w:rsidR="00914E8A">
              <w:rPr>
                <w:rFonts w:ascii="Arial" w:eastAsia="Calibri" w:hAnsi="Arial"/>
                <w:sz w:val="22"/>
                <w:szCs w:val="22"/>
              </w:rPr>
              <w:t>students</w:t>
            </w:r>
            <w:r>
              <w:rPr>
                <w:rFonts w:ascii="Arial" w:eastAsia="Calibri" w:hAnsi="Arial"/>
                <w:sz w:val="22"/>
                <w:szCs w:val="22"/>
              </w:rPr>
              <w:t xml:space="preserve"> to support and </w:t>
            </w:r>
            <w:r w:rsidRPr="00C72340">
              <w:rPr>
                <w:rFonts w:ascii="Arial" w:eastAsia="Calibri" w:hAnsi="Arial"/>
                <w:sz w:val="22"/>
                <w:szCs w:val="22"/>
              </w:rPr>
              <w:t>train in the workplace, ensuring timely achievement of all qualifications.</w:t>
            </w:r>
            <w:r>
              <w:rPr>
                <w:rFonts w:ascii="Arial" w:eastAsia="Calibri" w:hAnsi="Arial"/>
                <w:sz w:val="22"/>
                <w:szCs w:val="22"/>
              </w:rPr>
              <w:t xml:space="preserve"> </w:t>
            </w:r>
            <w:r w:rsidR="00CE57DE" w:rsidRPr="00C72340">
              <w:rPr>
                <w:rFonts w:ascii="Arial" w:eastAsia="Calibri" w:hAnsi="Arial"/>
                <w:sz w:val="22"/>
                <w:szCs w:val="22"/>
              </w:rPr>
              <w:br/>
            </w:r>
            <w:r w:rsidR="00CE57DE" w:rsidRPr="00C72340">
              <w:rPr>
                <w:rFonts w:ascii="Arial" w:eastAsia="Calibri" w:hAnsi="Arial"/>
                <w:sz w:val="22"/>
                <w:szCs w:val="22"/>
              </w:rPr>
              <w:br/>
              <w:t>You will possess excellent knowledge</w:t>
            </w:r>
            <w:r>
              <w:rPr>
                <w:rFonts w:ascii="Arial" w:eastAsia="Calibri" w:hAnsi="Arial"/>
                <w:sz w:val="22"/>
                <w:szCs w:val="22"/>
              </w:rPr>
              <w:t xml:space="preserve"> of</w:t>
            </w:r>
            <w:r w:rsidR="00CE569C">
              <w:rPr>
                <w:rFonts w:ascii="Arial" w:eastAsia="Calibri" w:hAnsi="Arial"/>
                <w:sz w:val="22"/>
                <w:szCs w:val="22"/>
              </w:rPr>
              <w:t xml:space="preserve"> </w:t>
            </w:r>
            <w:r>
              <w:rPr>
                <w:rFonts w:ascii="Arial" w:eastAsia="Calibri" w:hAnsi="Arial"/>
                <w:sz w:val="22"/>
                <w:szCs w:val="22"/>
              </w:rPr>
              <w:t>and vocational skills within</w:t>
            </w:r>
            <w:r w:rsidR="00CE57DE" w:rsidRPr="00C72340">
              <w:rPr>
                <w:rFonts w:ascii="Arial" w:eastAsia="Calibri" w:hAnsi="Arial"/>
                <w:sz w:val="22"/>
                <w:szCs w:val="22"/>
              </w:rPr>
              <w:t xml:space="preserve"> the </w:t>
            </w:r>
            <w:r w:rsidR="004067E1">
              <w:rPr>
                <w:rFonts w:ascii="Arial" w:eastAsia="Calibri" w:hAnsi="Arial"/>
                <w:sz w:val="22"/>
                <w:szCs w:val="22"/>
              </w:rPr>
              <w:t>Construction</w:t>
            </w:r>
            <w:r>
              <w:rPr>
                <w:rFonts w:ascii="Arial" w:eastAsia="Calibri" w:hAnsi="Arial"/>
                <w:sz w:val="22"/>
                <w:szCs w:val="22"/>
              </w:rPr>
              <w:t xml:space="preserve"> </w:t>
            </w:r>
            <w:r w:rsidR="00CE57DE" w:rsidRPr="00C72340">
              <w:rPr>
                <w:rFonts w:ascii="Arial" w:eastAsia="Calibri" w:hAnsi="Arial"/>
                <w:sz w:val="22"/>
                <w:szCs w:val="22"/>
              </w:rPr>
              <w:t>Industry and be able to plan and use a range of effective and appropriate teaching and learning techniques in both classroom and workshop situations for the subject</w:t>
            </w:r>
            <w:r>
              <w:rPr>
                <w:rFonts w:ascii="Arial" w:eastAsia="Calibri" w:hAnsi="Arial"/>
                <w:sz w:val="22"/>
                <w:szCs w:val="22"/>
              </w:rPr>
              <w:t>.</w:t>
            </w:r>
          </w:p>
          <w:p w14:paraId="27AAFCA0" w14:textId="77F1B5B1" w:rsidR="00D77FE0" w:rsidRPr="00F41B16" w:rsidRDefault="00D77FE0" w:rsidP="00B657DD">
            <w:pPr>
              <w:rPr>
                <w:rFonts w:ascii="Arial" w:eastAsia="Calibri" w:hAnsi="Arial"/>
                <w:sz w:val="22"/>
                <w:szCs w:val="22"/>
              </w:rPr>
            </w:pPr>
          </w:p>
        </w:tc>
      </w:tr>
    </w:tbl>
    <w:p w14:paraId="3C77BE4D" w14:textId="1F22A870" w:rsidR="00D77FE0" w:rsidRDefault="00D77FE0" w:rsidP="00D77FE0">
      <w:pPr>
        <w:rPr>
          <w:rFonts w:ascii="Arial" w:hAnsi="Arial"/>
        </w:rPr>
      </w:pPr>
    </w:p>
    <w:p w14:paraId="0FA49F11" w14:textId="77777777" w:rsidR="0011382D" w:rsidRPr="00C72340" w:rsidRDefault="0011382D" w:rsidP="00D77FE0">
      <w:pPr>
        <w:rPr>
          <w:rFonts w:ascii="Arial" w:hAnsi="Arial"/>
        </w:rPr>
      </w:pPr>
    </w:p>
    <w:p w14:paraId="35A2DDA2" w14:textId="3190376A" w:rsidR="00D77FE0" w:rsidRPr="00C72340" w:rsidRDefault="00D77FE0" w:rsidP="00D77FE0">
      <w:pPr>
        <w:rPr>
          <w:rFonts w:ascii="Arial" w:hAnsi="Arial"/>
          <w:b/>
          <w:bCs/>
        </w:rPr>
      </w:pPr>
      <w:r w:rsidRPr="00C72340">
        <w:rPr>
          <w:rFonts w:ascii="Arial" w:hAnsi="Arial"/>
          <w:b/>
          <w:bCs/>
        </w:rPr>
        <w:t>Key Duties &amp; Responsibilities</w:t>
      </w:r>
    </w:p>
    <w:p w14:paraId="7FB2D045" w14:textId="09ECD823" w:rsidR="00D77FE0" w:rsidRPr="00C72340" w:rsidRDefault="00D77FE0" w:rsidP="00D77FE0">
      <w:pPr>
        <w:rPr>
          <w:rFonts w:ascii="Arial" w:hAnsi="Arial"/>
        </w:rPr>
      </w:pPr>
    </w:p>
    <w:p w14:paraId="68FE5841" w14:textId="054D2BD7" w:rsidR="0011382D" w:rsidRPr="0011382D" w:rsidRDefault="0011382D" w:rsidP="00FB3BCB">
      <w:pPr>
        <w:pStyle w:val="ListParagraph"/>
        <w:numPr>
          <w:ilvl w:val="0"/>
          <w:numId w:val="13"/>
        </w:numPr>
        <w:pBdr>
          <w:top w:val="nil"/>
          <w:left w:val="nil"/>
          <w:bottom w:val="nil"/>
          <w:right w:val="nil"/>
          <w:between w:val="nil"/>
        </w:pBdr>
        <w:rPr>
          <w:rFonts w:ascii="Arial" w:hAnsi="Arial"/>
          <w:color w:val="000000"/>
          <w:sz w:val="22"/>
          <w:szCs w:val="22"/>
        </w:rPr>
      </w:pPr>
      <w:r w:rsidRPr="0011382D">
        <w:rPr>
          <w:rFonts w:ascii="Arial" w:hAnsi="Arial" w:cs="Arial"/>
          <w:color w:val="000000"/>
          <w:sz w:val="22"/>
          <w:szCs w:val="22"/>
        </w:rPr>
        <w:t xml:space="preserve">To deliver inspiring, </w:t>
      </w:r>
      <w:r w:rsidR="00CE569C" w:rsidRPr="0011382D">
        <w:rPr>
          <w:rFonts w:ascii="Arial" w:hAnsi="Arial" w:cs="Arial"/>
          <w:color w:val="000000"/>
          <w:sz w:val="22"/>
          <w:szCs w:val="22"/>
        </w:rPr>
        <w:t>innova</w:t>
      </w:r>
      <w:r w:rsidR="00CE569C">
        <w:rPr>
          <w:rFonts w:ascii="Arial" w:hAnsi="Arial" w:cs="Arial"/>
          <w:color w:val="000000"/>
          <w:sz w:val="22"/>
          <w:szCs w:val="22"/>
        </w:rPr>
        <w:t>tive,</w:t>
      </w:r>
      <w:r w:rsidRPr="0011382D">
        <w:rPr>
          <w:rFonts w:ascii="Arial" w:hAnsi="Arial" w:cs="Arial"/>
          <w:color w:val="000000"/>
          <w:sz w:val="22"/>
          <w:szCs w:val="22"/>
        </w:rPr>
        <w:t xml:space="preserve"> and differentiated lesson</w:t>
      </w:r>
      <w:r>
        <w:rPr>
          <w:rFonts w:ascii="Arial" w:hAnsi="Arial" w:cs="Arial"/>
          <w:color w:val="000000"/>
          <w:sz w:val="22"/>
          <w:szCs w:val="22"/>
        </w:rPr>
        <w:t>s</w:t>
      </w:r>
      <w:r w:rsidRPr="0011382D">
        <w:rPr>
          <w:rFonts w:ascii="Arial" w:hAnsi="Arial" w:cs="Arial"/>
          <w:color w:val="000000"/>
          <w:sz w:val="22"/>
          <w:szCs w:val="22"/>
        </w:rPr>
        <w:t xml:space="preserve"> to a diverse range of learners on an appropriate range of courses including preparation and marking of students’ work</w:t>
      </w:r>
    </w:p>
    <w:p w14:paraId="4D39E0B6" w14:textId="5C6B6586" w:rsidR="0011382D" w:rsidRPr="0011382D" w:rsidRDefault="0011382D" w:rsidP="0011382D">
      <w:pPr>
        <w:pStyle w:val="ListParagraph"/>
        <w:numPr>
          <w:ilvl w:val="0"/>
          <w:numId w:val="13"/>
        </w:numPr>
        <w:pBdr>
          <w:top w:val="nil"/>
          <w:left w:val="nil"/>
          <w:bottom w:val="nil"/>
          <w:right w:val="nil"/>
          <w:between w:val="nil"/>
        </w:pBdr>
        <w:rPr>
          <w:rFonts w:ascii="Arial" w:hAnsi="Arial"/>
          <w:color w:val="000000"/>
          <w:sz w:val="22"/>
          <w:szCs w:val="22"/>
        </w:rPr>
      </w:pPr>
      <w:r>
        <w:rPr>
          <w:rFonts w:ascii="Arial" w:eastAsia="Calibri" w:hAnsi="Arial"/>
          <w:sz w:val="22"/>
          <w:szCs w:val="22"/>
        </w:rPr>
        <w:t>Support learners</w:t>
      </w:r>
      <w:r w:rsidRPr="0011382D">
        <w:rPr>
          <w:rFonts w:ascii="Arial" w:eastAsia="Calibri" w:hAnsi="Arial"/>
          <w:sz w:val="22"/>
          <w:szCs w:val="22"/>
        </w:rPr>
        <w:t xml:space="preserve"> towards successful timely completion and</w:t>
      </w:r>
      <w:r>
        <w:rPr>
          <w:rFonts w:ascii="Arial" w:eastAsia="Calibri" w:hAnsi="Arial"/>
          <w:sz w:val="22"/>
          <w:szCs w:val="22"/>
        </w:rPr>
        <w:t xml:space="preserve"> liaise with relevant Awarding Organisations</w:t>
      </w:r>
      <w:r w:rsidRPr="0011382D">
        <w:rPr>
          <w:rFonts w:ascii="Arial" w:eastAsia="Calibri" w:hAnsi="Arial"/>
          <w:sz w:val="22"/>
          <w:szCs w:val="22"/>
        </w:rPr>
        <w:t xml:space="preserve"> in preparation for end point assessment.</w:t>
      </w:r>
    </w:p>
    <w:p w14:paraId="115C3F10" w14:textId="0C26964C" w:rsidR="0011382D" w:rsidRPr="0011382D" w:rsidRDefault="0011382D" w:rsidP="00FB3BCB">
      <w:pPr>
        <w:pStyle w:val="ListParagraph"/>
        <w:numPr>
          <w:ilvl w:val="0"/>
          <w:numId w:val="13"/>
        </w:numPr>
        <w:pBdr>
          <w:top w:val="nil"/>
          <w:left w:val="nil"/>
          <w:bottom w:val="nil"/>
          <w:right w:val="nil"/>
          <w:between w:val="nil"/>
        </w:pBdr>
        <w:rPr>
          <w:rFonts w:ascii="Arial" w:hAnsi="Arial"/>
          <w:color w:val="000000"/>
          <w:sz w:val="22"/>
          <w:szCs w:val="22"/>
        </w:rPr>
      </w:pPr>
      <w:r w:rsidRPr="0011382D">
        <w:rPr>
          <w:rFonts w:ascii="Arial" w:hAnsi="Arial" w:cs="Arial"/>
          <w:color w:val="000000"/>
          <w:sz w:val="22"/>
          <w:szCs w:val="22"/>
        </w:rPr>
        <w:t>To participate in activities concerning improvements in the quality of provision, the effectiveness of teaching and learning and assessment methods</w:t>
      </w:r>
    </w:p>
    <w:p w14:paraId="58B2D6DB" w14:textId="5E10B7C3" w:rsidR="00703617" w:rsidRPr="0011382D" w:rsidRDefault="00703617" w:rsidP="00FB3BCB">
      <w:pPr>
        <w:numPr>
          <w:ilvl w:val="0"/>
          <w:numId w:val="13"/>
        </w:numPr>
        <w:pBdr>
          <w:top w:val="nil"/>
          <w:left w:val="nil"/>
          <w:bottom w:val="nil"/>
          <w:right w:val="nil"/>
          <w:between w:val="nil"/>
        </w:pBdr>
        <w:rPr>
          <w:rFonts w:ascii="Arial" w:hAnsi="Arial"/>
          <w:color w:val="000000"/>
        </w:rPr>
      </w:pPr>
      <w:r w:rsidRPr="0011382D">
        <w:rPr>
          <w:rFonts w:ascii="Arial" w:eastAsia="Calibri" w:hAnsi="Arial"/>
        </w:rPr>
        <w:t xml:space="preserve">Assess apprentices in </w:t>
      </w:r>
      <w:r w:rsidR="00CE569C" w:rsidRPr="0011382D">
        <w:rPr>
          <w:rFonts w:ascii="Arial" w:eastAsia="Calibri" w:hAnsi="Arial"/>
        </w:rPr>
        <w:t>college</w:t>
      </w:r>
      <w:r w:rsidRPr="0011382D">
        <w:rPr>
          <w:rFonts w:ascii="Arial" w:eastAsia="Calibri" w:hAnsi="Arial"/>
        </w:rPr>
        <w:t xml:space="preserve"> and their workplace </w:t>
      </w:r>
      <w:r w:rsidR="0011382D" w:rsidRPr="0011382D">
        <w:rPr>
          <w:rFonts w:ascii="Arial" w:eastAsia="Calibri" w:hAnsi="Arial"/>
        </w:rPr>
        <w:t>utilizing</w:t>
      </w:r>
      <w:r w:rsidRPr="0011382D">
        <w:rPr>
          <w:rFonts w:ascii="Arial" w:eastAsia="Calibri" w:hAnsi="Arial"/>
        </w:rPr>
        <w:t xml:space="preserve"> the </w:t>
      </w:r>
      <w:r w:rsidR="00554455" w:rsidRPr="0011382D">
        <w:rPr>
          <w:rFonts w:ascii="Arial" w:eastAsia="Calibri" w:hAnsi="Arial"/>
        </w:rPr>
        <w:t xml:space="preserve">Smart Assessor </w:t>
      </w:r>
      <w:r w:rsidRPr="0011382D">
        <w:rPr>
          <w:rFonts w:ascii="Arial" w:eastAsia="Calibri" w:hAnsi="Arial"/>
        </w:rPr>
        <w:t>e-portfolio to record and monitor progress and activity.</w:t>
      </w:r>
    </w:p>
    <w:p w14:paraId="6CF8D91E" w14:textId="61886849" w:rsidR="0011382D" w:rsidRPr="0011382D" w:rsidRDefault="00703617" w:rsidP="0011382D">
      <w:pPr>
        <w:pStyle w:val="ListParagraph"/>
        <w:numPr>
          <w:ilvl w:val="0"/>
          <w:numId w:val="13"/>
        </w:numPr>
        <w:pBdr>
          <w:top w:val="nil"/>
          <w:left w:val="nil"/>
          <w:bottom w:val="nil"/>
          <w:right w:val="nil"/>
          <w:between w:val="nil"/>
        </w:pBdr>
        <w:rPr>
          <w:rFonts w:ascii="Arial" w:hAnsi="Arial"/>
          <w:color w:val="000000"/>
          <w:sz w:val="22"/>
          <w:szCs w:val="22"/>
        </w:rPr>
      </w:pPr>
      <w:r w:rsidRPr="0011382D">
        <w:rPr>
          <w:rFonts w:ascii="Arial" w:eastAsia="Calibri" w:hAnsi="Arial"/>
          <w:sz w:val="22"/>
          <w:szCs w:val="22"/>
        </w:rPr>
        <w:t>Participat</w:t>
      </w:r>
      <w:r w:rsidR="0011382D">
        <w:rPr>
          <w:rFonts w:ascii="Arial" w:eastAsia="Calibri" w:hAnsi="Arial"/>
          <w:sz w:val="22"/>
          <w:szCs w:val="22"/>
        </w:rPr>
        <w:t>e</w:t>
      </w:r>
      <w:r w:rsidRPr="0011382D">
        <w:rPr>
          <w:rFonts w:ascii="Arial" w:eastAsia="Calibri" w:hAnsi="Arial"/>
          <w:sz w:val="22"/>
          <w:szCs w:val="22"/>
        </w:rPr>
        <w:t xml:space="preserve"> in the enrolment of the apprentice, including assisting the employer in recruitment if required.</w:t>
      </w:r>
      <w:r w:rsidR="0011382D" w:rsidRPr="0011382D">
        <w:rPr>
          <w:rFonts w:ascii="Arial" w:eastAsia="Calibri" w:hAnsi="Arial"/>
          <w:sz w:val="22"/>
          <w:szCs w:val="22"/>
        </w:rPr>
        <w:t xml:space="preserve"> </w:t>
      </w:r>
    </w:p>
    <w:p w14:paraId="04717D49" w14:textId="11044C89" w:rsidR="0011382D" w:rsidRPr="005D7B8F" w:rsidRDefault="0011382D" w:rsidP="0011382D">
      <w:pPr>
        <w:pStyle w:val="ListParagraph"/>
        <w:numPr>
          <w:ilvl w:val="0"/>
          <w:numId w:val="13"/>
        </w:numPr>
        <w:pBdr>
          <w:top w:val="nil"/>
          <w:left w:val="nil"/>
          <w:bottom w:val="nil"/>
          <w:right w:val="nil"/>
          <w:between w:val="nil"/>
        </w:pBdr>
        <w:rPr>
          <w:rFonts w:ascii="Arial" w:hAnsi="Arial"/>
          <w:color w:val="000000"/>
          <w:sz w:val="22"/>
          <w:szCs w:val="22"/>
        </w:rPr>
      </w:pPr>
      <w:r w:rsidRPr="0011382D">
        <w:rPr>
          <w:rFonts w:ascii="Arial" w:eastAsia="Calibri" w:hAnsi="Arial"/>
          <w:sz w:val="22"/>
          <w:szCs w:val="22"/>
        </w:rPr>
        <w:t>Acting as an ambassador for South Staffordshire College with employers establishing the appropriate apprentice pathway and level</w:t>
      </w:r>
      <w:r w:rsidRPr="005D7B8F">
        <w:rPr>
          <w:rFonts w:ascii="Arial" w:eastAsia="Calibri" w:hAnsi="Arial"/>
          <w:sz w:val="22"/>
          <w:szCs w:val="22"/>
        </w:rPr>
        <w:t>.</w:t>
      </w:r>
    </w:p>
    <w:p w14:paraId="1C545380" w14:textId="10DFFB51" w:rsidR="00703617" w:rsidRPr="005D7B8F" w:rsidRDefault="00703617" w:rsidP="0011382D">
      <w:pPr>
        <w:pBdr>
          <w:top w:val="nil"/>
          <w:left w:val="nil"/>
          <w:bottom w:val="nil"/>
          <w:right w:val="nil"/>
          <w:between w:val="nil"/>
        </w:pBdr>
        <w:ind w:left="720"/>
        <w:rPr>
          <w:rFonts w:ascii="Arial" w:eastAsia="Calibri" w:hAnsi="Arial"/>
        </w:rPr>
      </w:pPr>
    </w:p>
    <w:p w14:paraId="3A945E0E" w14:textId="39770281" w:rsidR="00D77FE0" w:rsidRDefault="00D77FE0" w:rsidP="00D77FE0">
      <w:pPr>
        <w:rPr>
          <w:rFonts w:ascii="Arial" w:hAnsi="Arial"/>
        </w:rPr>
      </w:pPr>
    </w:p>
    <w:p w14:paraId="25A7D29A" w14:textId="32471937" w:rsidR="0011382D" w:rsidRDefault="0011382D" w:rsidP="00D77FE0">
      <w:pPr>
        <w:rPr>
          <w:rFonts w:ascii="Arial" w:hAnsi="Arial"/>
        </w:rPr>
      </w:pPr>
    </w:p>
    <w:p w14:paraId="6C9F2074" w14:textId="2FACFB4D" w:rsidR="0011382D" w:rsidRDefault="0011382D" w:rsidP="00D77FE0">
      <w:pPr>
        <w:rPr>
          <w:rFonts w:ascii="Arial" w:hAnsi="Arial"/>
        </w:rPr>
      </w:pPr>
    </w:p>
    <w:p w14:paraId="1A3187E0" w14:textId="79365A1D" w:rsidR="0011382D" w:rsidRDefault="0011382D" w:rsidP="00D77FE0">
      <w:pPr>
        <w:rPr>
          <w:rFonts w:ascii="Arial" w:hAnsi="Arial"/>
        </w:rPr>
      </w:pPr>
    </w:p>
    <w:p w14:paraId="352BFE27" w14:textId="77777777" w:rsidR="0011382D" w:rsidRPr="00C72340" w:rsidRDefault="0011382D" w:rsidP="00D77FE0">
      <w:pPr>
        <w:rPr>
          <w:rFonts w:ascii="Arial" w:hAnsi="Arial"/>
        </w:rPr>
      </w:pPr>
    </w:p>
    <w:p w14:paraId="024C3C29" w14:textId="09049B9F" w:rsidR="00645B81" w:rsidRPr="00C72340" w:rsidRDefault="00D77FE0" w:rsidP="00645B81">
      <w:pPr>
        <w:jc w:val="both"/>
        <w:rPr>
          <w:rFonts w:ascii="Arial" w:hAnsi="Arial"/>
          <w:b/>
        </w:rPr>
      </w:pPr>
      <w:r w:rsidRPr="00C72340">
        <w:rPr>
          <w:rFonts w:ascii="Arial" w:hAnsi="Arial"/>
          <w:b/>
        </w:rPr>
        <w:lastRenderedPageBreak/>
        <w:t xml:space="preserve">Other Duties and Responsibilities  </w:t>
      </w:r>
    </w:p>
    <w:p w14:paraId="41ACB24F" w14:textId="77777777" w:rsidR="00645B81" w:rsidRPr="00C72340" w:rsidRDefault="00645B81" w:rsidP="00645B81">
      <w:pPr>
        <w:jc w:val="both"/>
        <w:rPr>
          <w:rFonts w:ascii="Arial" w:hAnsi="Arial"/>
          <w:b/>
        </w:rPr>
      </w:pPr>
    </w:p>
    <w:p w14:paraId="19414A22" w14:textId="039D0B8C" w:rsidR="00645B81" w:rsidRPr="00256875" w:rsidRDefault="00645B81" w:rsidP="00256875">
      <w:pPr>
        <w:pStyle w:val="ListParagraph"/>
        <w:numPr>
          <w:ilvl w:val="0"/>
          <w:numId w:val="14"/>
        </w:numPr>
        <w:rPr>
          <w:rFonts w:ascii="Arial" w:hAnsi="Arial"/>
          <w:sz w:val="22"/>
          <w:szCs w:val="22"/>
        </w:rPr>
      </w:pPr>
      <w:r w:rsidRPr="00256875">
        <w:rPr>
          <w:rFonts w:ascii="Arial" w:hAnsi="Arial"/>
          <w:bCs/>
          <w:sz w:val="22"/>
          <w:szCs w:val="22"/>
        </w:rPr>
        <w:t xml:space="preserve">To carry out all duties in accordance with the College’s Health and Safety, Safeguarding &amp; Equality &amp; Diversity policies and procedures, </w:t>
      </w:r>
      <w:r w:rsidR="00256875" w:rsidRPr="00256875">
        <w:rPr>
          <w:rFonts w:ascii="Arial" w:hAnsi="Arial"/>
          <w:bCs/>
          <w:sz w:val="22"/>
          <w:szCs w:val="22"/>
        </w:rPr>
        <w:t>practices,</w:t>
      </w:r>
      <w:r w:rsidRPr="00256875">
        <w:rPr>
          <w:rFonts w:ascii="Arial" w:hAnsi="Arial"/>
          <w:bCs/>
          <w:sz w:val="22"/>
          <w:szCs w:val="22"/>
        </w:rPr>
        <w:t xml:space="preserve"> and procedures.</w:t>
      </w:r>
    </w:p>
    <w:p w14:paraId="78C5C520" w14:textId="77777777" w:rsidR="00645B81" w:rsidRPr="00256875" w:rsidRDefault="00645B81" w:rsidP="00645B81">
      <w:pPr>
        <w:ind w:left="360"/>
        <w:rPr>
          <w:rFonts w:ascii="Arial" w:hAnsi="Arial"/>
        </w:rPr>
      </w:pPr>
    </w:p>
    <w:p w14:paraId="56286777" w14:textId="15CF82EF" w:rsidR="00645B81" w:rsidRPr="00256875" w:rsidRDefault="00645B81" w:rsidP="00256875">
      <w:pPr>
        <w:pStyle w:val="ListParagraph"/>
        <w:numPr>
          <w:ilvl w:val="0"/>
          <w:numId w:val="14"/>
        </w:numPr>
        <w:rPr>
          <w:rFonts w:ascii="Arial" w:hAnsi="Arial"/>
          <w:sz w:val="22"/>
          <w:szCs w:val="22"/>
        </w:rPr>
      </w:pPr>
      <w:r w:rsidRPr="00256875">
        <w:rPr>
          <w:rFonts w:ascii="Arial" w:hAnsi="Arial"/>
          <w:bCs/>
          <w:sz w:val="22"/>
          <w:szCs w:val="22"/>
        </w:rPr>
        <w:t>To carry out any other duties as directed by your Line Manager.</w:t>
      </w:r>
    </w:p>
    <w:p w14:paraId="7292831D" w14:textId="77777777" w:rsidR="00645B81" w:rsidRPr="00C72340" w:rsidRDefault="00645B81" w:rsidP="00645B81">
      <w:pPr>
        <w:pStyle w:val="ListParagraph"/>
        <w:rPr>
          <w:rFonts w:ascii="Arial" w:hAnsi="Arial" w:cs="Arial"/>
          <w:sz w:val="22"/>
          <w:szCs w:val="22"/>
        </w:rPr>
      </w:pPr>
    </w:p>
    <w:p w14:paraId="546668BE" w14:textId="77777777" w:rsidR="00D77FE0" w:rsidRPr="00C72340" w:rsidRDefault="00D77FE0" w:rsidP="00D77FE0">
      <w:pPr>
        <w:rPr>
          <w:rFonts w:ascii="Arial" w:hAnsi="Arial"/>
          <w:b/>
        </w:rPr>
      </w:pPr>
      <w:r w:rsidRPr="00C72340">
        <w:rPr>
          <w:rFonts w:ascii="Arial" w:hAnsi="Arial"/>
          <w:b/>
        </w:rPr>
        <w:t>Safeguarding</w:t>
      </w:r>
    </w:p>
    <w:p w14:paraId="77CD15FD" w14:textId="77777777" w:rsidR="00D77FE0" w:rsidRPr="00C72340" w:rsidRDefault="00D77FE0" w:rsidP="00D77FE0">
      <w:pPr>
        <w:rPr>
          <w:rFonts w:ascii="Arial" w:hAnsi="Arial"/>
          <w:b/>
        </w:rPr>
      </w:pPr>
    </w:p>
    <w:p w14:paraId="43FF344E" w14:textId="1CED1E01" w:rsidR="00645B81" w:rsidRPr="00224C2B" w:rsidRDefault="00D77FE0" w:rsidP="00D77FE0">
      <w:pPr>
        <w:jc w:val="both"/>
        <w:rPr>
          <w:rFonts w:ascii="Arial" w:hAnsi="Arial"/>
          <w:bCs/>
        </w:rPr>
      </w:pPr>
      <w:r w:rsidRPr="00224C2B">
        <w:rPr>
          <w:rFonts w:ascii="Arial" w:hAnsi="Arial"/>
          <w:bCs/>
        </w:rPr>
        <w:t xml:space="preserve">The College considers that the job holder for this role should have a DBS </w:t>
      </w:r>
      <w:r w:rsidR="00224C2B" w:rsidRPr="00224C2B">
        <w:rPr>
          <w:rFonts w:ascii="Arial" w:hAnsi="Arial"/>
          <w:bCs/>
        </w:rPr>
        <w:t xml:space="preserve">Enhanced with Child Workforce </w:t>
      </w:r>
      <w:r w:rsidRPr="00224C2B">
        <w:rPr>
          <w:rFonts w:ascii="Arial" w:hAnsi="Arial"/>
          <w:bCs/>
        </w:rPr>
        <w:t>disclosure.</w:t>
      </w:r>
    </w:p>
    <w:p w14:paraId="31F8321B" w14:textId="77777777" w:rsidR="00645B81" w:rsidRPr="00C72340" w:rsidRDefault="00645B81" w:rsidP="00D77FE0">
      <w:pPr>
        <w:jc w:val="both"/>
        <w:rPr>
          <w:rFonts w:ascii="Arial" w:hAnsi="Arial"/>
          <w:b/>
        </w:rPr>
      </w:pPr>
    </w:p>
    <w:p w14:paraId="3C9E2868" w14:textId="05F8EF71" w:rsidR="00D77FE0" w:rsidRPr="00C72340" w:rsidRDefault="00D77FE0" w:rsidP="00D77FE0">
      <w:pPr>
        <w:rPr>
          <w:rFonts w:ascii="Arial" w:hAnsi="Arial"/>
        </w:rPr>
      </w:pPr>
    </w:p>
    <w:p w14:paraId="4C7DD4F0" w14:textId="77777777" w:rsidR="00645B81" w:rsidRPr="00C72340" w:rsidRDefault="00645B81" w:rsidP="00645B81">
      <w:pPr>
        <w:jc w:val="both"/>
        <w:rPr>
          <w:rFonts w:ascii="Arial" w:hAnsi="Arial"/>
          <w:b/>
        </w:rPr>
      </w:pPr>
      <w:r w:rsidRPr="00C72340">
        <w:rPr>
          <w:rFonts w:ascii="Arial" w:hAnsi="Arial"/>
          <w:b/>
        </w:rPr>
        <w:t>Duties and responsibilities of the role:</w:t>
      </w:r>
    </w:p>
    <w:p w14:paraId="125EEBCF" w14:textId="77777777" w:rsidR="00645B81" w:rsidRPr="00C72340" w:rsidRDefault="00645B81" w:rsidP="00645B81">
      <w:pPr>
        <w:jc w:val="both"/>
        <w:rPr>
          <w:rFonts w:ascii="Arial" w:hAnsi="Arial"/>
          <w:b/>
        </w:rPr>
      </w:pPr>
    </w:p>
    <w:p w14:paraId="3A0688B5" w14:textId="54FAD78B" w:rsidR="00D77FE0" w:rsidRPr="00C72340" w:rsidRDefault="00D77FE0" w:rsidP="00D77FE0">
      <w:pPr>
        <w:rPr>
          <w:rFonts w:ascii="Arial" w:hAnsi="Arial"/>
        </w:rPr>
      </w:pPr>
    </w:p>
    <w:tbl>
      <w:tblPr>
        <w:tblStyle w:val="TableGrid"/>
        <w:tblW w:w="0" w:type="auto"/>
        <w:tblInd w:w="360" w:type="dxa"/>
        <w:tblLook w:val="04A0" w:firstRow="1" w:lastRow="0" w:firstColumn="1" w:lastColumn="0" w:noHBand="0" w:noVBand="1"/>
      </w:tblPr>
      <w:tblGrid>
        <w:gridCol w:w="2669"/>
        <w:gridCol w:w="5987"/>
      </w:tblGrid>
      <w:tr w:rsidR="00820D40" w:rsidRPr="00C72340" w14:paraId="4A0F94AD" w14:textId="77777777" w:rsidTr="00DA2900">
        <w:tc>
          <w:tcPr>
            <w:tcW w:w="2669" w:type="dxa"/>
          </w:tcPr>
          <w:p w14:paraId="4C1394AB" w14:textId="42DE70E3"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Communication – Oral and written</w:t>
            </w:r>
          </w:p>
        </w:tc>
        <w:tc>
          <w:tcPr>
            <w:tcW w:w="5987" w:type="dxa"/>
          </w:tcPr>
          <w:p w14:paraId="4685BF29" w14:textId="79F70687" w:rsidR="00820D40" w:rsidRPr="00224C2B" w:rsidRDefault="00820D40" w:rsidP="005D7B8F">
            <w:pPr>
              <w:pStyle w:val="ListParagraph"/>
              <w:numPr>
                <w:ilvl w:val="0"/>
                <w:numId w:val="3"/>
              </w:numPr>
              <w:rPr>
                <w:rFonts w:ascii="Arial" w:hAnsi="Arial" w:cs="Arial"/>
                <w:sz w:val="22"/>
                <w:szCs w:val="22"/>
              </w:rPr>
            </w:pPr>
            <w:r w:rsidRPr="00224C2B">
              <w:rPr>
                <w:rFonts w:ascii="Arial" w:hAnsi="Arial" w:cs="Arial"/>
                <w:sz w:val="22"/>
                <w:szCs w:val="22"/>
              </w:rPr>
              <w:t xml:space="preserve">Excellent and effective communication skills are required </w:t>
            </w:r>
            <w:r w:rsidR="004E7542" w:rsidRPr="00224C2B">
              <w:rPr>
                <w:rFonts w:ascii="Arial" w:hAnsi="Arial" w:cs="Arial"/>
                <w:sz w:val="22"/>
                <w:szCs w:val="22"/>
              </w:rPr>
              <w:t>to</w:t>
            </w:r>
            <w:r w:rsidRPr="00224C2B">
              <w:rPr>
                <w:rFonts w:ascii="Arial" w:hAnsi="Arial" w:cs="Arial"/>
                <w:sz w:val="22"/>
                <w:szCs w:val="22"/>
              </w:rPr>
              <w:t xml:space="preserve"> successfully drive curriculum planning and employer business cases.</w:t>
            </w:r>
          </w:p>
          <w:p w14:paraId="14035BE4" w14:textId="75E9C78E" w:rsidR="005D7B8F" w:rsidRPr="00224C2B" w:rsidRDefault="005D7B8F" w:rsidP="005D7B8F">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Providing timely feedback, recorded through e-portfolio.</w:t>
            </w:r>
          </w:p>
          <w:p w14:paraId="30B2B760" w14:textId="77777777" w:rsidR="005D7B8F" w:rsidRPr="00224C2B" w:rsidRDefault="005D7B8F" w:rsidP="005D7B8F">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Co-ordinating activity between apprentices, employers, IQA’s, awarding bodies, exams department and teaching staff.</w:t>
            </w:r>
          </w:p>
          <w:p w14:paraId="0940085A" w14:textId="77777777" w:rsidR="005D7B8F" w:rsidRPr="00224C2B" w:rsidRDefault="005D7B8F" w:rsidP="005D7B8F">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Conducting apprentice reviews at regular intervals to ensure progress is being made towards qualification criteria, knowledge, skills, and behaviors.  </w:t>
            </w:r>
          </w:p>
          <w:p w14:paraId="577DA650" w14:textId="77777777" w:rsidR="005D7B8F" w:rsidRPr="00224C2B" w:rsidRDefault="005D7B8F" w:rsidP="005D7B8F">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Manage appropriate registrations and certification, ensuring employer input in line with expected </w:t>
            </w:r>
            <w:proofErr w:type="spellStart"/>
            <w:r w:rsidRPr="00224C2B">
              <w:rPr>
                <w:rFonts w:ascii="Arial" w:eastAsia="Calibri" w:hAnsi="Arial"/>
                <w:sz w:val="22"/>
                <w:szCs w:val="22"/>
              </w:rPr>
              <w:t>organisational</w:t>
            </w:r>
            <w:proofErr w:type="spellEnd"/>
            <w:r w:rsidRPr="00224C2B">
              <w:rPr>
                <w:rFonts w:ascii="Arial" w:eastAsia="Calibri" w:hAnsi="Arial"/>
                <w:sz w:val="22"/>
                <w:szCs w:val="22"/>
              </w:rPr>
              <w:t xml:space="preserve"> frequency.</w:t>
            </w:r>
          </w:p>
          <w:p w14:paraId="715F8CE6" w14:textId="77777777" w:rsidR="005D7B8F" w:rsidRPr="00224C2B" w:rsidRDefault="005D7B8F" w:rsidP="005D7B8F">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Carrying out all associated administration relevant to the role to include self-assessment.</w:t>
            </w:r>
          </w:p>
          <w:p w14:paraId="249985E7" w14:textId="77777777" w:rsidR="005D7B8F" w:rsidRPr="00224C2B" w:rsidRDefault="005D7B8F" w:rsidP="004E7542">
            <w:pPr>
              <w:pBdr>
                <w:top w:val="nil"/>
                <w:left w:val="nil"/>
                <w:bottom w:val="nil"/>
                <w:right w:val="nil"/>
                <w:between w:val="nil"/>
              </w:pBdr>
              <w:contextualSpacing/>
              <w:rPr>
                <w:rFonts w:ascii="Arial" w:eastAsia="Calibri" w:hAnsi="Arial"/>
                <w:sz w:val="22"/>
                <w:szCs w:val="22"/>
              </w:rPr>
            </w:pPr>
          </w:p>
          <w:p w14:paraId="263B3FE9" w14:textId="5DD16E6A" w:rsidR="005D7B8F" w:rsidRPr="00224C2B" w:rsidRDefault="005D7B8F" w:rsidP="005D7B8F">
            <w:pPr>
              <w:pStyle w:val="ListParagraph"/>
              <w:ind w:left="360"/>
              <w:rPr>
                <w:rFonts w:ascii="Arial" w:hAnsi="Arial" w:cs="Arial"/>
                <w:sz w:val="22"/>
                <w:szCs w:val="22"/>
              </w:rPr>
            </w:pPr>
          </w:p>
        </w:tc>
      </w:tr>
      <w:tr w:rsidR="00820D40" w:rsidRPr="00C72340" w14:paraId="22B5BE21" w14:textId="77777777" w:rsidTr="00DA2900">
        <w:tc>
          <w:tcPr>
            <w:tcW w:w="2669" w:type="dxa"/>
          </w:tcPr>
          <w:p w14:paraId="52C7922E" w14:textId="21A39156"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Teamwork &amp; Motivation – internal or external, can be fixed, matrix, project groups</w:t>
            </w:r>
          </w:p>
        </w:tc>
        <w:tc>
          <w:tcPr>
            <w:tcW w:w="5987" w:type="dxa"/>
          </w:tcPr>
          <w:p w14:paraId="3B4C9475" w14:textId="77777777" w:rsidR="00820D40" w:rsidRPr="00224C2B" w:rsidRDefault="00820D40" w:rsidP="005D7B8F">
            <w:pPr>
              <w:pStyle w:val="ListParagraph"/>
              <w:numPr>
                <w:ilvl w:val="0"/>
                <w:numId w:val="2"/>
              </w:numPr>
              <w:rPr>
                <w:rFonts w:ascii="Arial" w:hAnsi="Arial" w:cs="Arial"/>
                <w:sz w:val="22"/>
                <w:szCs w:val="22"/>
              </w:rPr>
            </w:pPr>
            <w:r w:rsidRPr="00224C2B">
              <w:rPr>
                <w:rFonts w:ascii="Arial" w:hAnsi="Arial" w:cs="Arial"/>
                <w:sz w:val="22"/>
                <w:szCs w:val="22"/>
              </w:rPr>
              <w:t>Working within the team and having the ability to work on projects and support curriculum plan in year and for subsequent years.</w:t>
            </w:r>
          </w:p>
          <w:p w14:paraId="03E81E68" w14:textId="77777777" w:rsidR="005D7B8F" w:rsidRPr="00224C2B" w:rsidRDefault="005D7B8F" w:rsidP="005D7B8F">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Attending and participating in </w:t>
            </w:r>
            <w:proofErr w:type="spellStart"/>
            <w:r w:rsidRPr="00224C2B">
              <w:rPr>
                <w:rFonts w:ascii="Arial" w:eastAsia="Calibri" w:hAnsi="Arial"/>
                <w:sz w:val="22"/>
                <w:szCs w:val="22"/>
              </w:rPr>
              <w:t>standardisation</w:t>
            </w:r>
            <w:proofErr w:type="spellEnd"/>
            <w:r w:rsidRPr="00224C2B">
              <w:rPr>
                <w:rFonts w:ascii="Arial" w:eastAsia="Calibri" w:hAnsi="Arial"/>
                <w:sz w:val="22"/>
                <w:szCs w:val="22"/>
              </w:rPr>
              <w:t>, team meetings and performance meetings as well as CPD activities relevant to the role.</w:t>
            </w:r>
          </w:p>
          <w:p w14:paraId="4D3FC6AD" w14:textId="0973D204" w:rsidR="005D7B8F" w:rsidRPr="00224C2B" w:rsidRDefault="005D7B8F" w:rsidP="005D7B8F">
            <w:pPr>
              <w:pStyle w:val="ListParagraph"/>
              <w:ind w:left="360"/>
              <w:rPr>
                <w:rFonts w:ascii="Arial" w:hAnsi="Arial" w:cs="Arial"/>
                <w:sz w:val="22"/>
                <w:szCs w:val="22"/>
              </w:rPr>
            </w:pPr>
          </w:p>
        </w:tc>
      </w:tr>
      <w:tr w:rsidR="00820D40" w:rsidRPr="00C72340" w14:paraId="4582BC96" w14:textId="77777777" w:rsidTr="00DA2900">
        <w:tc>
          <w:tcPr>
            <w:tcW w:w="2669" w:type="dxa"/>
          </w:tcPr>
          <w:p w14:paraId="314BC551" w14:textId="2260BB65"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Liaison &amp; Networking – Liaison is making and maintaining individual work-related contacts; network is interconnecting group of people (internal and/or external)</w:t>
            </w:r>
          </w:p>
        </w:tc>
        <w:tc>
          <w:tcPr>
            <w:tcW w:w="5987" w:type="dxa"/>
          </w:tcPr>
          <w:p w14:paraId="24202B37" w14:textId="585018AB" w:rsidR="00820D40" w:rsidRPr="00224C2B" w:rsidRDefault="00820D40" w:rsidP="005D7B8F">
            <w:pPr>
              <w:pStyle w:val="ListParagraph"/>
              <w:numPr>
                <w:ilvl w:val="0"/>
                <w:numId w:val="2"/>
              </w:numPr>
              <w:rPr>
                <w:rFonts w:ascii="Arial" w:hAnsi="Arial" w:cs="Arial"/>
                <w:sz w:val="22"/>
                <w:szCs w:val="22"/>
              </w:rPr>
            </w:pPr>
            <w:r w:rsidRPr="00224C2B">
              <w:rPr>
                <w:rFonts w:ascii="Arial" w:hAnsi="Arial" w:cs="Arial"/>
                <w:sz w:val="22"/>
                <w:szCs w:val="22"/>
              </w:rPr>
              <w:t xml:space="preserve">Networking with essential partners, employers, key </w:t>
            </w:r>
            <w:r w:rsidR="00F20E87" w:rsidRPr="00224C2B">
              <w:rPr>
                <w:rFonts w:ascii="Arial" w:hAnsi="Arial" w:cs="Arial"/>
                <w:sz w:val="22"/>
                <w:szCs w:val="22"/>
              </w:rPr>
              <w:t>stakeholder</w:t>
            </w:r>
            <w:r w:rsidR="00CE569C">
              <w:rPr>
                <w:rFonts w:ascii="Arial" w:hAnsi="Arial" w:cs="Arial"/>
                <w:sz w:val="22"/>
                <w:szCs w:val="22"/>
              </w:rPr>
              <w:t>s</w:t>
            </w:r>
            <w:r w:rsidRPr="00224C2B">
              <w:rPr>
                <w:rFonts w:ascii="Arial" w:hAnsi="Arial" w:cs="Arial"/>
                <w:sz w:val="22"/>
                <w:szCs w:val="22"/>
              </w:rPr>
              <w:t xml:space="preserve"> and parents </w:t>
            </w:r>
            <w:r w:rsidR="00CE569C" w:rsidRPr="00224C2B">
              <w:rPr>
                <w:rFonts w:ascii="Arial" w:hAnsi="Arial" w:cs="Arial"/>
                <w:sz w:val="22"/>
                <w:szCs w:val="22"/>
              </w:rPr>
              <w:t>to</w:t>
            </w:r>
            <w:r w:rsidRPr="00224C2B">
              <w:rPr>
                <w:rFonts w:ascii="Arial" w:hAnsi="Arial" w:cs="Arial"/>
                <w:sz w:val="22"/>
                <w:szCs w:val="22"/>
              </w:rPr>
              <w:t xml:space="preserve"> grow curriculum and ensure all learners reach their potential.</w:t>
            </w:r>
          </w:p>
          <w:p w14:paraId="0126A00C" w14:textId="7B14C919" w:rsidR="005D7B8F" w:rsidRPr="00224C2B" w:rsidRDefault="005D7B8F" w:rsidP="005D7B8F">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Participating in advice and marketing events to promote apprenticeships and the wider employer offer in addition to seeking further opportunities to maintain caseload.</w:t>
            </w:r>
            <w:r w:rsidRPr="00224C2B">
              <w:rPr>
                <w:rFonts w:ascii="Arial" w:eastAsia="Calibri" w:hAnsi="Arial"/>
                <w:sz w:val="22"/>
                <w:szCs w:val="22"/>
              </w:rPr>
              <w:br/>
              <w:t xml:space="preserve">In accordance with the College’s sales strategy, follow up all leads, </w:t>
            </w:r>
            <w:proofErr w:type="spellStart"/>
            <w:r w:rsidRPr="00224C2B">
              <w:rPr>
                <w:rFonts w:ascii="Arial" w:eastAsia="Calibri" w:hAnsi="Arial"/>
                <w:sz w:val="22"/>
                <w:szCs w:val="22"/>
              </w:rPr>
              <w:t>maximi</w:t>
            </w:r>
            <w:r w:rsidR="00604626">
              <w:rPr>
                <w:rFonts w:ascii="Arial" w:eastAsia="Calibri" w:hAnsi="Arial"/>
                <w:sz w:val="22"/>
                <w:szCs w:val="22"/>
              </w:rPr>
              <w:t>s</w:t>
            </w:r>
            <w:r w:rsidRPr="00224C2B">
              <w:rPr>
                <w:rFonts w:ascii="Arial" w:eastAsia="Calibri" w:hAnsi="Arial"/>
                <w:sz w:val="22"/>
                <w:szCs w:val="22"/>
              </w:rPr>
              <w:t>e</w:t>
            </w:r>
            <w:proofErr w:type="spellEnd"/>
            <w:r w:rsidRPr="00224C2B">
              <w:rPr>
                <w:rFonts w:ascii="Arial" w:eastAsia="Calibri" w:hAnsi="Arial"/>
                <w:sz w:val="22"/>
                <w:szCs w:val="22"/>
              </w:rPr>
              <w:t xml:space="preserve"> repeat business with existing employers, endeavoring to optimize individual caseloads as well as increasing wider college participation as appropriate to individual businesses.</w:t>
            </w:r>
          </w:p>
          <w:p w14:paraId="3A761A2F" w14:textId="77777777" w:rsidR="005D7B8F" w:rsidRPr="00224C2B" w:rsidRDefault="005D7B8F" w:rsidP="005D7B8F">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lastRenderedPageBreak/>
              <w:t>Negotiating employer offers within college guidelines in conjunction with Business Solutions.</w:t>
            </w:r>
          </w:p>
          <w:p w14:paraId="42DD7949" w14:textId="392A3AD7" w:rsidR="005D7B8F" w:rsidRPr="004E7542" w:rsidRDefault="005D7B8F" w:rsidP="004E7542">
            <w:pPr>
              <w:rPr>
                <w:rFonts w:ascii="Arial" w:hAnsi="Arial"/>
                <w:sz w:val="22"/>
                <w:szCs w:val="22"/>
              </w:rPr>
            </w:pPr>
          </w:p>
        </w:tc>
      </w:tr>
      <w:tr w:rsidR="00820D40" w:rsidRPr="00C72340" w14:paraId="660740E5" w14:textId="77777777" w:rsidTr="00DA2900">
        <w:tc>
          <w:tcPr>
            <w:tcW w:w="2669" w:type="dxa"/>
          </w:tcPr>
          <w:p w14:paraId="4389A2E1" w14:textId="0E5DD4FA"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lastRenderedPageBreak/>
              <w:t>Service Delivery – customer is anyone receiving services</w:t>
            </w:r>
          </w:p>
        </w:tc>
        <w:tc>
          <w:tcPr>
            <w:tcW w:w="5987" w:type="dxa"/>
          </w:tcPr>
          <w:p w14:paraId="7273ADAA" w14:textId="77777777" w:rsidR="00820D40" w:rsidRPr="00224C2B" w:rsidRDefault="00820D40" w:rsidP="005D7B8F">
            <w:pPr>
              <w:pStyle w:val="ListParagraph"/>
              <w:numPr>
                <w:ilvl w:val="0"/>
                <w:numId w:val="2"/>
              </w:numPr>
              <w:rPr>
                <w:rFonts w:ascii="Arial" w:hAnsi="Arial" w:cs="Arial"/>
                <w:sz w:val="22"/>
                <w:szCs w:val="22"/>
              </w:rPr>
            </w:pPr>
            <w:r w:rsidRPr="00224C2B">
              <w:rPr>
                <w:rFonts w:ascii="Arial" w:hAnsi="Arial" w:cs="Arial"/>
                <w:sz w:val="22"/>
                <w:szCs w:val="22"/>
              </w:rPr>
              <w:t>Ensure that service level agreements with key stakeholders and partners are scrutinised and key dates met.</w:t>
            </w:r>
          </w:p>
          <w:p w14:paraId="5ADA3B5B" w14:textId="601B4C3B" w:rsidR="005D7B8F" w:rsidRPr="00224C2B" w:rsidRDefault="005D7B8F" w:rsidP="005D7B8F">
            <w:pPr>
              <w:numPr>
                <w:ilvl w:val="0"/>
                <w:numId w:val="2"/>
              </w:numPr>
              <w:pBdr>
                <w:top w:val="nil"/>
                <w:left w:val="nil"/>
                <w:bottom w:val="nil"/>
                <w:right w:val="nil"/>
                <w:between w:val="nil"/>
              </w:pBdr>
              <w:contextualSpacing/>
              <w:rPr>
                <w:rFonts w:ascii="Arial" w:eastAsia="Calibri" w:hAnsi="Arial"/>
                <w:sz w:val="22"/>
                <w:szCs w:val="22"/>
              </w:rPr>
            </w:pPr>
            <w:proofErr w:type="spellStart"/>
            <w:r w:rsidRPr="00224C2B">
              <w:rPr>
                <w:rFonts w:ascii="Arial" w:eastAsia="Calibri" w:hAnsi="Arial"/>
                <w:sz w:val="22"/>
                <w:szCs w:val="22"/>
              </w:rPr>
              <w:t>Endeavouring</w:t>
            </w:r>
            <w:proofErr w:type="spellEnd"/>
            <w:r w:rsidRPr="00224C2B">
              <w:rPr>
                <w:rFonts w:ascii="Arial" w:eastAsia="Calibri" w:hAnsi="Arial"/>
                <w:sz w:val="22"/>
                <w:szCs w:val="22"/>
              </w:rPr>
              <w:t xml:space="preserve"> to </w:t>
            </w:r>
            <w:proofErr w:type="spellStart"/>
            <w:r w:rsidRPr="00224C2B">
              <w:rPr>
                <w:rFonts w:ascii="Arial" w:eastAsia="Calibri" w:hAnsi="Arial"/>
                <w:sz w:val="22"/>
                <w:szCs w:val="22"/>
              </w:rPr>
              <w:t>maximi</w:t>
            </w:r>
            <w:r w:rsidR="00604626">
              <w:rPr>
                <w:rFonts w:ascii="Arial" w:eastAsia="Calibri" w:hAnsi="Arial"/>
                <w:sz w:val="22"/>
                <w:szCs w:val="22"/>
              </w:rPr>
              <w:t>s</w:t>
            </w:r>
            <w:r w:rsidRPr="00224C2B">
              <w:rPr>
                <w:rFonts w:ascii="Arial" w:eastAsia="Calibri" w:hAnsi="Arial"/>
                <w:sz w:val="22"/>
                <w:szCs w:val="22"/>
              </w:rPr>
              <w:t>e</w:t>
            </w:r>
            <w:proofErr w:type="spellEnd"/>
            <w:r w:rsidRPr="00224C2B">
              <w:rPr>
                <w:rFonts w:ascii="Arial" w:eastAsia="Calibri" w:hAnsi="Arial"/>
                <w:sz w:val="22"/>
                <w:szCs w:val="22"/>
              </w:rPr>
              <w:t xml:space="preserve"> apprentice outcomes against end dates, including liaising with the IQA and Functional skills coordinator (if applicable) </w:t>
            </w:r>
          </w:p>
          <w:p w14:paraId="64B07646" w14:textId="52BC8519" w:rsidR="005D7B8F" w:rsidRPr="00224C2B" w:rsidRDefault="005D7B8F" w:rsidP="005D7B8F">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Where formal qualifications are not part of an apprenticeship, coaching and mentoring the apprentice to ensure progress against the standards are maintained in preparation for </w:t>
            </w:r>
            <w:r w:rsidR="00CE569C">
              <w:rPr>
                <w:rFonts w:ascii="Arial" w:eastAsia="Calibri" w:hAnsi="Arial"/>
                <w:sz w:val="22"/>
                <w:szCs w:val="22"/>
              </w:rPr>
              <w:t>the End Point A</w:t>
            </w:r>
            <w:r w:rsidRPr="00224C2B">
              <w:rPr>
                <w:rFonts w:ascii="Arial" w:eastAsia="Calibri" w:hAnsi="Arial"/>
                <w:sz w:val="22"/>
                <w:szCs w:val="22"/>
              </w:rPr>
              <w:t>ssessment.</w:t>
            </w:r>
          </w:p>
          <w:p w14:paraId="123A6A28" w14:textId="07DADD97" w:rsidR="005D7B8F" w:rsidRPr="00224C2B" w:rsidRDefault="005D7B8F" w:rsidP="004E7542">
            <w:pPr>
              <w:pStyle w:val="ListParagraph"/>
              <w:ind w:left="360"/>
              <w:rPr>
                <w:rFonts w:ascii="Arial" w:hAnsi="Arial" w:cs="Arial"/>
                <w:sz w:val="22"/>
                <w:szCs w:val="22"/>
              </w:rPr>
            </w:pPr>
          </w:p>
        </w:tc>
      </w:tr>
      <w:tr w:rsidR="00820D40" w:rsidRPr="00C72340" w14:paraId="21DEB284" w14:textId="77777777" w:rsidTr="00DA2900">
        <w:tc>
          <w:tcPr>
            <w:tcW w:w="2669" w:type="dxa"/>
          </w:tcPr>
          <w:p w14:paraId="3F516C28" w14:textId="6012F063"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Decision Making – relates to finance, physical resources, students, staff, and policy</w:t>
            </w:r>
          </w:p>
        </w:tc>
        <w:tc>
          <w:tcPr>
            <w:tcW w:w="5987" w:type="dxa"/>
          </w:tcPr>
          <w:p w14:paraId="31AF01A4" w14:textId="519CE187" w:rsidR="00820D40" w:rsidRPr="00224C2B" w:rsidRDefault="00820D40" w:rsidP="00820D40">
            <w:pPr>
              <w:pStyle w:val="ListParagraph"/>
              <w:numPr>
                <w:ilvl w:val="0"/>
                <w:numId w:val="2"/>
              </w:numPr>
              <w:rPr>
                <w:rFonts w:ascii="Arial" w:hAnsi="Arial" w:cs="Arial"/>
                <w:sz w:val="22"/>
                <w:szCs w:val="22"/>
              </w:rPr>
            </w:pPr>
            <w:r w:rsidRPr="00224C2B">
              <w:rPr>
                <w:rFonts w:ascii="Arial" w:hAnsi="Arial" w:cs="Arial"/>
                <w:sz w:val="22"/>
                <w:szCs w:val="22"/>
              </w:rPr>
              <w:t>Ensure that the colleges best needs are met when purchasing equipment and services and that the correct process is followed.</w:t>
            </w:r>
          </w:p>
        </w:tc>
      </w:tr>
      <w:tr w:rsidR="00820D40" w:rsidRPr="00C72340" w14:paraId="4BC3D728" w14:textId="77777777" w:rsidTr="00DA2900">
        <w:tc>
          <w:tcPr>
            <w:tcW w:w="2669" w:type="dxa"/>
          </w:tcPr>
          <w:p w14:paraId="777345CB" w14:textId="2440DF1A"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 xml:space="preserve">Planning &amp; </w:t>
            </w:r>
            <w:proofErr w:type="gramStart"/>
            <w:r w:rsidRPr="00224C2B">
              <w:rPr>
                <w:rFonts w:ascii="Arial" w:hAnsi="Arial" w:cs="Arial"/>
                <w:sz w:val="22"/>
                <w:szCs w:val="22"/>
              </w:rPr>
              <w:t>Organising</w:t>
            </w:r>
            <w:proofErr w:type="gramEnd"/>
            <w:r w:rsidRPr="00224C2B">
              <w:rPr>
                <w:rFonts w:ascii="Arial" w:hAnsi="Arial" w:cs="Arial"/>
                <w:sz w:val="22"/>
                <w:szCs w:val="22"/>
              </w:rPr>
              <w:t xml:space="preserve"> – financial, capital and people</w:t>
            </w:r>
          </w:p>
        </w:tc>
        <w:tc>
          <w:tcPr>
            <w:tcW w:w="5987" w:type="dxa"/>
          </w:tcPr>
          <w:p w14:paraId="1C4986C4" w14:textId="3B98B259" w:rsidR="00820D40" w:rsidRPr="00224C2B" w:rsidRDefault="00820D40" w:rsidP="00820D40">
            <w:pPr>
              <w:pStyle w:val="ListParagraph"/>
              <w:numPr>
                <w:ilvl w:val="0"/>
                <w:numId w:val="2"/>
              </w:numPr>
              <w:rPr>
                <w:rFonts w:ascii="Arial" w:hAnsi="Arial" w:cs="Arial"/>
                <w:sz w:val="22"/>
                <w:szCs w:val="22"/>
              </w:rPr>
            </w:pPr>
            <w:r w:rsidRPr="00224C2B">
              <w:rPr>
                <w:rFonts w:ascii="Arial" w:hAnsi="Arial" w:cs="Arial"/>
                <w:sz w:val="22"/>
                <w:szCs w:val="22"/>
              </w:rPr>
              <w:t xml:space="preserve">Taking part, with guidance from </w:t>
            </w:r>
            <w:r w:rsidR="00604626">
              <w:rPr>
                <w:rFonts w:ascii="Arial" w:hAnsi="Arial" w:cs="Arial"/>
                <w:sz w:val="22"/>
                <w:szCs w:val="22"/>
              </w:rPr>
              <w:t>the Business M</w:t>
            </w:r>
            <w:r w:rsidRPr="00224C2B">
              <w:rPr>
                <w:rFonts w:ascii="Arial" w:hAnsi="Arial" w:cs="Arial"/>
                <w:sz w:val="22"/>
                <w:szCs w:val="22"/>
              </w:rPr>
              <w:t>anager and Director of Faculty, in capital bid and business case processes, bids and planning equipment/programmes needs for new curriculum.</w:t>
            </w:r>
          </w:p>
        </w:tc>
      </w:tr>
      <w:tr w:rsidR="00820D40" w:rsidRPr="00C72340" w14:paraId="145FEBD5" w14:textId="77777777" w:rsidTr="00DA2900">
        <w:tc>
          <w:tcPr>
            <w:tcW w:w="2669" w:type="dxa"/>
          </w:tcPr>
          <w:p w14:paraId="3321FE16" w14:textId="0D267191"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Initiative &amp; Problem Solving – identifying actual/potential problems, considering/devising solutions, implementing.  Consider acting within given boundaries.</w:t>
            </w:r>
          </w:p>
        </w:tc>
        <w:tc>
          <w:tcPr>
            <w:tcW w:w="5987" w:type="dxa"/>
          </w:tcPr>
          <w:p w14:paraId="3A1D62B1" w14:textId="16DF86EB" w:rsidR="00820D40" w:rsidRPr="00224C2B" w:rsidRDefault="00820D40" w:rsidP="00820D40">
            <w:pPr>
              <w:pStyle w:val="ListParagraph"/>
              <w:numPr>
                <w:ilvl w:val="0"/>
                <w:numId w:val="2"/>
              </w:numPr>
              <w:rPr>
                <w:rFonts w:ascii="Arial" w:hAnsi="Arial" w:cs="Arial"/>
                <w:sz w:val="22"/>
                <w:szCs w:val="22"/>
              </w:rPr>
            </w:pPr>
            <w:r w:rsidRPr="00224C2B">
              <w:rPr>
                <w:rFonts w:ascii="Arial" w:hAnsi="Arial" w:cs="Arial"/>
                <w:sz w:val="22"/>
                <w:szCs w:val="22"/>
              </w:rPr>
              <w:t>Be able to identify problems and provide solutions, particularly where employers and students are affected.</w:t>
            </w:r>
          </w:p>
        </w:tc>
      </w:tr>
      <w:tr w:rsidR="00820D40" w:rsidRPr="00C72340" w14:paraId="1D356794" w14:textId="77777777" w:rsidTr="00DA2900">
        <w:tc>
          <w:tcPr>
            <w:tcW w:w="2669" w:type="dxa"/>
          </w:tcPr>
          <w:p w14:paraId="3EE70174" w14:textId="0F7FFA55"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Investigation &amp; Analysis – includes research</w:t>
            </w:r>
          </w:p>
        </w:tc>
        <w:tc>
          <w:tcPr>
            <w:tcW w:w="5987" w:type="dxa"/>
          </w:tcPr>
          <w:p w14:paraId="3F2F8606" w14:textId="3BB34B32" w:rsidR="00820D40" w:rsidRPr="00224C2B" w:rsidRDefault="00820D40" w:rsidP="00820D40">
            <w:pPr>
              <w:pStyle w:val="ListParagraph"/>
              <w:numPr>
                <w:ilvl w:val="0"/>
                <w:numId w:val="2"/>
              </w:numPr>
              <w:rPr>
                <w:rFonts w:ascii="Arial" w:hAnsi="Arial" w:cs="Arial"/>
                <w:sz w:val="22"/>
                <w:szCs w:val="22"/>
              </w:rPr>
            </w:pPr>
            <w:r w:rsidRPr="00224C2B">
              <w:rPr>
                <w:rFonts w:ascii="Arial" w:hAnsi="Arial" w:cs="Arial"/>
                <w:sz w:val="22"/>
                <w:szCs w:val="22"/>
              </w:rPr>
              <w:t>Investigate different requirements from employers and use to adapt and improve the curriculum offer</w:t>
            </w:r>
          </w:p>
        </w:tc>
      </w:tr>
      <w:tr w:rsidR="00820D40" w:rsidRPr="00C72340" w14:paraId="74A85842" w14:textId="77777777" w:rsidTr="00DA2900">
        <w:tc>
          <w:tcPr>
            <w:tcW w:w="2669" w:type="dxa"/>
          </w:tcPr>
          <w:p w14:paraId="24D3529D" w14:textId="2AEAA46C"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Sensory &amp; Physical Demands – uses senses singly or in combination and use of physical skills/ effort</w:t>
            </w:r>
          </w:p>
        </w:tc>
        <w:tc>
          <w:tcPr>
            <w:tcW w:w="5987" w:type="dxa"/>
          </w:tcPr>
          <w:p w14:paraId="5A150D34" w14:textId="06B2974F" w:rsidR="00820D40" w:rsidRPr="00224C2B" w:rsidRDefault="00820D40" w:rsidP="00820D40">
            <w:pPr>
              <w:pStyle w:val="ListParagraph"/>
              <w:numPr>
                <w:ilvl w:val="0"/>
                <w:numId w:val="2"/>
              </w:numPr>
              <w:rPr>
                <w:rFonts w:ascii="Arial" w:hAnsi="Arial" w:cs="Arial"/>
                <w:sz w:val="22"/>
                <w:szCs w:val="22"/>
              </w:rPr>
            </w:pPr>
            <w:r w:rsidRPr="00224C2B">
              <w:rPr>
                <w:rFonts w:ascii="Arial" w:hAnsi="Arial" w:cs="Arial"/>
                <w:sz w:val="22"/>
                <w:szCs w:val="22"/>
              </w:rPr>
              <w:t>Ensure that work environments are fit for purpose, welcoming and encourage learners to develop their skills and reach their potential</w:t>
            </w:r>
          </w:p>
        </w:tc>
      </w:tr>
      <w:tr w:rsidR="00820D40" w:rsidRPr="00C72340" w14:paraId="3B122966" w14:textId="77777777" w:rsidTr="00DA2900">
        <w:tc>
          <w:tcPr>
            <w:tcW w:w="2669" w:type="dxa"/>
          </w:tcPr>
          <w:p w14:paraId="794ECA0B" w14:textId="5B080E36"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Work Environment – conditions under which they work. Risk/H&amp;S</w:t>
            </w:r>
          </w:p>
        </w:tc>
        <w:tc>
          <w:tcPr>
            <w:tcW w:w="5987" w:type="dxa"/>
          </w:tcPr>
          <w:p w14:paraId="545844B7" w14:textId="77777777" w:rsidR="00820D40" w:rsidRPr="00224C2B" w:rsidRDefault="00820D40" w:rsidP="005D7B8F">
            <w:pPr>
              <w:pStyle w:val="ListParagraph"/>
              <w:numPr>
                <w:ilvl w:val="0"/>
                <w:numId w:val="2"/>
              </w:numPr>
              <w:rPr>
                <w:rFonts w:ascii="Arial" w:hAnsi="Arial" w:cs="Arial"/>
                <w:sz w:val="22"/>
                <w:szCs w:val="22"/>
              </w:rPr>
            </w:pPr>
            <w:r w:rsidRPr="00224C2B">
              <w:rPr>
                <w:rFonts w:ascii="Arial" w:hAnsi="Arial" w:cs="Arial"/>
                <w:sz w:val="22"/>
                <w:szCs w:val="22"/>
              </w:rPr>
              <w:t xml:space="preserve">Ensure that all work areas are compliant with health and safety rules. To ensure the safety of learners at all </w:t>
            </w:r>
            <w:proofErr w:type="gramStart"/>
            <w:r w:rsidRPr="00224C2B">
              <w:rPr>
                <w:rFonts w:ascii="Arial" w:hAnsi="Arial" w:cs="Arial"/>
                <w:sz w:val="22"/>
                <w:szCs w:val="22"/>
              </w:rPr>
              <w:t>time</w:t>
            </w:r>
            <w:proofErr w:type="gramEnd"/>
            <w:r w:rsidRPr="00224C2B">
              <w:rPr>
                <w:rFonts w:ascii="Arial" w:hAnsi="Arial" w:cs="Arial"/>
                <w:sz w:val="22"/>
                <w:szCs w:val="22"/>
              </w:rPr>
              <w:t xml:space="preserve"> and ensure that all your learners use safety equipment and Personal Protective Equipment (PPE) provided for specific tasks or working area.</w:t>
            </w:r>
          </w:p>
          <w:p w14:paraId="5950F047" w14:textId="77777777" w:rsidR="005D7B8F" w:rsidRPr="00224C2B" w:rsidRDefault="005D7B8F" w:rsidP="005D7B8F">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Conducting health and safety risk assessments with employers.</w:t>
            </w:r>
          </w:p>
          <w:p w14:paraId="5EAA01C1" w14:textId="1038210A" w:rsidR="005D7B8F" w:rsidRPr="00224C2B" w:rsidRDefault="005D7B8F" w:rsidP="00906342">
            <w:pPr>
              <w:pStyle w:val="ListParagraph"/>
              <w:ind w:left="360"/>
              <w:rPr>
                <w:rFonts w:ascii="Arial" w:hAnsi="Arial" w:cs="Arial"/>
                <w:sz w:val="22"/>
                <w:szCs w:val="22"/>
              </w:rPr>
            </w:pPr>
          </w:p>
        </w:tc>
      </w:tr>
      <w:tr w:rsidR="00820D40" w:rsidRPr="00C72340" w14:paraId="03957BCF" w14:textId="77777777" w:rsidTr="00DA2900">
        <w:trPr>
          <w:trHeight w:val="1335"/>
        </w:trPr>
        <w:tc>
          <w:tcPr>
            <w:tcW w:w="2669" w:type="dxa"/>
          </w:tcPr>
          <w:p w14:paraId="42CAF131" w14:textId="0B3933CD"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 xml:space="preserve">Pastoral Care &amp; Welfare – physical, mental health &amp; wellbeing </w:t>
            </w:r>
          </w:p>
        </w:tc>
        <w:tc>
          <w:tcPr>
            <w:tcW w:w="5987" w:type="dxa"/>
          </w:tcPr>
          <w:p w14:paraId="2C850349" w14:textId="257408A4" w:rsidR="00820D40" w:rsidRPr="00224C2B" w:rsidRDefault="00820D40" w:rsidP="005D7B8F">
            <w:pPr>
              <w:pStyle w:val="ListParagraph"/>
              <w:numPr>
                <w:ilvl w:val="0"/>
                <w:numId w:val="2"/>
              </w:numPr>
              <w:rPr>
                <w:rFonts w:ascii="Arial" w:hAnsi="Arial" w:cs="Arial"/>
                <w:sz w:val="22"/>
                <w:szCs w:val="22"/>
              </w:rPr>
            </w:pPr>
            <w:r w:rsidRPr="00224C2B">
              <w:rPr>
                <w:rFonts w:ascii="Arial" w:hAnsi="Arial" w:cs="Arial"/>
                <w:sz w:val="22"/>
                <w:szCs w:val="22"/>
              </w:rPr>
              <w:t>To support students in developing their personal, social and employability skills, where appropriate.</w:t>
            </w:r>
          </w:p>
          <w:p w14:paraId="7E93B50C" w14:textId="71A85D00" w:rsidR="00820D40" w:rsidRPr="0011382D" w:rsidRDefault="005D7B8F" w:rsidP="0011382D">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South Staffordshire College actively promotes a ‘safeguarding staff, children and vulnerable adult’ culture. As such employees are expected to carry out their role and responsibility in relation to a child’s or </w:t>
            </w:r>
            <w:r w:rsidRPr="00224C2B">
              <w:rPr>
                <w:rFonts w:ascii="Arial" w:eastAsia="Calibri" w:hAnsi="Arial"/>
                <w:sz w:val="22"/>
                <w:szCs w:val="22"/>
              </w:rPr>
              <w:lastRenderedPageBreak/>
              <w:t xml:space="preserve">vulnerable adults’ welfare and the welfare of their colleagues. </w:t>
            </w:r>
          </w:p>
        </w:tc>
      </w:tr>
      <w:tr w:rsidR="00820D40" w:rsidRPr="00C72340" w14:paraId="7B481323" w14:textId="77777777" w:rsidTr="00DA2900">
        <w:tc>
          <w:tcPr>
            <w:tcW w:w="2669" w:type="dxa"/>
          </w:tcPr>
          <w:p w14:paraId="18BB5DCA" w14:textId="5BD7E0D4"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lastRenderedPageBreak/>
              <w:t>Team Development – coaching, development of team (not others)</w:t>
            </w:r>
          </w:p>
        </w:tc>
        <w:tc>
          <w:tcPr>
            <w:tcW w:w="5987" w:type="dxa"/>
          </w:tcPr>
          <w:p w14:paraId="03D91E8E" w14:textId="77777777" w:rsidR="00820D40" w:rsidRPr="00224C2B" w:rsidRDefault="00820D40" w:rsidP="00820D40">
            <w:pPr>
              <w:pStyle w:val="ListParagraph"/>
              <w:numPr>
                <w:ilvl w:val="0"/>
                <w:numId w:val="2"/>
              </w:numPr>
              <w:rPr>
                <w:rFonts w:ascii="Arial" w:hAnsi="Arial" w:cs="Arial"/>
                <w:sz w:val="22"/>
                <w:szCs w:val="22"/>
              </w:rPr>
            </w:pPr>
            <w:r w:rsidRPr="00224C2B">
              <w:rPr>
                <w:rFonts w:ascii="Arial" w:hAnsi="Arial" w:cs="Arial"/>
                <w:sz w:val="22"/>
                <w:szCs w:val="22"/>
              </w:rPr>
              <w:t>To work as an active part of a team(s) ensuring quality is maintained through engaging with the programme and employer teams.</w:t>
            </w:r>
          </w:p>
          <w:p w14:paraId="6709BA97" w14:textId="77777777" w:rsidR="00820D40" w:rsidRPr="00224C2B" w:rsidRDefault="00820D40" w:rsidP="003F101C">
            <w:pPr>
              <w:pStyle w:val="ListParagraph"/>
              <w:ind w:left="360"/>
              <w:rPr>
                <w:rFonts w:ascii="Arial" w:hAnsi="Arial" w:cs="Arial"/>
                <w:sz w:val="22"/>
                <w:szCs w:val="22"/>
              </w:rPr>
            </w:pPr>
          </w:p>
        </w:tc>
      </w:tr>
      <w:tr w:rsidR="00820D40" w:rsidRPr="00C72340" w14:paraId="72D97C83" w14:textId="77777777" w:rsidTr="00DA2900">
        <w:tc>
          <w:tcPr>
            <w:tcW w:w="2669" w:type="dxa"/>
          </w:tcPr>
          <w:p w14:paraId="17130F37" w14:textId="321A4D93"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Teaching &amp; Learning -Support all types of teaching and learning support outside of immediate work team</w:t>
            </w:r>
          </w:p>
        </w:tc>
        <w:tc>
          <w:tcPr>
            <w:tcW w:w="5987" w:type="dxa"/>
          </w:tcPr>
          <w:p w14:paraId="361ED3A6" w14:textId="5D650276" w:rsidR="00820D40" w:rsidRPr="00224C2B" w:rsidRDefault="00820D40" w:rsidP="00224C2B">
            <w:pPr>
              <w:pStyle w:val="ListParagraph"/>
              <w:numPr>
                <w:ilvl w:val="0"/>
                <w:numId w:val="2"/>
              </w:numPr>
              <w:rPr>
                <w:rFonts w:ascii="Arial" w:hAnsi="Arial" w:cs="Arial"/>
                <w:sz w:val="22"/>
                <w:szCs w:val="22"/>
              </w:rPr>
            </w:pPr>
            <w:r w:rsidRPr="00224C2B">
              <w:rPr>
                <w:rFonts w:ascii="Arial" w:hAnsi="Arial" w:cs="Arial"/>
                <w:sz w:val="22"/>
                <w:szCs w:val="22"/>
              </w:rPr>
              <w:t>To keep up to date with subject specialisms, awarding body requirements and act upon changes with support from the College for your job role</w:t>
            </w:r>
          </w:p>
          <w:p w14:paraId="65CA0DC3" w14:textId="60B649B9" w:rsidR="005D7B8F" w:rsidRPr="00224C2B" w:rsidRDefault="005D7B8F" w:rsidP="00224C2B">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Embedding functional skills where appropriate.</w:t>
            </w:r>
          </w:p>
          <w:p w14:paraId="7ACA3D33" w14:textId="77777777" w:rsidR="005D7B8F" w:rsidRPr="00224C2B" w:rsidRDefault="005D7B8F" w:rsidP="00224C2B">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Where formal qualifications are not part of an apprenticeship, coaching and mentoring the apprentice to ensure progress against the standards are maintained in preparation for end test assessment.</w:t>
            </w:r>
          </w:p>
          <w:p w14:paraId="603742D2" w14:textId="77777777" w:rsidR="005D7B8F" w:rsidRPr="00224C2B" w:rsidRDefault="005D7B8F" w:rsidP="00224C2B">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Supporting the college by participating in exam invigilation as and when required.</w:t>
            </w:r>
          </w:p>
          <w:p w14:paraId="615313B2" w14:textId="77777777" w:rsidR="00224C2B" w:rsidRPr="00224C2B" w:rsidRDefault="00224C2B" w:rsidP="00224C2B">
            <w:pPr>
              <w:pStyle w:val="ListParagraph"/>
              <w:numPr>
                <w:ilvl w:val="0"/>
                <w:numId w:val="2"/>
              </w:numPr>
              <w:jc w:val="both"/>
              <w:rPr>
                <w:rFonts w:ascii="Arial" w:hAnsi="Arial" w:cs="Arial"/>
                <w:b/>
                <w:sz w:val="22"/>
                <w:szCs w:val="22"/>
              </w:rPr>
            </w:pPr>
            <w:r w:rsidRPr="00224C2B">
              <w:rPr>
                <w:rFonts w:ascii="Arial" w:eastAsia="Calibri" w:hAnsi="Arial" w:cs="Arial"/>
                <w:sz w:val="22"/>
                <w:szCs w:val="22"/>
              </w:rPr>
              <w:t>Work positively to suggest and deliver quality improvements for your area. Engage with all quality improvements agreed for implementation from both internal and external sources.</w:t>
            </w:r>
          </w:p>
          <w:p w14:paraId="4B277EBC" w14:textId="77777777" w:rsidR="00224C2B" w:rsidRPr="00224C2B" w:rsidRDefault="00224C2B" w:rsidP="00224C2B">
            <w:pPr>
              <w:jc w:val="both"/>
              <w:rPr>
                <w:rFonts w:ascii="Arial" w:hAnsi="Arial"/>
                <w:b/>
                <w:sz w:val="22"/>
                <w:szCs w:val="22"/>
              </w:rPr>
            </w:pPr>
          </w:p>
          <w:p w14:paraId="513B813A" w14:textId="77777777" w:rsidR="00820D40" w:rsidRPr="00224C2B" w:rsidRDefault="00820D40" w:rsidP="00820D40">
            <w:pPr>
              <w:pStyle w:val="ListParagraph"/>
              <w:ind w:left="360"/>
              <w:rPr>
                <w:rFonts w:ascii="Arial" w:hAnsi="Arial" w:cs="Arial"/>
                <w:sz w:val="22"/>
                <w:szCs w:val="22"/>
              </w:rPr>
            </w:pPr>
          </w:p>
        </w:tc>
      </w:tr>
      <w:tr w:rsidR="00820D40" w:rsidRPr="00C72340" w14:paraId="164BF05E" w14:textId="77777777" w:rsidTr="00DA2900">
        <w:tc>
          <w:tcPr>
            <w:tcW w:w="2669" w:type="dxa"/>
          </w:tcPr>
          <w:p w14:paraId="0E6421C5" w14:textId="3D3B472D" w:rsidR="00820D40" w:rsidRPr="00224C2B" w:rsidRDefault="00820D40" w:rsidP="00820D40">
            <w:pPr>
              <w:pStyle w:val="ListParagraph"/>
              <w:ind w:left="0"/>
              <w:rPr>
                <w:rFonts w:ascii="Arial" w:hAnsi="Arial" w:cs="Arial"/>
                <w:sz w:val="22"/>
                <w:szCs w:val="22"/>
              </w:rPr>
            </w:pPr>
            <w:r w:rsidRPr="00224C2B">
              <w:rPr>
                <w:rFonts w:ascii="Arial" w:hAnsi="Arial" w:cs="Arial"/>
                <w:sz w:val="22"/>
                <w:szCs w:val="22"/>
              </w:rPr>
              <w:t>Knowledge &amp; Experience – knowledge acquired through education/ qualifications and experience</w:t>
            </w:r>
          </w:p>
        </w:tc>
        <w:tc>
          <w:tcPr>
            <w:tcW w:w="5987" w:type="dxa"/>
          </w:tcPr>
          <w:p w14:paraId="2FE7B6BF" w14:textId="77777777" w:rsidR="00820D40" w:rsidRPr="00224C2B" w:rsidRDefault="00820D40" w:rsidP="005D7B8F">
            <w:pPr>
              <w:pStyle w:val="ListParagraph"/>
              <w:numPr>
                <w:ilvl w:val="0"/>
                <w:numId w:val="2"/>
              </w:numPr>
              <w:rPr>
                <w:rFonts w:ascii="Arial" w:hAnsi="Arial" w:cs="Arial"/>
                <w:sz w:val="22"/>
                <w:szCs w:val="22"/>
              </w:rPr>
            </w:pPr>
            <w:r w:rsidRPr="00224C2B">
              <w:rPr>
                <w:rFonts w:ascii="Arial" w:hAnsi="Arial" w:cs="Arial"/>
                <w:sz w:val="22"/>
                <w:szCs w:val="22"/>
              </w:rPr>
              <w:t>To keep industrial skills up to date for your job role.</w:t>
            </w:r>
          </w:p>
          <w:p w14:paraId="675A77D4" w14:textId="461F52DB" w:rsidR="005D7B8F" w:rsidRPr="00224C2B" w:rsidRDefault="005D7B8F" w:rsidP="005D7B8F">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Employees are expected to access child protection and PREVENT training in accordance with their role and be aware of who to contact and what action to take if there are concerns regarding the welfare of its apprentices or staff, including apprentices aged 16 - 18. We are committed to ensuring that all employees are supported </w:t>
            </w:r>
            <w:proofErr w:type="gramStart"/>
            <w:r w:rsidRPr="00224C2B">
              <w:rPr>
                <w:rFonts w:ascii="Arial" w:eastAsia="Calibri" w:hAnsi="Arial"/>
                <w:sz w:val="22"/>
                <w:szCs w:val="22"/>
              </w:rPr>
              <w:t>in</w:t>
            </w:r>
            <w:proofErr w:type="gramEnd"/>
            <w:r w:rsidRPr="00224C2B">
              <w:rPr>
                <w:rFonts w:ascii="Arial" w:eastAsia="Calibri" w:hAnsi="Arial"/>
                <w:sz w:val="22"/>
                <w:szCs w:val="22"/>
              </w:rPr>
              <w:t xml:space="preserve"> respect to </w:t>
            </w:r>
            <w:r w:rsidR="00CE569C" w:rsidRPr="00224C2B">
              <w:rPr>
                <w:rFonts w:ascii="Arial" w:eastAsia="Calibri" w:hAnsi="Arial"/>
                <w:sz w:val="22"/>
                <w:szCs w:val="22"/>
              </w:rPr>
              <w:t>safeguarding</w:t>
            </w:r>
            <w:r w:rsidRPr="00224C2B">
              <w:rPr>
                <w:rFonts w:ascii="Arial" w:eastAsia="Calibri" w:hAnsi="Arial"/>
                <w:sz w:val="22"/>
                <w:szCs w:val="22"/>
              </w:rPr>
              <w:t xml:space="preserve"> children, vulnerable </w:t>
            </w:r>
            <w:proofErr w:type="gramStart"/>
            <w:r w:rsidRPr="00224C2B">
              <w:rPr>
                <w:rFonts w:ascii="Arial" w:eastAsia="Calibri" w:hAnsi="Arial"/>
                <w:sz w:val="22"/>
                <w:szCs w:val="22"/>
              </w:rPr>
              <w:t>adult</w:t>
            </w:r>
            <w:proofErr w:type="gramEnd"/>
            <w:r w:rsidRPr="00224C2B">
              <w:rPr>
                <w:rFonts w:ascii="Arial" w:eastAsia="Calibri" w:hAnsi="Arial"/>
                <w:sz w:val="22"/>
                <w:szCs w:val="22"/>
              </w:rPr>
              <w:t xml:space="preserve"> and PREVENT duties. </w:t>
            </w:r>
          </w:p>
          <w:p w14:paraId="04558B4E" w14:textId="0AC8A226" w:rsidR="005D7B8F" w:rsidRPr="00224C2B" w:rsidRDefault="005D7B8F" w:rsidP="005D7B8F">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Work flexibly, undertake training and development, and undertake such other tasks as </w:t>
            </w:r>
            <w:r w:rsidR="00CE569C">
              <w:rPr>
                <w:rFonts w:ascii="Arial" w:eastAsia="Calibri" w:hAnsi="Arial"/>
                <w:sz w:val="22"/>
                <w:szCs w:val="22"/>
              </w:rPr>
              <w:t xml:space="preserve">you </w:t>
            </w:r>
            <w:r w:rsidRPr="00224C2B">
              <w:rPr>
                <w:rFonts w:ascii="Arial" w:eastAsia="Calibri" w:hAnsi="Arial"/>
                <w:sz w:val="22"/>
                <w:szCs w:val="22"/>
              </w:rPr>
              <w:t>may be required</w:t>
            </w:r>
            <w:r w:rsidR="00CE569C">
              <w:rPr>
                <w:rFonts w:ascii="Arial" w:eastAsia="Calibri" w:hAnsi="Arial"/>
                <w:sz w:val="22"/>
                <w:szCs w:val="22"/>
              </w:rPr>
              <w:t>,</w:t>
            </w:r>
            <w:r w:rsidRPr="00224C2B">
              <w:rPr>
                <w:rFonts w:ascii="Arial" w:eastAsia="Calibri" w:hAnsi="Arial"/>
                <w:sz w:val="22"/>
                <w:szCs w:val="22"/>
              </w:rPr>
              <w:t xml:space="preserve"> or directed from time to time to meet the needs of the College.</w:t>
            </w:r>
          </w:p>
          <w:p w14:paraId="3270391E" w14:textId="3147F0A5" w:rsidR="005D7B8F" w:rsidRPr="00224C2B" w:rsidRDefault="005D7B8F" w:rsidP="00F20E87">
            <w:pPr>
              <w:pStyle w:val="ListParagraph"/>
              <w:ind w:left="360"/>
              <w:rPr>
                <w:rFonts w:ascii="Arial" w:hAnsi="Arial" w:cs="Arial"/>
                <w:sz w:val="22"/>
                <w:szCs w:val="22"/>
              </w:rPr>
            </w:pPr>
          </w:p>
        </w:tc>
      </w:tr>
    </w:tbl>
    <w:p w14:paraId="7A511006" w14:textId="77777777" w:rsidR="00D77FE0" w:rsidRPr="00C72340" w:rsidRDefault="00D77FE0" w:rsidP="00D77FE0">
      <w:pPr>
        <w:rPr>
          <w:rFonts w:ascii="Arial" w:hAnsi="Arial"/>
        </w:rPr>
      </w:pPr>
    </w:p>
    <w:p w14:paraId="12E0BA22" w14:textId="239DA412" w:rsidR="00D77FE0" w:rsidRDefault="00D77FE0" w:rsidP="00D77FE0">
      <w:pPr>
        <w:rPr>
          <w:rFonts w:ascii="Arial" w:hAnsi="Arial"/>
        </w:rPr>
      </w:pPr>
    </w:p>
    <w:p w14:paraId="71AC0434" w14:textId="6F2A2B89" w:rsidR="00906342" w:rsidRDefault="00906342" w:rsidP="00D77FE0">
      <w:pPr>
        <w:rPr>
          <w:rFonts w:ascii="Arial" w:hAnsi="Arial"/>
        </w:rPr>
      </w:pPr>
    </w:p>
    <w:p w14:paraId="3FD50F4B" w14:textId="6BB89912" w:rsidR="00906342" w:rsidRDefault="00906342" w:rsidP="00D77FE0">
      <w:pPr>
        <w:rPr>
          <w:rFonts w:ascii="Arial" w:hAnsi="Arial"/>
        </w:rPr>
      </w:pPr>
    </w:p>
    <w:p w14:paraId="23D525CD" w14:textId="4317F06E" w:rsidR="00906342" w:rsidRDefault="00906342" w:rsidP="00D77FE0">
      <w:pPr>
        <w:rPr>
          <w:rFonts w:ascii="Arial" w:hAnsi="Arial"/>
        </w:rPr>
      </w:pPr>
    </w:p>
    <w:p w14:paraId="086F8654" w14:textId="3980FA3D" w:rsidR="00906342" w:rsidRDefault="00906342" w:rsidP="00D77FE0">
      <w:pPr>
        <w:rPr>
          <w:rFonts w:ascii="Arial" w:hAnsi="Arial"/>
        </w:rPr>
      </w:pPr>
    </w:p>
    <w:p w14:paraId="240CD911" w14:textId="1BF03207" w:rsidR="00906342" w:rsidRDefault="00906342" w:rsidP="00D77FE0">
      <w:pPr>
        <w:rPr>
          <w:rFonts w:ascii="Arial" w:hAnsi="Arial"/>
        </w:rPr>
      </w:pPr>
    </w:p>
    <w:p w14:paraId="68BBE9A4" w14:textId="0BFF3423" w:rsidR="00906342" w:rsidRDefault="00906342" w:rsidP="00D77FE0">
      <w:pPr>
        <w:rPr>
          <w:rFonts w:ascii="Arial" w:hAnsi="Arial"/>
        </w:rPr>
      </w:pPr>
    </w:p>
    <w:p w14:paraId="587FEA58" w14:textId="3E4E24AF" w:rsidR="00906342" w:rsidRDefault="00906342" w:rsidP="00D77FE0">
      <w:pPr>
        <w:rPr>
          <w:rFonts w:ascii="Arial" w:hAnsi="Arial"/>
        </w:rPr>
      </w:pPr>
    </w:p>
    <w:p w14:paraId="56E22AEF" w14:textId="3D95F91A" w:rsidR="00906342" w:rsidRDefault="00906342" w:rsidP="00D77FE0">
      <w:pPr>
        <w:rPr>
          <w:rFonts w:ascii="Arial" w:hAnsi="Arial"/>
        </w:rPr>
      </w:pPr>
    </w:p>
    <w:p w14:paraId="3D8231F6" w14:textId="46C38A33" w:rsidR="00906342" w:rsidRDefault="00906342" w:rsidP="00D77FE0">
      <w:pPr>
        <w:rPr>
          <w:rFonts w:ascii="Arial" w:hAnsi="Arial"/>
        </w:rPr>
      </w:pPr>
    </w:p>
    <w:p w14:paraId="5699AC94" w14:textId="607E92BD" w:rsidR="00906342" w:rsidRDefault="00906342" w:rsidP="00D77FE0">
      <w:pPr>
        <w:rPr>
          <w:rFonts w:ascii="Arial" w:hAnsi="Arial"/>
        </w:rPr>
      </w:pPr>
    </w:p>
    <w:p w14:paraId="72D048DB" w14:textId="3B87DE7D" w:rsidR="00906342" w:rsidRDefault="00906342" w:rsidP="00D77FE0">
      <w:pPr>
        <w:rPr>
          <w:rFonts w:ascii="Arial" w:hAnsi="Arial"/>
        </w:rPr>
      </w:pPr>
    </w:p>
    <w:p w14:paraId="666F2EA9" w14:textId="525DEDA6" w:rsidR="00906342" w:rsidRDefault="00906342" w:rsidP="00D77FE0">
      <w:pPr>
        <w:rPr>
          <w:rFonts w:ascii="Arial" w:hAnsi="Arial"/>
        </w:rPr>
      </w:pPr>
    </w:p>
    <w:p w14:paraId="7872D47D" w14:textId="684EC1C9" w:rsidR="00906342" w:rsidRDefault="00906342" w:rsidP="00D77FE0">
      <w:pPr>
        <w:rPr>
          <w:rFonts w:ascii="Arial" w:hAnsi="Arial"/>
        </w:rPr>
      </w:pPr>
    </w:p>
    <w:p w14:paraId="306D17F5" w14:textId="643CE6F9" w:rsidR="00906342" w:rsidRDefault="00906342" w:rsidP="00D77FE0">
      <w:pPr>
        <w:rPr>
          <w:rFonts w:ascii="Arial" w:hAnsi="Arial"/>
        </w:rPr>
      </w:pPr>
    </w:p>
    <w:p w14:paraId="0F75B78D" w14:textId="320F4E93" w:rsidR="00906342" w:rsidRDefault="00906342" w:rsidP="00D77FE0">
      <w:pPr>
        <w:rPr>
          <w:rFonts w:ascii="Arial" w:hAnsi="Arial"/>
        </w:rPr>
      </w:pPr>
    </w:p>
    <w:p w14:paraId="104639A4" w14:textId="711E130E" w:rsidR="00906342" w:rsidRDefault="00906342" w:rsidP="00D77FE0">
      <w:pPr>
        <w:rPr>
          <w:rFonts w:ascii="Arial" w:hAnsi="Arial"/>
        </w:rPr>
      </w:pPr>
    </w:p>
    <w:p w14:paraId="29CDEF0E" w14:textId="5C58C660" w:rsidR="00906342" w:rsidRDefault="00906342" w:rsidP="00D77FE0">
      <w:pPr>
        <w:rPr>
          <w:rFonts w:ascii="Arial" w:hAnsi="Arial"/>
        </w:rPr>
      </w:pPr>
    </w:p>
    <w:p w14:paraId="54BF25FE" w14:textId="77777777" w:rsidR="00906342" w:rsidRPr="00C72340" w:rsidRDefault="00906342" w:rsidP="00D77FE0">
      <w:pPr>
        <w:rPr>
          <w:rFonts w:ascii="Arial" w:hAnsi="Arial"/>
        </w:rPr>
      </w:pPr>
    </w:p>
    <w:p w14:paraId="6830E49D" w14:textId="77777777" w:rsidR="00D52979" w:rsidRDefault="00D52979" w:rsidP="00D77FE0">
      <w:pPr>
        <w:jc w:val="center"/>
        <w:rPr>
          <w:rFonts w:ascii="Arial" w:hAnsi="Arial"/>
          <w:b/>
        </w:rPr>
      </w:pPr>
    </w:p>
    <w:p w14:paraId="628FADB2" w14:textId="77777777" w:rsidR="00D52979" w:rsidRDefault="00D52979" w:rsidP="00D77FE0">
      <w:pPr>
        <w:jc w:val="center"/>
        <w:rPr>
          <w:rFonts w:ascii="Arial" w:hAnsi="Arial"/>
          <w:b/>
        </w:rPr>
      </w:pPr>
    </w:p>
    <w:p w14:paraId="6445ABB7" w14:textId="77777777" w:rsidR="00D52979" w:rsidRDefault="00D52979" w:rsidP="00D77FE0">
      <w:pPr>
        <w:jc w:val="center"/>
        <w:rPr>
          <w:rFonts w:ascii="Arial" w:hAnsi="Arial"/>
          <w:b/>
        </w:rPr>
      </w:pPr>
    </w:p>
    <w:p w14:paraId="35BFA20B" w14:textId="77777777" w:rsidR="00D52979" w:rsidRDefault="00D52979" w:rsidP="00D77FE0">
      <w:pPr>
        <w:jc w:val="center"/>
        <w:rPr>
          <w:rFonts w:ascii="Arial" w:hAnsi="Arial"/>
          <w:b/>
        </w:rPr>
      </w:pPr>
    </w:p>
    <w:p w14:paraId="41016F8B" w14:textId="5FD97DE5" w:rsidR="00D77FE0" w:rsidRPr="00C72340" w:rsidRDefault="00D77FE0" w:rsidP="00D77FE0">
      <w:pPr>
        <w:jc w:val="center"/>
        <w:rPr>
          <w:rFonts w:ascii="Arial" w:hAnsi="Arial"/>
          <w:b/>
        </w:rPr>
      </w:pPr>
      <w:r w:rsidRPr="00C72340">
        <w:rPr>
          <w:rFonts w:ascii="Arial" w:hAnsi="Arial"/>
          <w:b/>
        </w:rPr>
        <w:t>PERSON SPECIFICATION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709"/>
        <w:gridCol w:w="567"/>
        <w:gridCol w:w="567"/>
      </w:tblGrid>
      <w:tr w:rsidR="00D77FE0" w:rsidRPr="00C72340" w14:paraId="28CD20C4" w14:textId="77777777" w:rsidTr="00C72340">
        <w:tc>
          <w:tcPr>
            <w:tcW w:w="7366" w:type="dxa"/>
            <w:shd w:val="clear" w:color="auto" w:fill="FFFFFF" w:themeFill="background1"/>
          </w:tcPr>
          <w:p w14:paraId="6F21035B" w14:textId="77777777" w:rsidR="00D77FE0" w:rsidRPr="00C72340" w:rsidRDefault="00D77FE0" w:rsidP="00DA2900">
            <w:pPr>
              <w:jc w:val="both"/>
              <w:rPr>
                <w:rFonts w:ascii="Arial" w:hAnsi="Arial"/>
                <w:b/>
              </w:rPr>
            </w:pPr>
            <w:r w:rsidRPr="00C72340">
              <w:rPr>
                <w:rFonts w:ascii="Arial" w:hAnsi="Arial"/>
                <w:b/>
              </w:rPr>
              <w:t>Education/Qualifications</w:t>
            </w:r>
          </w:p>
        </w:tc>
        <w:tc>
          <w:tcPr>
            <w:tcW w:w="709" w:type="dxa"/>
            <w:shd w:val="clear" w:color="auto" w:fill="FFFFFF" w:themeFill="background1"/>
          </w:tcPr>
          <w:p w14:paraId="608AAE6C" w14:textId="77777777" w:rsidR="00D77FE0" w:rsidRPr="00C72340" w:rsidRDefault="00D77FE0" w:rsidP="00DA2900">
            <w:pPr>
              <w:jc w:val="both"/>
              <w:rPr>
                <w:rFonts w:ascii="Arial" w:hAnsi="Arial"/>
                <w:b/>
              </w:rPr>
            </w:pPr>
          </w:p>
        </w:tc>
        <w:tc>
          <w:tcPr>
            <w:tcW w:w="567" w:type="dxa"/>
            <w:shd w:val="clear" w:color="auto" w:fill="FFFFFF" w:themeFill="background1"/>
          </w:tcPr>
          <w:p w14:paraId="43524285" w14:textId="77777777" w:rsidR="00D77FE0" w:rsidRPr="00C72340" w:rsidRDefault="00D77FE0" w:rsidP="00DA2900">
            <w:pPr>
              <w:jc w:val="both"/>
              <w:rPr>
                <w:rFonts w:ascii="Arial" w:hAnsi="Arial"/>
                <w:b/>
              </w:rPr>
            </w:pPr>
          </w:p>
        </w:tc>
        <w:tc>
          <w:tcPr>
            <w:tcW w:w="567" w:type="dxa"/>
            <w:shd w:val="clear" w:color="auto" w:fill="FFFFFF" w:themeFill="background1"/>
          </w:tcPr>
          <w:p w14:paraId="45CEC7A0" w14:textId="77777777" w:rsidR="00D77FE0" w:rsidRPr="00C72340" w:rsidRDefault="00D77FE0" w:rsidP="00DA2900">
            <w:pPr>
              <w:jc w:val="both"/>
              <w:rPr>
                <w:rFonts w:ascii="Arial" w:hAnsi="Arial"/>
                <w:b/>
              </w:rPr>
            </w:pPr>
          </w:p>
        </w:tc>
      </w:tr>
      <w:tr w:rsidR="00D77FE0" w:rsidRPr="00C72340" w14:paraId="5277496D" w14:textId="77777777" w:rsidTr="00C72340">
        <w:tc>
          <w:tcPr>
            <w:tcW w:w="7366" w:type="dxa"/>
            <w:shd w:val="clear" w:color="auto" w:fill="FFFFFF" w:themeFill="background1"/>
          </w:tcPr>
          <w:p w14:paraId="606EB84C" w14:textId="77777777" w:rsidR="00D77FE0" w:rsidRPr="00C72340" w:rsidRDefault="00D77FE0" w:rsidP="00DA2900">
            <w:pPr>
              <w:jc w:val="both"/>
              <w:rPr>
                <w:rFonts w:ascii="Arial" w:hAnsi="Arial"/>
                <w:i/>
              </w:rPr>
            </w:pPr>
            <w:r w:rsidRPr="00C72340">
              <w:rPr>
                <w:rFonts w:ascii="Arial" w:hAnsi="Arial"/>
                <w:i/>
              </w:rPr>
              <w:t>Essential:</w:t>
            </w:r>
          </w:p>
        </w:tc>
        <w:tc>
          <w:tcPr>
            <w:tcW w:w="709" w:type="dxa"/>
            <w:shd w:val="clear" w:color="auto" w:fill="FFFFFF" w:themeFill="background1"/>
          </w:tcPr>
          <w:p w14:paraId="12A12530" w14:textId="77777777" w:rsidR="00D77FE0" w:rsidRPr="00C72340" w:rsidRDefault="00D77FE0" w:rsidP="00DA2900">
            <w:pPr>
              <w:jc w:val="center"/>
              <w:rPr>
                <w:rFonts w:ascii="Arial" w:hAnsi="Arial"/>
                <w:b/>
              </w:rPr>
            </w:pPr>
            <w:r w:rsidRPr="00C72340">
              <w:rPr>
                <w:rFonts w:ascii="Arial" w:hAnsi="Arial"/>
                <w:b/>
              </w:rPr>
              <w:t>S/L</w:t>
            </w:r>
          </w:p>
        </w:tc>
        <w:tc>
          <w:tcPr>
            <w:tcW w:w="567" w:type="dxa"/>
            <w:shd w:val="clear" w:color="auto" w:fill="FFFFFF" w:themeFill="background1"/>
          </w:tcPr>
          <w:p w14:paraId="4B1C534A" w14:textId="77777777" w:rsidR="00D77FE0" w:rsidRPr="00C72340" w:rsidRDefault="00D77FE0" w:rsidP="00DA2900">
            <w:pPr>
              <w:jc w:val="center"/>
              <w:rPr>
                <w:rFonts w:ascii="Arial" w:hAnsi="Arial"/>
                <w:b/>
              </w:rPr>
            </w:pPr>
            <w:r w:rsidRPr="00C72340">
              <w:rPr>
                <w:rFonts w:ascii="Arial" w:hAnsi="Arial"/>
                <w:b/>
              </w:rPr>
              <w:t>I</w:t>
            </w:r>
          </w:p>
        </w:tc>
        <w:tc>
          <w:tcPr>
            <w:tcW w:w="567" w:type="dxa"/>
            <w:shd w:val="clear" w:color="auto" w:fill="FFFFFF" w:themeFill="background1"/>
          </w:tcPr>
          <w:p w14:paraId="18B42835" w14:textId="77777777" w:rsidR="00D77FE0" w:rsidRPr="00C72340" w:rsidRDefault="00D77FE0" w:rsidP="00DA2900">
            <w:pPr>
              <w:jc w:val="center"/>
              <w:rPr>
                <w:rFonts w:ascii="Arial" w:hAnsi="Arial"/>
                <w:b/>
              </w:rPr>
            </w:pPr>
            <w:r w:rsidRPr="00C72340">
              <w:rPr>
                <w:rFonts w:ascii="Arial" w:hAnsi="Arial"/>
                <w:b/>
              </w:rPr>
              <w:t>A</w:t>
            </w:r>
          </w:p>
        </w:tc>
      </w:tr>
      <w:tr w:rsidR="00D77FE0" w:rsidRPr="00C72340" w14:paraId="6DA1CB4A" w14:textId="77777777" w:rsidTr="00DA2900">
        <w:tc>
          <w:tcPr>
            <w:tcW w:w="7366" w:type="dxa"/>
          </w:tcPr>
          <w:p w14:paraId="1338A973" w14:textId="2973011C" w:rsidR="00D52979" w:rsidRPr="00336C4F" w:rsidRDefault="00F364FA" w:rsidP="00336C4F">
            <w:pPr>
              <w:pStyle w:val="ListParagraph"/>
              <w:numPr>
                <w:ilvl w:val="0"/>
                <w:numId w:val="22"/>
              </w:numPr>
              <w:rPr>
                <w:rFonts w:ascii="Arial" w:eastAsia="Calibri" w:hAnsi="Arial"/>
                <w:sz w:val="22"/>
                <w:szCs w:val="22"/>
              </w:rPr>
            </w:pPr>
            <w:r w:rsidRPr="001A2544">
              <w:rPr>
                <w:rFonts w:ascii="Arial" w:eastAsia="Calibri" w:hAnsi="Arial"/>
                <w:sz w:val="22"/>
                <w:szCs w:val="22"/>
              </w:rPr>
              <w:t xml:space="preserve">Level </w:t>
            </w:r>
            <w:r w:rsidR="004067E1" w:rsidRPr="001A2544">
              <w:rPr>
                <w:rFonts w:ascii="Arial" w:eastAsia="Calibri" w:hAnsi="Arial"/>
                <w:sz w:val="22"/>
                <w:szCs w:val="22"/>
              </w:rPr>
              <w:t>2</w:t>
            </w:r>
            <w:r w:rsidRPr="001A2544">
              <w:rPr>
                <w:rFonts w:ascii="Arial" w:eastAsia="Calibri" w:hAnsi="Arial"/>
                <w:sz w:val="22"/>
                <w:szCs w:val="22"/>
              </w:rPr>
              <w:t xml:space="preserve"> Diploma in </w:t>
            </w:r>
            <w:r w:rsidR="004067E1" w:rsidRPr="001A2544">
              <w:rPr>
                <w:rFonts w:ascii="Arial" w:eastAsia="Calibri" w:hAnsi="Arial"/>
                <w:sz w:val="22"/>
                <w:szCs w:val="22"/>
              </w:rPr>
              <w:t>Bricklaying or Trowel Occupations</w:t>
            </w:r>
          </w:p>
          <w:p w14:paraId="3FDA8620" w14:textId="687AF5BF" w:rsidR="004067E1" w:rsidRPr="00336C4F" w:rsidRDefault="008808E9" w:rsidP="008808E9">
            <w:pPr>
              <w:pStyle w:val="ListParagraph"/>
              <w:numPr>
                <w:ilvl w:val="0"/>
                <w:numId w:val="22"/>
              </w:numPr>
              <w:rPr>
                <w:rFonts w:ascii="Arial" w:eastAsia="Calibri" w:hAnsi="Arial"/>
                <w:sz w:val="22"/>
                <w:szCs w:val="22"/>
              </w:rPr>
            </w:pPr>
            <w:r w:rsidRPr="001A2544">
              <w:rPr>
                <w:rFonts w:ascii="Arial" w:eastAsia="Calibri" w:hAnsi="Arial"/>
                <w:sz w:val="22"/>
                <w:szCs w:val="22"/>
              </w:rPr>
              <w:t>Level 2 English and math’s qualification to facilitate embedding practice</w:t>
            </w:r>
            <w:r w:rsidR="004067E1" w:rsidRPr="001A2544">
              <w:rPr>
                <w:rFonts w:ascii="Arial" w:eastAsia="Calibri" w:hAnsi="Arial"/>
                <w:sz w:val="22"/>
                <w:szCs w:val="22"/>
              </w:rPr>
              <w:t>.</w:t>
            </w:r>
          </w:p>
          <w:p w14:paraId="31401D6F" w14:textId="3441EBF0" w:rsidR="00D77FE0" w:rsidRPr="00336C4F" w:rsidRDefault="00F364FA" w:rsidP="00F364FA">
            <w:pPr>
              <w:pStyle w:val="ListParagraph"/>
              <w:numPr>
                <w:ilvl w:val="0"/>
                <w:numId w:val="22"/>
              </w:numPr>
              <w:rPr>
                <w:rFonts w:ascii="Arial" w:eastAsia="Calibri" w:hAnsi="Arial"/>
                <w:sz w:val="22"/>
                <w:szCs w:val="22"/>
              </w:rPr>
            </w:pPr>
            <w:r w:rsidRPr="001A2544">
              <w:rPr>
                <w:rFonts w:ascii="Arial" w:eastAsia="Calibri" w:hAnsi="Arial"/>
                <w:sz w:val="22"/>
                <w:szCs w:val="22"/>
              </w:rPr>
              <w:t>Level 3 Assessor Certificate in Assessing Vocational Achievement (or equivalent)</w:t>
            </w:r>
          </w:p>
          <w:p w14:paraId="2883638E" w14:textId="3BD17D46" w:rsidR="004067E1" w:rsidRPr="001A2544" w:rsidRDefault="004067E1" w:rsidP="001A2544">
            <w:pPr>
              <w:pStyle w:val="ListParagraph"/>
              <w:numPr>
                <w:ilvl w:val="0"/>
                <w:numId w:val="22"/>
              </w:numPr>
              <w:rPr>
                <w:rFonts w:ascii="Arial" w:hAnsi="Arial"/>
                <w:sz w:val="22"/>
                <w:szCs w:val="22"/>
              </w:rPr>
            </w:pPr>
            <w:r w:rsidRPr="001A2544">
              <w:rPr>
                <w:rFonts w:ascii="Arial" w:hAnsi="Arial"/>
                <w:sz w:val="22"/>
                <w:szCs w:val="22"/>
              </w:rPr>
              <w:t>Level 3 Award in Education and Training</w:t>
            </w:r>
          </w:p>
          <w:p w14:paraId="4548C213" w14:textId="3ADF6DC8" w:rsidR="004067E1" w:rsidRPr="00C72340" w:rsidRDefault="004067E1" w:rsidP="00F364FA">
            <w:pPr>
              <w:rPr>
                <w:rFonts w:ascii="Arial" w:hAnsi="Arial"/>
              </w:rPr>
            </w:pPr>
          </w:p>
        </w:tc>
        <w:tc>
          <w:tcPr>
            <w:tcW w:w="709" w:type="dxa"/>
          </w:tcPr>
          <w:p w14:paraId="134A26D3" w14:textId="4523A5F0" w:rsidR="00D77FE0" w:rsidRPr="00C72340" w:rsidRDefault="007533BC" w:rsidP="00DA2900">
            <w:pPr>
              <w:jc w:val="center"/>
              <w:rPr>
                <w:rFonts w:ascii="Arial" w:hAnsi="Arial"/>
              </w:rPr>
            </w:pPr>
            <w:r w:rsidRPr="00C72340">
              <w:rPr>
                <w:rFonts w:ascii="Arial" w:hAnsi="Arial"/>
              </w:rPr>
              <w:t>*</w:t>
            </w:r>
          </w:p>
        </w:tc>
        <w:tc>
          <w:tcPr>
            <w:tcW w:w="567" w:type="dxa"/>
          </w:tcPr>
          <w:p w14:paraId="1EC030EA" w14:textId="03A1BBBD" w:rsidR="00D77FE0" w:rsidRPr="00C72340" w:rsidRDefault="007533BC" w:rsidP="00DA2900">
            <w:pPr>
              <w:jc w:val="center"/>
              <w:rPr>
                <w:rFonts w:ascii="Arial" w:hAnsi="Arial"/>
                <w:b/>
              </w:rPr>
            </w:pPr>
            <w:r w:rsidRPr="00C72340">
              <w:rPr>
                <w:rFonts w:ascii="Arial" w:hAnsi="Arial"/>
                <w:b/>
              </w:rPr>
              <w:t>*</w:t>
            </w:r>
          </w:p>
        </w:tc>
        <w:tc>
          <w:tcPr>
            <w:tcW w:w="567" w:type="dxa"/>
          </w:tcPr>
          <w:p w14:paraId="4E2146B1" w14:textId="6EABE313" w:rsidR="00D77FE0" w:rsidRPr="00C72340" w:rsidRDefault="007533BC" w:rsidP="00DA2900">
            <w:pPr>
              <w:jc w:val="center"/>
              <w:rPr>
                <w:rFonts w:ascii="Arial" w:hAnsi="Arial"/>
                <w:b/>
              </w:rPr>
            </w:pPr>
            <w:r w:rsidRPr="00C72340">
              <w:rPr>
                <w:rFonts w:ascii="Arial" w:hAnsi="Arial"/>
                <w:b/>
              </w:rPr>
              <w:t>*</w:t>
            </w:r>
          </w:p>
        </w:tc>
      </w:tr>
      <w:tr w:rsidR="00D77FE0" w:rsidRPr="00C72340" w14:paraId="1F1AC352" w14:textId="77777777" w:rsidTr="00C72340">
        <w:tc>
          <w:tcPr>
            <w:tcW w:w="7366" w:type="dxa"/>
            <w:shd w:val="clear" w:color="auto" w:fill="FFFFFF" w:themeFill="background1"/>
          </w:tcPr>
          <w:p w14:paraId="7300D1A9" w14:textId="77777777" w:rsidR="00D77FE0" w:rsidRPr="00C72340" w:rsidRDefault="00D77FE0" w:rsidP="00DA2900">
            <w:pPr>
              <w:jc w:val="both"/>
              <w:rPr>
                <w:rFonts w:ascii="Arial" w:hAnsi="Arial"/>
                <w:i/>
              </w:rPr>
            </w:pPr>
            <w:r w:rsidRPr="00C72340">
              <w:rPr>
                <w:rFonts w:ascii="Arial" w:hAnsi="Arial"/>
                <w:i/>
              </w:rPr>
              <w:t>Desirable:</w:t>
            </w:r>
          </w:p>
        </w:tc>
        <w:tc>
          <w:tcPr>
            <w:tcW w:w="709" w:type="dxa"/>
            <w:shd w:val="clear" w:color="auto" w:fill="FFFFFF" w:themeFill="background1"/>
          </w:tcPr>
          <w:p w14:paraId="0178434C" w14:textId="77777777" w:rsidR="00D77FE0" w:rsidRPr="00C72340" w:rsidRDefault="00D77FE0" w:rsidP="00DA2900">
            <w:pPr>
              <w:jc w:val="center"/>
              <w:rPr>
                <w:rFonts w:ascii="Arial" w:hAnsi="Arial"/>
              </w:rPr>
            </w:pPr>
          </w:p>
        </w:tc>
        <w:tc>
          <w:tcPr>
            <w:tcW w:w="567" w:type="dxa"/>
            <w:shd w:val="clear" w:color="auto" w:fill="FFFFFF" w:themeFill="background1"/>
          </w:tcPr>
          <w:p w14:paraId="7DBA7AAB" w14:textId="77777777" w:rsidR="00D77FE0" w:rsidRPr="00C72340" w:rsidRDefault="00D77FE0" w:rsidP="00DA2900">
            <w:pPr>
              <w:jc w:val="center"/>
              <w:rPr>
                <w:rFonts w:ascii="Arial" w:hAnsi="Arial"/>
              </w:rPr>
            </w:pPr>
          </w:p>
        </w:tc>
        <w:tc>
          <w:tcPr>
            <w:tcW w:w="567" w:type="dxa"/>
            <w:shd w:val="clear" w:color="auto" w:fill="FFFFFF" w:themeFill="background1"/>
          </w:tcPr>
          <w:p w14:paraId="7600FDEF" w14:textId="77777777" w:rsidR="00D77FE0" w:rsidRPr="00C72340" w:rsidRDefault="00D77FE0" w:rsidP="00DA2900">
            <w:pPr>
              <w:jc w:val="center"/>
              <w:rPr>
                <w:rFonts w:ascii="Arial" w:hAnsi="Arial"/>
              </w:rPr>
            </w:pPr>
          </w:p>
        </w:tc>
      </w:tr>
      <w:tr w:rsidR="00D77FE0" w:rsidRPr="00C72340" w14:paraId="19A29142" w14:textId="77777777" w:rsidTr="00C72340">
        <w:tc>
          <w:tcPr>
            <w:tcW w:w="7366" w:type="dxa"/>
            <w:shd w:val="clear" w:color="auto" w:fill="FFFFFF" w:themeFill="background1"/>
          </w:tcPr>
          <w:p w14:paraId="47276133" w14:textId="4DE3F037" w:rsidR="00F364FA" w:rsidRPr="00336C4F" w:rsidRDefault="00F66C32" w:rsidP="007533BC">
            <w:pPr>
              <w:pStyle w:val="ListParagraph"/>
              <w:numPr>
                <w:ilvl w:val="0"/>
                <w:numId w:val="21"/>
              </w:numPr>
              <w:rPr>
                <w:rFonts w:ascii="Arial" w:eastAsia="Calibri" w:hAnsi="Arial"/>
                <w:sz w:val="22"/>
                <w:szCs w:val="22"/>
              </w:rPr>
            </w:pPr>
            <w:r w:rsidRPr="001A2544">
              <w:rPr>
                <w:rFonts w:ascii="Arial" w:eastAsia="Calibri" w:hAnsi="Arial"/>
                <w:sz w:val="22"/>
                <w:szCs w:val="22"/>
              </w:rPr>
              <w:t xml:space="preserve">Teaching qualification: </w:t>
            </w:r>
            <w:r w:rsidR="00F364FA" w:rsidRPr="001A2544">
              <w:rPr>
                <w:rFonts w:ascii="Arial" w:eastAsia="Calibri" w:hAnsi="Arial"/>
                <w:sz w:val="22"/>
                <w:szCs w:val="22"/>
              </w:rPr>
              <w:t>PGCE, DTTLS</w:t>
            </w:r>
            <w:r w:rsidRPr="001A2544">
              <w:rPr>
                <w:rFonts w:ascii="Arial" w:eastAsia="Calibri" w:hAnsi="Arial"/>
                <w:sz w:val="22"/>
                <w:szCs w:val="22"/>
              </w:rPr>
              <w:t>, Level 5 Diploma in Education and Training</w:t>
            </w:r>
          </w:p>
          <w:p w14:paraId="57FCD261" w14:textId="3534A492" w:rsidR="007533BC" w:rsidRPr="001A2544" w:rsidRDefault="007533BC" w:rsidP="001A2544">
            <w:pPr>
              <w:pStyle w:val="ListParagraph"/>
              <w:numPr>
                <w:ilvl w:val="0"/>
                <w:numId w:val="21"/>
              </w:numPr>
              <w:rPr>
                <w:rFonts w:ascii="Arial" w:eastAsia="Calibri" w:hAnsi="Arial"/>
                <w:sz w:val="22"/>
                <w:szCs w:val="22"/>
              </w:rPr>
            </w:pPr>
            <w:r w:rsidRPr="001A2544">
              <w:rPr>
                <w:rFonts w:ascii="Arial" w:eastAsia="Calibri" w:hAnsi="Arial"/>
                <w:sz w:val="22"/>
                <w:szCs w:val="22"/>
              </w:rPr>
              <w:t>Level 4 Award in the Internal Quality Assurance of Assessment Processes and Practice (or equivalent)</w:t>
            </w:r>
          </w:p>
          <w:p w14:paraId="60C3E040" w14:textId="77777777" w:rsidR="00D77FE0" w:rsidRPr="00C72340" w:rsidRDefault="00D77FE0" w:rsidP="00F364FA">
            <w:pPr>
              <w:rPr>
                <w:rFonts w:ascii="Arial" w:hAnsi="Arial"/>
              </w:rPr>
            </w:pPr>
          </w:p>
        </w:tc>
        <w:tc>
          <w:tcPr>
            <w:tcW w:w="709" w:type="dxa"/>
            <w:shd w:val="clear" w:color="auto" w:fill="FFFFFF" w:themeFill="background1"/>
          </w:tcPr>
          <w:p w14:paraId="557EF1AF" w14:textId="4CC8BA9E" w:rsidR="00D77FE0" w:rsidRPr="00C72340" w:rsidRDefault="00F364FA" w:rsidP="00DA2900">
            <w:pPr>
              <w:jc w:val="center"/>
              <w:rPr>
                <w:rFonts w:ascii="Arial" w:hAnsi="Arial"/>
              </w:rPr>
            </w:pPr>
            <w:r>
              <w:rPr>
                <w:rFonts w:ascii="Arial" w:hAnsi="Arial"/>
              </w:rPr>
              <w:t>*</w:t>
            </w:r>
          </w:p>
        </w:tc>
        <w:tc>
          <w:tcPr>
            <w:tcW w:w="567" w:type="dxa"/>
            <w:shd w:val="clear" w:color="auto" w:fill="FFFFFF" w:themeFill="background1"/>
          </w:tcPr>
          <w:p w14:paraId="020A98C6" w14:textId="5333508E" w:rsidR="00D77FE0" w:rsidRPr="00C72340" w:rsidRDefault="007533BC" w:rsidP="00DA2900">
            <w:pPr>
              <w:jc w:val="center"/>
              <w:rPr>
                <w:rFonts w:ascii="Arial" w:hAnsi="Arial"/>
                <w:b/>
              </w:rPr>
            </w:pPr>
            <w:r w:rsidRPr="00C72340">
              <w:rPr>
                <w:rFonts w:ascii="Arial" w:hAnsi="Arial"/>
                <w:b/>
              </w:rPr>
              <w:t>*</w:t>
            </w:r>
          </w:p>
        </w:tc>
        <w:tc>
          <w:tcPr>
            <w:tcW w:w="567" w:type="dxa"/>
            <w:shd w:val="clear" w:color="auto" w:fill="FFFFFF" w:themeFill="background1"/>
          </w:tcPr>
          <w:p w14:paraId="6B93A15E" w14:textId="72A62CC7" w:rsidR="00D77FE0" w:rsidRPr="00C72340" w:rsidRDefault="007533BC" w:rsidP="00DA2900">
            <w:pPr>
              <w:jc w:val="center"/>
              <w:rPr>
                <w:rFonts w:ascii="Arial" w:hAnsi="Arial"/>
                <w:b/>
              </w:rPr>
            </w:pPr>
            <w:r w:rsidRPr="00C72340">
              <w:rPr>
                <w:rFonts w:ascii="Arial" w:hAnsi="Arial"/>
                <w:b/>
              </w:rPr>
              <w:t>*</w:t>
            </w:r>
          </w:p>
        </w:tc>
      </w:tr>
      <w:tr w:rsidR="00D77FE0" w:rsidRPr="00C72340" w14:paraId="05F36C3B" w14:textId="77777777" w:rsidTr="00C72340">
        <w:tc>
          <w:tcPr>
            <w:tcW w:w="7366" w:type="dxa"/>
            <w:shd w:val="clear" w:color="auto" w:fill="FFFFFF" w:themeFill="background1"/>
          </w:tcPr>
          <w:p w14:paraId="0CAB4FFF" w14:textId="77777777" w:rsidR="00D77FE0" w:rsidRPr="00C72340" w:rsidRDefault="00D77FE0" w:rsidP="00DA2900">
            <w:pPr>
              <w:jc w:val="both"/>
              <w:rPr>
                <w:rFonts w:ascii="Arial" w:hAnsi="Arial"/>
                <w:b/>
              </w:rPr>
            </w:pPr>
            <w:r w:rsidRPr="00C72340">
              <w:rPr>
                <w:rFonts w:ascii="Arial" w:hAnsi="Arial"/>
                <w:b/>
              </w:rPr>
              <w:t>Experience and Technical Skills</w:t>
            </w:r>
          </w:p>
        </w:tc>
        <w:tc>
          <w:tcPr>
            <w:tcW w:w="709" w:type="dxa"/>
            <w:shd w:val="clear" w:color="auto" w:fill="FFFFFF" w:themeFill="background1"/>
          </w:tcPr>
          <w:p w14:paraId="232893E6" w14:textId="77777777" w:rsidR="00D77FE0" w:rsidRPr="00C72340" w:rsidRDefault="00D77FE0" w:rsidP="00DA2900">
            <w:pPr>
              <w:jc w:val="both"/>
              <w:rPr>
                <w:rFonts w:ascii="Arial" w:hAnsi="Arial"/>
                <w:b/>
              </w:rPr>
            </w:pPr>
          </w:p>
        </w:tc>
        <w:tc>
          <w:tcPr>
            <w:tcW w:w="567" w:type="dxa"/>
            <w:shd w:val="clear" w:color="auto" w:fill="FFFFFF" w:themeFill="background1"/>
          </w:tcPr>
          <w:p w14:paraId="66BEA31D" w14:textId="77777777" w:rsidR="00D77FE0" w:rsidRPr="00C72340" w:rsidRDefault="00D77FE0" w:rsidP="00DA2900">
            <w:pPr>
              <w:jc w:val="both"/>
              <w:rPr>
                <w:rFonts w:ascii="Arial" w:hAnsi="Arial"/>
                <w:b/>
              </w:rPr>
            </w:pPr>
          </w:p>
        </w:tc>
        <w:tc>
          <w:tcPr>
            <w:tcW w:w="567" w:type="dxa"/>
            <w:shd w:val="clear" w:color="auto" w:fill="FFFFFF" w:themeFill="background1"/>
          </w:tcPr>
          <w:p w14:paraId="3A847118" w14:textId="77777777" w:rsidR="00D77FE0" w:rsidRPr="00C72340" w:rsidRDefault="00D77FE0" w:rsidP="00DA2900">
            <w:pPr>
              <w:jc w:val="both"/>
              <w:rPr>
                <w:rFonts w:ascii="Arial" w:hAnsi="Arial"/>
                <w:b/>
              </w:rPr>
            </w:pPr>
          </w:p>
        </w:tc>
      </w:tr>
      <w:tr w:rsidR="00D77FE0" w:rsidRPr="00C72340" w14:paraId="3C98A288" w14:textId="77777777" w:rsidTr="00C72340">
        <w:tc>
          <w:tcPr>
            <w:tcW w:w="7366" w:type="dxa"/>
            <w:shd w:val="clear" w:color="auto" w:fill="FFFFFF" w:themeFill="background1"/>
          </w:tcPr>
          <w:p w14:paraId="668BC3FC" w14:textId="77777777" w:rsidR="00D77FE0" w:rsidRPr="00C72340" w:rsidRDefault="00D77FE0" w:rsidP="00DA2900">
            <w:pPr>
              <w:jc w:val="both"/>
              <w:rPr>
                <w:rFonts w:ascii="Arial" w:hAnsi="Arial"/>
                <w:i/>
              </w:rPr>
            </w:pPr>
            <w:r w:rsidRPr="00C72340">
              <w:rPr>
                <w:rFonts w:ascii="Arial" w:hAnsi="Arial"/>
                <w:i/>
              </w:rPr>
              <w:t>Essential:</w:t>
            </w:r>
          </w:p>
        </w:tc>
        <w:tc>
          <w:tcPr>
            <w:tcW w:w="709" w:type="dxa"/>
            <w:shd w:val="clear" w:color="auto" w:fill="FFFFFF" w:themeFill="background1"/>
          </w:tcPr>
          <w:p w14:paraId="1AEA8F5D" w14:textId="77777777" w:rsidR="00D77FE0" w:rsidRPr="00C72340" w:rsidRDefault="00D77FE0" w:rsidP="00DA2900">
            <w:pPr>
              <w:jc w:val="center"/>
              <w:rPr>
                <w:rFonts w:ascii="Arial" w:hAnsi="Arial"/>
                <w:b/>
              </w:rPr>
            </w:pPr>
            <w:r w:rsidRPr="00C72340">
              <w:rPr>
                <w:rFonts w:ascii="Arial" w:hAnsi="Arial"/>
                <w:b/>
              </w:rPr>
              <w:t>S/L</w:t>
            </w:r>
          </w:p>
        </w:tc>
        <w:tc>
          <w:tcPr>
            <w:tcW w:w="567" w:type="dxa"/>
            <w:shd w:val="clear" w:color="auto" w:fill="FFFFFF" w:themeFill="background1"/>
          </w:tcPr>
          <w:p w14:paraId="338A9D15" w14:textId="77777777" w:rsidR="00D77FE0" w:rsidRPr="00C72340" w:rsidRDefault="00D77FE0" w:rsidP="00DA2900">
            <w:pPr>
              <w:jc w:val="center"/>
              <w:rPr>
                <w:rFonts w:ascii="Arial" w:hAnsi="Arial"/>
                <w:b/>
              </w:rPr>
            </w:pPr>
            <w:r w:rsidRPr="00C72340">
              <w:rPr>
                <w:rFonts w:ascii="Arial" w:hAnsi="Arial"/>
                <w:b/>
              </w:rPr>
              <w:t>I</w:t>
            </w:r>
          </w:p>
        </w:tc>
        <w:tc>
          <w:tcPr>
            <w:tcW w:w="567" w:type="dxa"/>
            <w:shd w:val="clear" w:color="auto" w:fill="FFFFFF" w:themeFill="background1"/>
          </w:tcPr>
          <w:p w14:paraId="67B8EE3E" w14:textId="77777777" w:rsidR="00D77FE0" w:rsidRPr="00C72340" w:rsidRDefault="00D77FE0" w:rsidP="00DA2900">
            <w:pPr>
              <w:jc w:val="center"/>
              <w:rPr>
                <w:rFonts w:ascii="Arial" w:hAnsi="Arial"/>
                <w:b/>
              </w:rPr>
            </w:pPr>
            <w:r w:rsidRPr="00C72340">
              <w:rPr>
                <w:rFonts w:ascii="Arial" w:hAnsi="Arial"/>
                <w:b/>
              </w:rPr>
              <w:t>A</w:t>
            </w:r>
          </w:p>
        </w:tc>
      </w:tr>
      <w:tr w:rsidR="003A1B61" w:rsidRPr="00C72340" w14:paraId="63BFA5E7" w14:textId="77777777" w:rsidTr="00C72340">
        <w:tc>
          <w:tcPr>
            <w:tcW w:w="7366" w:type="dxa"/>
            <w:shd w:val="clear" w:color="auto" w:fill="FFFFFF" w:themeFill="background1"/>
          </w:tcPr>
          <w:p w14:paraId="1DDE7908" w14:textId="16584285" w:rsidR="00F66C32" w:rsidRPr="00336C4F" w:rsidRDefault="00F66C32" w:rsidP="00F66C32">
            <w:pPr>
              <w:pStyle w:val="ListParagraph"/>
              <w:numPr>
                <w:ilvl w:val="0"/>
                <w:numId w:val="20"/>
              </w:numPr>
              <w:rPr>
                <w:rFonts w:ascii="Arial" w:eastAsia="Calibri" w:hAnsi="Arial"/>
                <w:sz w:val="22"/>
                <w:szCs w:val="22"/>
              </w:rPr>
            </w:pPr>
            <w:r w:rsidRPr="001A2544">
              <w:rPr>
                <w:rFonts w:ascii="Arial" w:eastAsia="Calibri" w:hAnsi="Arial"/>
                <w:sz w:val="22"/>
                <w:szCs w:val="22"/>
              </w:rPr>
              <w:t xml:space="preserve">Minimum of 3 years occupational experience </w:t>
            </w:r>
          </w:p>
          <w:p w14:paraId="4C67874F" w14:textId="5CFBF9C2" w:rsidR="00F66C32" w:rsidRPr="00336C4F" w:rsidRDefault="00F66C32" w:rsidP="003A1B61">
            <w:pPr>
              <w:pStyle w:val="ListParagraph"/>
              <w:numPr>
                <w:ilvl w:val="0"/>
                <w:numId w:val="20"/>
              </w:numPr>
              <w:rPr>
                <w:rFonts w:ascii="Arial" w:eastAsia="Calibri" w:hAnsi="Arial"/>
                <w:sz w:val="22"/>
                <w:szCs w:val="22"/>
              </w:rPr>
            </w:pPr>
            <w:r w:rsidRPr="001A2544">
              <w:rPr>
                <w:rFonts w:ascii="Arial" w:eastAsia="Calibri" w:hAnsi="Arial"/>
                <w:sz w:val="22"/>
                <w:szCs w:val="22"/>
              </w:rPr>
              <w:t xml:space="preserve">Experience of assessing Level 2 </w:t>
            </w:r>
            <w:r w:rsidR="004067E1" w:rsidRPr="001A2544">
              <w:rPr>
                <w:rFonts w:ascii="Arial" w:eastAsia="Calibri" w:hAnsi="Arial"/>
                <w:sz w:val="22"/>
                <w:szCs w:val="22"/>
              </w:rPr>
              <w:t xml:space="preserve">Bricklaying/Trowel Occupations </w:t>
            </w:r>
            <w:r w:rsidRPr="001A2544">
              <w:rPr>
                <w:rFonts w:ascii="Arial" w:eastAsia="Calibri" w:hAnsi="Arial"/>
                <w:sz w:val="22"/>
                <w:szCs w:val="22"/>
              </w:rPr>
              <w:t>qualifications</w:t>
            </w:r>
            <w:r w:rsidR="004067E1" w:rsidRPr="001A2544">
              <w:rPr>
                <w:rFonts w:ascii="Arial" w:eastAsia="Calibri" w:hAnsi="Arial"/>
                <w:sz w:val="22"/>
                <w:szCs w:val="22"/>
              </w:rPr>
              <w:t>/Apprenticeship Standards</w:t>
            </w:r>
          </w:p>
          <w:p w14:paraId="52312071" w14:textId="067004AD" w:rsidR="004067E1" w:rsidRPr="00336C4F" w:rsidRDefault="003A1B61" w:rsidP="003A1B61">
            <w:pPr>
              <w:pStyle w:val="ListParagraph"/>
              <w:numPr>
                <w:ilvl w:val="0"/>
                <w:numId w:val="20"/>
              </w:numPr>
              <w:rPr>
                <w:rFonts w:ascii="Arial" w:eastAsia="Calibri" w:hAnsi="Arial"/>
                <w:sz w:val="22"/>
                <w:szCs w:val="22"/>
              </w:rPr>
            </w:pPr>
            <w:r w:rsidRPr="001A2544">
              <w:rPr>
                <w:rFonts w:ascii="Arial" w:eastAsia="Calibri" w:hAnsi="Arial"/>
                <w:sz w:val="22"/>
                <w:szCs w:val="22"/>
              </w:rPr>
              <w:t>The ability to work as a member of a team.</w:t>
            </w:r>
          </w:p>
          <w:p w14:paraId="6DFDEB6F" w14:textId="48ADC3A0" w:rsidR="003A1B61" w:rsidRPr="00336C4F" w:rsidRDefault="003A1B61" w:rsidP="003A1B61">
            <w:pPr>
              <w:pStyle w:val="ListParagraph"/>
              <w:numPr>
                <w:ilvl w:val="0"/>
                <w:numId w:val="20"/>
              </w:numPr>
              <w:rPr>
                <w:rFonts w:ascii="Arial" w:eastAsia="Calibri" w:hAnsi="Arial"/>
                <w:sz w:val="22"/>
                <w:szCs w:val="22"/>
              </w:rPr>
            </w:pPr>
            <w:r w:rsidRPr="001A2544">
              <w:rPr>
                <w:rFonts w:ascii="Arial" w:eastAsia="Calibri" w:hAnsi="Arial"/>
                <w:sz w:val="22"/>
                <w:szCs w:val="22"/>
              </w:rPr>
              <w:t>Computer literate</w:t>
            </w:r>
            <w:r w:rsidR="004067E1" w:rsidRPr="001A2544">
              <w:rPr>
                <w:rFonts w:ascii="Arial" w:eastAsia="Calibri" w:hAnsi="Arial"/>
                <w:sz w:val="22"/>
                <w:szCs w:val="22"/>
              </w:rPr>
              <w:t xml:space="preserve"> with experience of Microsoft programmes</w:t>
            </w:r>
            <w:r w:rsidRPr="001A2544">
              <w:rPr>
                <w:rFonts w:ascii="Arial" w:eastAsia="Calibri" w:hAnsi="Arial"/>
                <w:sz w:val="22"/>
                <w:szCs w:val="22"/>
              </w:rPr>
              <w:t>.</w:t>
            </w:r>
          </w:p>
          <w:p w14:paraId="0351A149" w14:textId="3E38A6E1" w:rsidR="00336C4F" w:rsidRPr="00336C4F" w:rsidRDefault="003A1B61" w:rsidP="00336C4F">
            <w:pPr>
              <w:pStyle w:val="ListParagraph"/>
              <w:numPr>
                <w:ilvl w:val="0"/>
                <w:numId w:val="20"/>
              </w:numPr>
              <w:rPr>
                <w:rFonts w:ascii="Arial" w:eastAsia="Calibri" w:hAnsi="Arial"/>
                <w:sz w:val="22"/>
                <w:szCs w:val="22"/>
              </w:rPr>
            </w:pPr>
            <w:r w:rsidRPr="001A2544">
              <w:rPr>
                <w:rFonts w:ascii="Arial" w:eastAsia="Calibri" w:hAnsi="Arial"/>
                <w:sz w:val="22"/>
                <w:szCs w:val="22"/>
              </w:rPr>
              <w:t>Ability to embed functional skills</w:t>
            </w:r>
            <w:r w:rsidR="00D17E9B" w:rsidRPr="001A2544">
              <w:rPr>
                <w:rFonts w:ascii="Arial" w:eastAsia="Calibri" w:hAnsi="Arial"/>
                <w:sz w:val="22"/>
                <w:szCs w:val="22"/>
              </w:rPr>
              <w:t>.</w:t>
            </w:r>
          </w:p>
          <w:p w14:paraId="0D1E6605" w14:textId="6ED649CA" w:rsidR="003A1B61" w:rsidRPr="00336C4F" w:rsidRDefault="003A1B61" w:rsidP="003A1B61">
            <w:pPr>
              <w:pStyle w:val="ListParagraph"/>
              <w:numPr>
                <w:ilvl w:val="0"/>
                <w:numId w:val="20"/>
              </w:numPr>
              <w:rPr>
                <w:rFonts w:ascii="Arial" w:eastAsia="Calibri" w:hAnsi="Arial"/>
                <w:sz w:val="22"/>
                <w:szCs w:val="22"/>
              </w:rPr>
            </w:pPr>
            <w:r w:rsidRPr="001A2544">
              <w:rPr>
                <w:rFonts w:ascii="Arial" w:eastAsia="Calibri" w:hAnsi="Arial"/>
                <w:sz w:val="22"/>
                <w:szCs w:val="22"/>
              </w:rPr>
              <w:t>The ability to organi</w:t>
            </w:r>
            <w:r w:rsidR="004067E1" w:rsidRPr="001A2544">
              <w:rPr>
                <w:rFonts w:ascii="Arial" w:eastAsia="Calibri" w:hAnsi="Arial"/>
                <w:sz w:val="22"/>
                <w:szCs w:val="22"/>
              </w:rPr>
              <w:t>s</w:t>
            </w:r>
            <w:r w:rsidRPr="001A2544">
              <w:rPr>
                <w:rFonts w:ascii="Arial" w:eastAsia="Calibri" w:hAnsi="Arial"/>
                <w:sz w:val="22"/>
                <w:szCs w:val="22"/>
              </w:rPr>
              <w:t>e own workload</w:t>
            </w:r>
            <w:r w:rsidR="00D17E9B" w:rsidRPr="001A2544">
              <w:rPr>
                <w:rFonts w:ascii="Arial" w:eastAsia="Calibri" w:hAnsi="Arial"/>
                <w:sz w:val="22"/>
                <w:szCs w:val="22"/>
              </w:rPr>
              <w:t>.</w:t>
            </w:r>
          </w:p>
          <w:p w14:paraId="4430A353" w14:textId="669299BA" w:rsidR="003A1B61" w:rsidRPr="00336C4F" w:rsidRDefault="003A1B61" w:rsidP="003A1B61">
            <w:pPr>
              <w:pStyle w:val="ListParagraph"/>
              <w:numPr>
                <w:ilvl w:val="0"/>
                <w:numId w:val="20"/>
              </w:numPr>
              <w:rPr>
                <w:rFonts w:ascii="Arial" w:eastAsia="Calibri" w:hAnsi="Arial"/>
                <w:sz w:val="22"/>
                <w:szCs w:val="22"/>
              </w:rPr>
            </w:pPr>
            <w:r w:rsidRPr="001A2544">
              <w:rPr>
                <w:rFonts w:ascii="Arial" w:eastAsia="Calibri" w:hAnsi="Arial"/>
                <w:sz w:val="22"/>
                <w:szCs w:val="22"/>
              </w:rPr>
              <w:t>Communicate effectively at all levels to include apprentices, colleagues, and employers</w:t>
            </w:r>
            <w:r w:rsidR="00D17E9B" w:rsidRPr="001A2544">
              <w:rPr>
                <w:rFonts w:ascii="Arial" w:eastAsia="Calibri" w:hAnsi="Arial"/>
                <w:sz w:val="22"/>
                <w:szCs w:val="22"/>
              </w:rPr>
              <w:t>.</w:t>
            </w:r>
            <w:r w:rsidRPr="001A2544">
              <w:rPr>
                <w:rFonts w:ascii="Arial" w:eastAsia="Calibri" w:hAnsi="Arial"/>
                <w:sz w:val="22"/>
                <w:szCs w:val="22"/>
              </w:rPr>
              <w:t xml:space="preserve">  </w:t>
            </w:r>
          </w:p>
          <w:p w14:paraId="7780F701" w14:textId="7FEB1AFE" w:rsidR="00333FF9" w:rsidRPr="00336C4F" w:rsidRDefault="003A1B61" w:rsidP="00336C4F">
            <w:pPr>
              <w:pStyle w:val="ListParagraph"/>
              <w:numPr>
                <w:ilvl w:val="0"/>
                <w:numId w:val="20"/>
              </w:numPr>
              <w:jc w:val="both"/>
              <w:rPr>
                <w:rFonts w:ascii="Arial" w:eastAsia="Calibri" w:hAnsi="Arial"/>
                <w:sz w:val="22"/>
                <w:szCs w:val="22"/>
              </w:rPr>
            </w:pPr>
            <w:r w:rsidRPr="001A2544">
              <w:rPr>
                <w:rFonts w:ascii="Arial" w:eastAsia="Calibri" w:hAnsi="Arial"/>
                <w:sz w:val="22"/>
                <w:szCs w:val="22"/>
              </w:rPr>
              <w:t>Accurate report writing and record keeping</w:t>
            </w:r>
            <w:r w:rsidR="00D17E9B" w:rsidRPr="001A2544">
              <w:rPr>
                <w:rFonts w:ascii="Arial" w:eastAsia="Calibri" w:hAnsi="Arial"/>
                <w:sz w:val="22"/>
                <w:szCs w:val="22"/>
              </w:rPr>
              <w:t>.</w:t>
            </w:r>
          </w:p>
          <w:p w14:paraId="46A0055C" w14:textId="3341CAD8" w:rsidR="00333FF9" w:rsidRPr="001A2544" w:rsidRDefault="00333FF9" w:rsidP="001A2544">
            <w:pPr>
              <w:pStyle w:val="ListParagraph"/>
              <w:numPr>
                <w:ilvl w:val="0"/>
                <w:numId w:val="20"/>
              </w:numPr>
              <w:jc w:val="both"/>
              <w:rPr>
                <w:rFonts w:ascii="Arial" w:hAnsi="Arial"/>
              </w:rPr>
            </w:pPr>
            <w:r w:rsidRPr="001A2544">
              <w:rPr>
                <w:rFonts w:ascii="Arial" w:eastAsia="Calibri" w:hAnsi="Arial"/>
                <w:sz w:val="22"/>
                <w:szCs w:val="22"/>
              </w:rPr>
              <w:t>Demonstrable experience of promoting equality and diversity</w:t>
            </w:r>
          </w:p>
        </w:tc>
        <w:tc>
          <w:tcPr>
            <w:tcW w:w="709" w:type="dxa"/>
            <w:shd w:val="clear" w:color="auto" w:fill="FFFFFF" w:themeFill="background1"/>
          </w:tcPr>
          <w:p w14:paraId="03FA7EFB" w14:textId="1848E980" w:rsidR="003A1B61" w:rsidRPr="00C72340" w:rsidRDefault="009819A1" w:rsidP="003A1B61">
            <w:pPr>
              <w:jc w:val="center"/>
              <w:rPr>
                <w:rFonts w:ascii="Arial" w:hAnsi="Arial"/>
              </w:rPr>
            </w:pPr>
            <w:r w:rsidRPr="00C72340">
              <w:rPr>
                <w:rFonts w:ascii="Arial" w:hAnsi="Arial"/>
              </w:rPr>
              <w:t>*</w:t>
            </w:r>
          </w:p>
        </w:tc>
        <w:tc>
          <w:tcPr>
            <w:tcW w:w="567" w:type="dxa"/>
            <w:shd w:val="clear" w:color="auto" w:fill="FFFFFF" w:themeFill="background1"/>
          </w:tcPr>
          <w:p w14:paraId="3BE60D85" w14:textId="40328BC5" w:rsidR="003A1B61" w:rsidRPr="00C72340" w:rsidRDefault="009819A1" w:rsidP="003A1B61">
            <w:pPr>
              <w:jc w:val="center"/>
              <w:rPr>
                <w:rFonts w:ascii="Arial" w:hAnsi="Arial"/>
              </w:rPr>
            </w:pPr>
            <w:r w:rsidRPr="00C72340">
              <w:rPr>
                <w:rFonts w:ascii="Arial" w:hAnsi="Arial"/>
              </w:rPr>
              <w:t>*</w:t>
            </w:r>
          </w:p>
        </w:tc>
        <w:tc>
          <w:tcPr>
            <w:tcW w:w="567" w:type="dxa"/>
            <w:shd w:val="clear" w:color="auto" w:fill="FFFFFF" w:themeFill="background1"/>
          </w:tcPr>
          <w:p w14:paraId="03A172D9" w14:textId="6E28EE36" w:rsidR="003A1B61" w:rsidRPr="00C72340" w:rsidRDefault="009819A1" w:rsidP="003A1B61">
            <w:pPr>
              <w:jc w:val="center"/>
              <w:rPr>
                <w:rFonts w:ascii="Arial" w:hAnsi="Arial"/>
              </w:rPr>
            </w:pPr>
            <w:r w:rsidRPr="00C72340">
              <w:rPr>
                <w:rFonts w:ascii="Arial" w:hAnsi="Arial"/>
              </w:rPr>
              <w:t>*</w:t>
            </w:r>
          </w:p>
        </w:tc>
      </w:tr>
      <w:tr w:rsidR="003A1B61" w:rsidRPr="00C72340" w14:paraId="5ED68A88" w14:textId="77777777" w:rsidTr="00C72340">
        <w:tc>
          <w:tcPr>
            <w:tcW w:w="7366" w:type="dxa"/>
            <w:shd w:val="clear" w:color="auto" w:fill="FFFFFF" w:themeFill="background1"/>
          </w:tcPr>
          <w:p w14:paraId="7859195F" w14:textId="77777777" w:rsidR="003A1B61" w:rsidRPr="00C72340" w:rsidRDefault="003A1B61" w:rsidP="003A1B61">
            <w:pPr>
              <w:jc w:val="both"/>
              <w:rPr>
                <w:rFonts w:ascii="Arial" w:hAnsi="Arial"/>
                <w:i/>
              </w:rPr>
            </w:pPr>
            <w:r w:rsidRPr="00C72340">
              <w:rPr>
                <w:rFonts w:ascii="Arial" w:hAnsi="Arial"/>
                <w:i/>
              </w:rPr>
              <w:t>Desirable:</w:t>
            </w:r>
          </w:p>
        </w:tc>
        <w:tc>
          <w:tcPr>
            <w:tcW w:w="709" w:type="dxa"/>
            <w:shd w:val="clear" w:color="auto" w:fill="FFFFFF" w:themeFill="background1"/>
          </w:tcPr>
          <w:p w14:paraId="0D2F4B33" w14:textId="77777777" w:rsidR="003A1B61" w:rsidRPr="00C72340" w:rsidRDefault="003A1B61" w:rsidP="003A1B61">
            <w:pPr>
              <w:jc w:val="center"/>
              <w:rPr>
                <w:rFonts w:ascii="Arial" w:hAnsi="Arial"/>
              </w:rPr>
            </w:pPr>
          </w:p>
        </w:tc>
        <w:tc>
          <w:tcPr>
            <w:tcW w:w="567" w:type="dxa"/>
            <w:shd w:val="clear" w:color="auto" w:fill="FFFFFF" w:themeFill="background1"/>
          </w:tcPr>
          <w:p w14:paraId="6A649667" w14:textId="77777777" w:rsidR="003A1B61" w:rsidRPr="00C72340" w:rsidRDefault="003A1B61" w:rsidP="003A1B61">
            <w:pPr>
              <w:jc w:val="center"/>
              <w:rPr>
                <w:rFonts w:ascii="Arial" w:hAnsi="Arial"/>
              </w:rPr>
            </w:pPr>
          </w:p>
        </w:tc>
        <w:tc>
          <w:tcPr>
            <w:tcW w:w="567" w:type="dxa"/>
            <w:shd w:val="clear" w:color="auto" w:fill="FFFFFF" w:themeFill="background1"/>
          </w:tcPr>
          <w:p w14:paraId="2FEAD412" w14:textId="77777777" w:rsidR="003A1B61" w:rsidRPr="00C72340" w:rsidRDefault="003A1B61" w:rsidP="003A1B61">
            <w:pPr>
              <w:jc w:val="center"/>
              <w:rPr>
                <w:rFonts w:ascii="Arial" w:hAnsi="Arial"/>
              </w:rPr>
            </w:pPr>
          </w:p>
        </w:tc>
      </w:tr>
      <w:tr w:rsidR="003A1B61" w:rsidRPr="00C72340" w14:paraId="6FCC781A" w14:textId="77777777" w:rsidTr="00C72340">
        <w:tc>
          <w:tcPr>
            <w:tcW w:w="7366" w:type="dxa"/>
            <w:shd w:val="clear" w:color="auto" w:fill="FFFFFF" w:themeFill="background1"/>
          </w:tcPr>
          <w:p w14:paraId="0FD9B580" w14:textId="1555FE34" w:rsidR="00F66C32" w:rsidRPr="00336C4F" w:rsidRDefault="00F66C32" w:rsidP="001A2544">
            <w:pPr>
              <w:pStyle w:val="ListParagraph"/>
              <w:numPr>
                <w:ilvl w:val="0"/>
                <w:numId w:val="19"/>
              </w:numPr>
              <w:rPr>
                <w:rFonts w:ascii="Arial" w:eastAsia="Calibri" w:hAnsi="Arial"/>
                <w:sz w:val="22"/>
                <w:szCs w:val="22"/>
              </w:rPr>
            </w:pPr>
            <w:r w:rsidRPr="00336C4F">
              <w:rPr>
                <w:rFonts w:ascii="Arial" w:eastAsia="Calibri" w:hAnsi="Arial"/>
                <w:sz w:val="22"/>
                <w:szCs w:val="22"/>
              </w:rPr>
              <w:t xml:space="preserve">Experience of </w:t>
            </w:r>
            <w:r w:rsidR="004067E1" w:rsidRPr="00336C4F">
              <w:rPr>
                <w:rFonts w:ascii="Arial" w:eastAsia="Calibri" w:hAnsi="Arial"/>
                <w:sz w:val="22"/>
                <w:szCs w:val="22"/>
              </w:rPr>
              <w:t>using an</w:t>
            </w:r>
            <w:r w:rsidRPr="00336C4F">
              <w:rPr>
                <w:rFonts w:ascii="Arial" w:eastAsia="Calibri" w:hAnsi="Arial"/>
                <w:sz w:val="22"/>
                <w:szCs w:val="22"/>
              </w:rPr>
              <w:t xml:space="preserve"> electronic portfolio</w:t>
            </w:r>
          </w:p>
          <w:p w14:paraId="666C66A0" w14:textId="77777777" w:rsidR="00F66C32" w:rsidRPr="00336C4F" w:rsidRDefault="00F66C32" w:rsidP="00F66C32">
            <w:pPr>
              <w:rPr>
                <w:rFonts w:ascii="Arial" w:eastAsia="Calibri" w:hAnsi="Arial"/>
              </w:rPr>
            </w:pPr>
          </w:p>
          <w:p w14:paraId="40767478" w14:textId="082241AD" w:rsidR="00F66C32" w:rsidRPr="00336C4F" w:rsidRDefault="00F66C32" w:rsidP="00F66C32">
            <w:pPr>
              <w:pStyle w:val="ListParagraph"/>
              <w:numPr>
                <w:ilvl w:val="0"/>
                <w:numId w:val="19"/>
              </w:numPr>
              <w:rPr>
                <w:rFonts w:ascii="Arial" w:eastAsia="Calibri" w:hAnsi="Arial"/>
                <w:sz w:val="22"/>
                <w:szCs w:val="22"/>
              </w:rPr>
            </w:pPr>
            <w:r w:rsidRPr="00336C4F">
              <w:rPr>
                <w:rFonts w:ascii="Arial" w:eastAsia="Calibri" w:hAnsi="Arial"/>
                <w:sz w:val="22"/>
                <w:szCs w:val="22"/>
              </w:rPr>
              <w:t>Experience of delivering qualifications and training plans</w:t>
            </w:r>
          </w:p>
          <w:p w14:paraId="22478519" w14:textId="7D9A6DE9" w:rsidR="007B4B78" w:rsidRPr="00336C4F" w:rsidRDefault="00F66C32" w:rsidP="007B4B78">
            <w:pPr>
              <w:pStyle w:val="ListParagraph"/>
              <w:numPr>
                <w:ilvl w:val="0"/>
                <w:numId w:val="19"/>
              </w:numPr>
              <w:rPr>
                <w:rFonts w:ascii="Arial" w:eastAsia="Calibri" w:hAnsi="Arial"/>
                <w:sz w:val="22"/>
                <w:szCs w:val="22"/>
              </w:rPr>
            </w:pPr>
            <w:r w:rsidRPr="00336C4F">
              <w:rPr>
                <w:rFonts w:ascii="Arial" w:eastAsia="Calibri" w:hAnsi="Arial"/>
                <w:sz w:val="22"/>
                <w:szCs w:val="22"/>
              </w:rPr>
              <w:t xml:space="preserve">Experience of Internal Verification of </w:t>
            </w:r>
            <w:r w:rsidR="004067E1" w:rsidRPr="00336C4F">
              <w:rPr>
                <w:rFonts w:ascii="Arial" w:eastAsia="Calibri" w:hAnsi="Arial"/>
                <w:sz w:val="22"/>
                <w:szCs w:val="22"/>
              </w:rPr>
              <w:t>learner’s</w:t>
            </w:r>
            <w:r w:rsidRPr="00336C4F">
              <w:rPr>
                <w:rFonts w:ascii="Arial" w:eastAsia="Calibri" w:hAnsi="Arial"/>
                <w:sz w:val="22"/>
                <w:szCs w:val="22"/>
              </w:rPr>
              <w:t xml:space="preserve"> work</w:t>
            </w:r>
          </w:p>
          <w:p w14:paraId="13964B14" w14:textId="36E408F7" w:rsidR="00F66C32" w:rsidRPr="00336C4F" w:rsidRDefault="007B4B78" w:rsidP="007B4B78">
            <w:pPr>
              <w:pStyle w:val="ListParagraph"/>
              <w:numPr>
                <w:ilvl w:val="0"/>
                <w:numId w:val="19"/>
              </w:numPr>
              <w:rPr>
                <w:rFonts w:ascii="Arial" w:eastAsia="Calibri" w:hAnsi="Arial"/>
                <w:sz w:val="22"/>
                <w:szCs w:val="22"/>
              </w:rPr>
            </w:pPr>
            <w:r w:rsidRPr="00336C4F">
              <w:rPr>
                <w:rFonts w:ascii="Arial" w:eastAsia="Calibri" w:hAnsi="Arial"/>
                <w:sz w:val="22"/>
                <w:szCs w:val="22"/>
              </w:rPr>
              <w:t>Flexibility, adaptability, and the ability to act upon your own initiative.</w:t>
            </w:r>
          </w:p>
          <w:p w14:paraId="0898CD12" w14:textId="77777777" w:rsidR="00F66C32" w:rsidRPr="00336C4F" w:rsidRDefault="00F66C32" w:rsidP="001A2544">
            <w:pPr>
              <w:pStyle w:val="ListParagraph"/>
              <w:numPr>
                <w:ilvl w:val="0"/>
                <w:numId w:val="19"/>
              </w:numPr>
              <w:rPr>
                <w:rFonts w:ascii="Arial" w:eastAsia="Calibri" w:hAnsi="Arial"/>
                <w:sz w:val="22"/>
                <w:szCs w:val="22"/>
              </w:rPr>
            </w:pPr>
            <w:r w:rsidRPr="00336C4F">
              <w:rPr>
                <w:rFonts w:ascii="Arial" w:eastAsia="Calibri" w:hAnsi="Arial"/>
                <w:sz w:val="22"/>
                <w:szCs w:val="22"/>
              </w:rPr>
              <w:t>Experience of selling/marketing</w:t>
            </w:r>
          </w:p>
          <w:p w14:paraId="678D74FF" w14:textId="77777777" w:rsidR="003A1B61" w:rsidRPr="00336C4F" w:rsidRDefault="003A1B61" w:rsidP="00F66C32">
            <w:pPr>
              <w:rPr>
                <w:rFonts w:ascii="Arial" w:hAnsi="Arial"/>
              </w:rPr>
            </w:pPr>
          </w:p>
        </w:tc>
        <w:tc>
          <w:tcPr>
            <w:tcW w:w="709" w:type="dxa"/>
            <w:shd w:val="clear" w:color="auto" w:fill="FFFFFF" w:themeFill="background1"/>
          </w:tcPr>
          <w:p w14:paraId="38CE4290" w14:textId="77777777" w:rsidR="003A1B61" w:rsidRPr="00C72340" w:rsidRDefault="003A1B61" w:rsidP="003A1B61">
            <w:pPr>
              <w:jc w:val="center"/>
              <w:rPr>
                <w:rFonts w:ascii="Arial" w:hAnsi="Arial"/>
              </w:rPr>
            </w:pPr>
          </w:p>
        </w:tc>
        <w:tc>
          <w:tcPr>
            <w:tcW w:w="567" w:type="dxa"/>
            <w:shd w:val="clear" w:color="auto" w:fill="FFFFFF" w:themeFill="background1"/>
          </w:tcPr>
          <w:p w14:paraId="5BDC65AD" w14:textId="3347922B" w:rsidR="003A1B61" w:rsidRPr="00C72340" w:rsidRDefault="009819A1" w:rsidP="003A1B61">
            <w:pPr>
              <w:jc w:val="center"/>
              <w:rPr>
                <w:rFonts w:ascii="Arial" w:hAnsi="Arial"/>
              </w:rPr>
            </w:pPr>
            <w:r w:rsidRPr="00C72340">
              <w:rPr>
                <w:rFonts w:ascii="Arial" w:hAnsi="Arial"/>
              </w:rPr>
              <w:t>*</w:t>
            </w:r>
          </w:p>
        </w:tc>
        <w:tc>
          <w:tcPr>
            <w:tcW w:w="567" w:type="dxa"/>
            <w:shd w:val="clear" w:color="auto" w:fill="FFFFFF" w:themeFill="background1"/>
          </w:tcPr>
          <w:p w14:paraId="3135961C" w14:textId="5BBF3B89" w:rsidR="003A1B61" w:rsidRPr="00C72340" w:rsidRDefault="009819A1" w:rsidP="003A1B61">
            <w:pPr>
              <w:jc w:val="center"/>
              <w:rPr>
                <w:rFonts w:ascii="Arial" w:hAnsi="Arial"/>
              </w:rPr>
            </w:pPr>
            <w:r w:rsidRPr="00C72340">
              <w:rPr>
                <w:rFonts w:ascii="Arial" w:hAnsi="Arial"/>
              </w:rPr>
              <w:t>*</w:t>
            </w:r>
          </w:p>
        </w:tc>
      </w:tr>
      <w:tr w:rsidR="003A1B61" w:rsidRPr="00C72340" w14:paraId="0FEFC759" w14:textId="77777777" w:rsidTr="00C72340">
        <w:tc>
          <w:tcPr>
            <w:tcW w:w="7366" w:type="dxa"/>
            <w:shd w:val="clear" w:color="auto" w:fill="FFFFFF" w:themeFill="background1"/>
          </w:tcPr>
          <w:p w14:paraId="122865AC" w14:textId="6CF3C290" w:rsidR="003A1B61" w:rsidRPr="00C72340" w:rsidRDefault="003A1B61" w:rsidP="003A1B61">
            <w:pPr>
              <w:jc w:val="both"/>
              <w:rPr>
                <w:rFonts w:ascii="Arial" w:hAnsi="Arial"/>
                <w:b/>
              </w:rPr>
            </w:pPr>
            <w:r w:rsidRPr="00C72340">
              <w:rPr>
                <w:rFonts w:ascii="Arial" w:hAnsi="Arial"/>
                <w:b/>
              </w:rPr>
              <w:t>Personal/</w:t>
            </w:r>
            <w:proofErr w:type="spellStart"/>
            <w:r w:rsidR="00547A6E" w:rsidRPr="00C72340">
              <w:rPr>
                <w:rFonts w:ascii="Arial" w:hAnsi="Arial"/>
                <w:b/>
              </w:rPr>
              <w:t>Behavio</w:t>
            </w:r>
            <w:r w:rsidR="00F66C32">
              <w:rPr>
                <w:rFonts w:ascii="Arial" w:hAnsi="Arial"/>
                <w:b/>
              </w:rPr>
              <w:t>u</w:t>
            </w:r>
            <w:r w:rsidR="00547A6E" w:rsidRPr="00C72340">
              <w:rPr>
                <w:rFonts w:ascii="Arial" w:hAnsi="Arial"/>
                <w:b/>
              </w:rPr>
              <w:t>ral</w:t>
            </w:r>
            <w:proofErr w:type="spellEnd"/>
            <w:r w:rsidRPr="00C72340">
              <w:rPr>
                <w:rFonts w:ascii="Arial" w:hAnsi="Arial"/>
                <w:b/>
              </w:rPr>
              <w:t xml:space="preserve"> Attributes</w:t>
            </w:r>
          </w:p>
        </w:tc>
        <w:tc>
          <w:tcPr>
            <w:tcW w:w="709" w:type="dxa"/>
            <w:shd w:val="clear" w:color="auto" w:fill="FFFFFF" w:themeFill="background1"/>
          </w:tcPr>
          <w:p w14:paraId="32D14470" w14:textId="77777777" w:rsidR="003A1B61" w:rsidRPr="00C72340" w:rsidRDefault="003A1B61" w:rsidP="003A1B61">
            <w:pPr>
              <w:jc w:val="both"/>
              <w:rPr>
                <w:rFonts w:ascii="Arial" w:hAnsi="Arial"/>
                <w:b/>
              </w:rPr>
            </w:pPr>
          </w:p>
        </w:tc>
        <w:tc>
          <w:tcPr>
            <w:tcW w:w="567" w:type="dxa"/>
            <w:shd w:val="clear" w:color="auto" w:fill="FFFFFF" w:themeFill="background1"/>
          </w:tcPr>
          <w:p w14:paraId="213B4512" w14:textId="77777777" w:rsidR="003A1B61" w:rsidRPr="00C72340" w:rsidRDefault="003A1B61" w:rsidP="003A1B61">
            <w:pPr>
              <w:jc w:val="both"/>
              <w:rPr>
                <w:rFonts w:ascii="Arial" w:hAnsi="Arial"/>
                <w:b/>
              </w:rPr>
            </w:pPr>
          </w:p>
        </w:tc>
        <w:tc>
          <w:tcPr>
            <w:tcW w:w="567" w:type="dxa"/>
            <w:shd w:val="clear" w:color="auto" w:fill="FFFFFF" w:themeFill="background1"/>
          </w:tcPr>
          <w:p w14:paraId="79D588D8" w14:textId="77777777" w:rsidR="003A1B61" w:rsidRPr="00C72340" w:rsidRDefault="003A1B61" w:rsidP="003A1B61">
            <w:pPr>
              <w:jc w:val="both"/>
              <w:rPr>
                <w:rFonts w:ascii="Arial" w:hAnsi="Arial"/>
                <w:b/>
              </w:rPr>
            </w:pPr>
          </w:p>
        </w:tc>
      </w:tr>
      <w:tr w:rsidR="003A1B61" w:rsidRPr="00C72340" w14:paraId="514A602D" w14:textId="77777777" w:rsidTr="00C72340">
        <w:tc>
          <w:tcPr>
            <w:tcW w:w="7366" w:type="dxa"/>
            <w:shd w:val="clear" w:color="auto" w:fill="FFFFFF" w:themeFill="background1"/>
          </w:tcPr>
          <w:p w14:paraId="7CBF64FD" w14:textId="77777777" w:rsidR="003A1B61" w:rsidRPr="00C72340" w:rsidRDefault="003A1B61" w:rsidP="003A1B61">
            <w:pPr>
              <w:jc w:val="both"/>
              <w:rPr>
                <w:rFonts w:ascii="Arial" w:hAnsi="Arial"/>
                <w:i/>
              </w:rPr>
            </w:pPr>
            <w:r w:rsidRPr="00C72340">
              <w:rPr>
                <w:rFonts w:ascii="Arial" w:hAnsi="Arial"/>
                <w:i/>
              </w:rPr>
              <w:t>Essential:</w:t>
            </w:r>
          </w:p>
        </w:tc>
        <w:tc>
          <w:tcPr>
            <w:tcW w:w="709" w:type="dxa"/>
            <w:shd w:val="clear" w:color="auto" w:fill="FFFFFF" w:themeFill="background1"/>
          </w:tcPr>
          <w:p w14:paraId="55923EF0" w14:textId="77777777" w:rsidR="003A1B61" w:rsidRPr="00C72340" w:rsidRDefault="003A1B61" w:rsidP="003A1B61">
            <w:pPr>
              <w:jc w:val="center"/>
              <w:rPr>
                <w:rFonts w:ascii="Arial" w:hAnsi="Arial"/>
                <w:b/>
              </w:rPr>
            </w:pPr>
            <w:r w:rsidRPr="00C72340">
              <w:rPr>
                <w:rFonts w:ascii="Arial" w:hAnsi="Arial"/>
                <w:b/>
              </w:rPr>
              <w:t>S/L</w:t>
            </w:r>
          </w:p>
        </w:tc>
        <w:tc>
          <w:tcPr>
            <w:tcW w:w="567" w:type="dxa"/>
            <w:shd w:val="clear" w:color="auto" w:fill="FFFFFF" w:themeFill="background1"/>
          </w:tcPr>
          <w:p w14:paraId="66854EEF" w14:textId="77777777" w:rsidR="003A1B61" w:rsidRPr="00C72340" w:rsidRDefault="003A1B61" w:rsidP="003A1B61">
            <w:pPr>
              <w:jc w:val="center"/>
              <w:rPr>
                <w:rFonts w:ascii="Arial" w:hAnsi="Arial"/>
                <w:b/>
              </w:rPr>
            </w:pPr>
            <w:r w:rsidRPr="00C72340">
              <w:rPr>
                <w:rFonts w:ascii="Arial" w:hAnsi="Arial"/>
                <w:b/>
              </w:rPr>
              <w:t>I</w:t>
            </w:r>
          </w:p>
        </w:tc>
        <w:tc>
          <w:tcPr>
            <w:tcW w:w="567" w:type="dxa"/>
            <w:shd w:val="clear" w:color="auto" w:fill="FFFFFF" w:themeFill="background1"/>
          </w:tcPr>
          <w:p w14:paraId="2332072F" w14:textId="77777777" w:rsidR="003A1B61" w:rsidRPr="00C72340" w:rsidRDefault="003A1B61" w:rsidP="003A1B61">
            <w:pPr>
              <w:jc w:val="center"/>
              <w:rPr>
                <w:rFonts w:ascii="Arial" w:hAnsi="Arial"/>
                <w:b/>
              </w:rPr>
            </w:pPr>
            <w:r w:rsidRPr="00C72340">
              <w:rPr>
                <w:rFonts w:ascii="Arial" w:hAnsi="Arial"/>
                <w:b/>
              </w:rPr>
              <w:t>A</w:t>
            </w:r>
          </w:p>
        </w:tc>
      </w:tr>
      <w:tr w:rsidR="003A1B61" w:rsidRPr="00C72340" w14:paraId="3C9275A9" w14:textId="77777777" w:rsidTr="00C72340">
        <w:tc>
          <w:tcPr>
            <w:tcW w:w="7366" w:type="dxa"/>
            <w:shd w:val="clear" w:color="auto" w:fill="FFFFFF" w:themeFill="background1"/>
          </w:tcPr>
          <w:p w14:paraId="3BD5A418" w14:textId="77777777" w:rsidR="00547A6E" w:rsidRPr="00336C4F" w:rsidRDefault="00547A6E" w:rsidP="001A2544">
            <w:pPr>
              <w:pStyle w:val="ListParagraph"/>
              <w:numPr>
                <w:ilvl w:val="0"/>
                <w:numId w:val="17"/>
              </w:numPr>
              <w:spacing w:line="276" w:lineRule="auto"/>
              <w:rPr>
                <w:rFonts w:ascii="Arial" w:eastAsia="Calibri" w:hAnsi="Arial"/>
                <w:sz w:val="22"/>
                <w:szCs w:val="22"/>
              </w:rPr>
            </w:pPr>
            <w:r w:rsidRPr="00336C4F">
              <w:rPr>
                <w:rFonts w:ascii="Arial" w:eastAsia="Calibri" w:hAnsi="Arial"/>
                <w:sz w:val="22"/>
                <w:szCs w:val="22"/>
              </w:rPr>
              <w:t>Ability to form and maintain appropriate relationships and personal boundaries in an environment with children and young people.</w:t>
            </w:r>
          </w:p>
          <w:p w14:paraId="0E04F960" w14:textId="77777777" w:rsidR="00547A6E" w:rsidRPr="00336C4F" w:rsidRDefault="00547A6E" w:rsidP="001A2544">
            <w:pPr>
              <w:pStyle w:val="ListParagraph"/>
              <w:numPr>
                <w:ilvl w:val="0"/>
                <w:numId w:val="17"/>
              </w:numPr>
              <w:spacing w:line="276" w:lineRule="auto"/>
              <w:rPr>
                <w:rFonts w:ascii="Arial" w:eastAsia="Calibri" w:hAnsi="Arial"/>
                <w:sz w:val="22"/>
                <w:szCs w:val="22"/>
              </w:rPr>
            </w:pPr>
            <w:r w:rsidRPr="00336C4F">
              <w:rPr>
                <w:rFonts w:ascii="Arial" w:eastAsia="Calibri" w:hAnsi="Arial"/>
                <w:sz w:val="22"/>
                <w:szCs w:val="22"/>
              </w:rPr>
              <w:t>Emotional resilience in working with challenging behaviours.</w:t>
            </w:r>
          </w:p>
          <w:p w14:paraId="6FDF8461" w14:textId="77777777" w:rsidR="00547A6E" w:rsidRPr="00336C4F" w:rsidRDefault="00547A6E" w:rsidP="001A2544">
            <w:pPr>
              <w:pStyle w:val="ListParagraph"/>
              <w:numPr>
                <w:ilvl w:val="0"/>
                <w:numId w:val="17"/>
              </w:numPr>
              <w:spacing w:line="276" w:lineRule="auto"/>
              <w:rPr>
                <w:rFonts w:ascii="Arial" w:eastAsia="Calibri" w:hAnsi="Arial"/>
                <w:sz w:val="22"/>
                <w:szCs w:val="22"/>
              </w:rPr>
            </w:pPr>
            <w:r w:rsidRPr="00336C4F">
              <w:rPr>
                <w:rFonts w:ascii="Arial" w:eastAsia="Calibri" w:hAnsi="Arial"/>
                <w:sz w:val="22"/>
                <w:szCs w:val="22"/>
              </w:rPr>
              <w:t>Enhanced DBS Clearance</w:t>
            </w:r>
          </w:p>
          <w:p w14:paraId="6CE67964" w14:textId="77777777" w:rsidR="00547A6E" w:rsidRPr="00336C4F" w:rsidRDefault="00547A6E" w:rsidP="00547A6E">
            <w:pPr>
              <w:pStyle w:val="ListParagraph"/>
              <w:numPr>
                <w:ilvl w:val="0"/>
                <w:numId w:val="4"/>
              </w:numPr>
              <w:spacing w:line="276" w:lineRule="auto"/>
              <w:contextualSpacing/>
              <w:rPr>
                <w:rFonts w:ascii="Arial" w:eastAsia="Calibri" w:hAnsi="Arial" w:cs="Arial"/>
                <w:sz w:val="22"/>
                <w:szCs w:val="22"/>
              </w:rPr>
            </w:pPr>
            <w:r w:rsidRPr="00336C4F">
              <w:rPr>
                <w:rFonts w:ascii="Arial" w:eastAsia="Calibri" w:hAnsi="Arial" w:cs="Arial"/>
                <w:sz w:val="22"/>
                <w:szCs w:val="22"/>
              </w:rPr>
              <w:lastRenderedPageBreak/>
              <w:t>Motivation to work in an environment with children and young people.</w:t>
            </w:r>
          </w:p>
          <w:p w14:paraId="60CBF0C8" w14:textId="77777777" w:rsidR="00547A6E" w:rsidRPr="00C72340" w:rsidRDefault="00547A6E" w:rsidP="00547A6E">
            <w:pPr>
              <w:pStyle w:val="ListParagraph"/>
              <w:numPr>
                <w:ilvl w:val="0"/>
                <w:numId w:val="4"/>
              </w:numPr>
              <w:spacing w:line="276" w:lineRule="auto"/>
              <w:contextualSpacing/>
              <w:rPr>
                <w:rFonts w:ascii="Arial" w:eastAsia="Calibri" w:hAnsi="Arial" w:cs="Arial"/>
                <w:sz w:val="22"/>
                <w:szCs w:val="22"/>
              </w:rPr>
            </w:pPr>
            <w:r w:rsidRPr="00336C4F">
              <w:rPr>
                <w:rFonts w:ascii="Arial" w:eastAsia="Calibri" w:hAnsi="Arial" w:cs="Arial"/>
                <w:sz w:val="22"/>
                <w:szCs w:val="22"/>
              </w:rPr>
              <w:t>Willingness to use authority and maintain discipline in an educational environment</w:t>
            </w:r>
            <w:r w:rsidRPr="00C72340">
              <w:rPr>
                <w:rFonts w:ascii="Arial" w:eastAsia="Calibri" w:hAnsi="Arial" w:cs="Arial"/>
                <w:sz w:val="22"/>
                <w:szCs w:val="22"/>
              </w:rPr>
              <w:t>.</w:t>
            </w:r>
          </w:p>
          <w:p w14:paraId="2D5890D7" w14:textId="77777777" w:rsidR="003A1B61" w:rsidRPr="00C72340" w:rsidRDefault="003A1B61" w:rsidP="007B6F6F">
            <w:pPr>
              <w:pStyle w:val="ListParagraph"/>
              <w:ind w:left="360"/>
              <w:jc w:val="both"/>
              <w:rPr>
                <w:rFonts w:ascii="Arial" w:hAnsi="Arial" w:cs="Arial"/>
                <w:sz w:val="22"/>
                <w:szCs w:val="22"/>
              </w:rPr>
            </w:pPr>
          </w:p>
        </w:tc>
        <w:tc>
          <w:tcPr>
            <w:tcW w:w="709" w:type="dxa"/>
            <w:shd w:val="clear" w:color="auto" w:fill="FFFFFF" w:themeFill="background1"/>
          </w:tcPr>
          <w:p w14:paraId="39B95090" w14:textId="55F844B0" w:rsidR="003A1B61" w:rsidRPr="00C72340" w:rsidRDefault="00547A6E" w:rsidP="003A1B61">
            <w:pPr>
              <w:jc w:val="center"/>
              <w:rPr>
                <w:rFonts w:ascii="Arial" w:hAnsi="Arial"/>
              </w:rPr>
            </w:pPr>
            <w:r w:rsidRPr="00C72340">
              <w:rPr>
                <w:rFonts w:ascii="Arial" w:hAnsi="Arial"/>
              </w:rPr>
              <w:lastRenderedPageBreak/>
              <w:t>*</w:t>
            </w:r>
          </w:p>
          <w:p w14:paraId="15547098" w14:textId="77777777" w:rsidR="003A1B61" w:rsidRPr="00C72340" w:rsidRDefault="003A1B61" w:rsidP="003A1B61">
            <w:pPr>
              <w:jc w:val="center"/>
              <w:rPr>
                <w:rFonts w:ascii="Arial" w:hAnsi="Arial"/>
              </w:rPr>
            </w:pPr>
          </w:p>
        </w:tc>
        <w:tc>
          <w:tcPr>
            <w:tcW w:w="567" w:type="dxa"/>
            <w:shd w:val="clear" w:color="auto" w:fill="FFFFFF" w:themeFill="background1"/>
          </w:tcPr>
          <w:p w14:paraId="6370273F" w14:textId="306FF545" w:rsidR="003A1B61" w:rsidRPr="00C72340" w:rsidRDefault="00547A6E" w:rsidP="003A1B61">
            <w:pPr>
              <w:jc w:val="center"/>
              <w:rPr>
                <w:rFonts w:ascii="Arial" w:hAnsi="Arial"/>
              </w:rPr>
            </w:pPr>
            <w:r w:rsidRPr="00C72340">
              <w:rPr>
                <w:rFonts w:ascii="Arial" w:hAnsi="Arial"/>
              </w:rPr>
              <w:t>*</w:t>
            </w:r>
          </w:p>
        </w:tc>
        <w:tc>
          <w:tcPr>
            <w:tcW w:w="567" w:type="dxa"/>
            <w:shd w:val="clear" w:color="auto" w:fill="FFFFFF" w:themeFill="background1"/>
          </w:tcPr>
          <w:p w14:paraId="609E8649" w14:textId="52213008" w:rsidR="003A1B61" w:rsidRPr="00C72340" w:rsidRDefault="00547A6E" w:rsidP="003A1B61">
            <w:pPr>
              <w:jc w:val="center"/>
              <w:rPr>
                <w:rFonts w:ascii="Arial" w:hAnsi="Arial"/>
              </w:rPr>
            </w:pPr>
            <w:r w:rsidRPr="00C72340">
              <w:rPr>
                <w:rFonts w:ascii="Arial" w:hAnsi="Arial"/>
              </w:rPr>
              <w:t>*</w:t>
            </w:r>
          </w:p>
        </w:tc>
      </w:tr>
      <w:tr w:rsidR="00652B63" w:rsidRPr="00C72340" w14:paraId="7D7F898B" w14:textId="77777777" w:rsidTr="00C72340">
        <w:tc>
          <w:tcPr>
            <w:tcW w:w="7366" w:type="dxa"/>
            <w:shd w:val="clear" w:color="auto" w:fill="FFFFFF" w:themeFill="background1"/>
          </w:tcPr>
          <w:p w14:paraId="59B8B7C0" w14:textId="77777777" w:rsidR="00652B63" w:rsidRPr="00C72340" w:rsidRDefault="00652B63" w:rsidP="00652B63">
            <w:pPr>
              <w:jc w:val="both"/>
              <w:rPr>
                <w:rFonts w:ascii="Arial" w:hAnsi="Arial"/>
                <w:b/>
              </w:rPr>
            </w:pPr>
            <w:r w:rsidRPr="00C72340">
              <w:rPr>
                <w:rFonts w:ascii="Arial" w:hAnsi="Arial"/>
                <w:b/>
              </w:rPr>
              <w:t>Other Requirements</w:t>
            </w:r>
          </w:p>
        </w:tc>
        <w:tc>
          <w:tcPr>
            <w:tcW w:w="709" w:type="dxa"/>
            <w:shd w:val="clear" w:color="auto" w:fill="FFFFFF" w:themeFill="background1"/>
          </w:tcPr>
          <w:p w14:paraId="1E6E150C" w14:textId="30AF91E9" w:rsidR="00652B63" w:rsidRPr="00C72340" w:rsidRDefault="00652B63" w:rsidP="00652B63">
            <w:pPr>
              <w:jc w:val="both"/>
              <w:rPr>
                <w:rFonts w:ascii="Arial" w:hAnsi="Arial"/>
                <w:b/>
              </w:rPr>
            </w:pPr>
            <w:r w:rsidRPr="00C72340">
              <w:rPr>
                <w:rFonts w:ascii="Arial" w:hAnsi="Arial"/>
                <w:b/>
              </w:rPr>
              <w:t>S/L</w:t>
            </w:r>
          </w:p>
        </w:tc>
        <w:tc>
          <w:tcPr>
            <w:tcW w:w="567" w:type="dxa"/>
            <w:shd w:val="clear" w:color="auto" w:fill="FFFFFF" w:themeFill="background1"/>
          </w:tcPr>
          <w:p w14:paraId="002A2E1A" w14:textId="5A7D5BAE" w:rsidR="00652B63" w:rsidRPr="00C72340" w:rsidRDefault="00652B63" w:rsidP="00652B63">
            <w:pPr>
              <w:jc w:val="both"/>
              <w:rPr>
                <w:rFonts w:ascii="Arial" w:hAnsi="Arial"/>
              </w:rPr>
            </w:pPr>
            <w:r w:rsidRPr="00C72340">
              <w:rPr>
                <w:rFonts w:ascii="Arial" w:hAnsi="Arial"/>
                <w:b/>
              </w:rPr>
              <w:t>I</w:t>
            </w:r>
          </w:p>
        </w:tc>
        <w:tc>
          <w:tcPr>
            <w:tcW w:w="567" w:type="dxa"/>
            <w:shd w:val="clear" w:color="auto" w:fill="FFFFFF" w:themeFill="background1"/>
          </w:tcPr>
          <w:p w14:paraId="6D374C85" w14:textId="1632F95B" w:rsidR="00652B63" w:rsidRPr="00C72340" w:rsidRDefault="00652B63" w:rsidP="00652B63">
            <w:pPr>
              <w:jc w:val="both"/>
              <w:rPr>
                <w:rFonts w:ascii="Arial" w:hAnsi="Arial"/>
                <w:b/>
              </w:rPr>
            </w:pPr>
            <w:r w:rsidRPr="00C72340">
              <w:rPr>
                <w:rFonts w:ascii="Arial" w:hAnsi="Arial"/>
                <w:b/>
              </w:rPr>
              <w:t>A</w:t>
            </w:r>
          </w:p>
        </w:tc>
      </w:tr>
      <w:tr w:rsidR="00652B63" w:rsidRPr="00C72340" w14:paraId="704B4F66" w14:textId="77777777" w:rsidTr="00C72340">
        <w:tc>
          <w:tcPr>
            <w:tcW w:w="7366" w:type="dxa"/>
            <w:shd w:val="clear" w:color="auto" w:fill="FFFFFF" w:themeFill="background1"/>
          </w:tcPr>
          <w:p w14:paraId="5ECFFFB9" w14:textId="77777777" w:rsidR="00652B63" w:rsidRPr="00336C4F" w:rsidRDefault="00652B63" w:rsidP="00652B63">
            <w:pPr>
              <w:jc w:val="both"/>
              <w:rPr>
                <w:rFonts w:ascii="Arial" w:hAnsi="Arial"/>
                <w:i/>
              </w:rPr>
            </w:pPr>
            <w:r w:rsidRPr="00336C4F">
              <w:rPr>
                <w:rFonts w:ascii="Arial" w:hAnsi="Arial"/>
                <w:i/>
              </w:rPr>
              <w:t>Essential:</w:t>
            </w:r>
          </w:p>
          <w:p w14:paraId="43F330B5" w14:textId="29606B24" w:rsidR="00652B63" w:rsidRPr="00336C4F" w:rsidRDefault="00652B63" w:rsidP="00652B63">
            <w:pPr>
              <w:pStyle w:val="ListParagraph"/>
              <w:numPr>
                <w:ilvl w:val="0"/>
                <w:numId w:val="16"/>
              </w:numPr>
              <w:rPr>
                <w:rFonts w:ascii="Arial" w:eastAsia="Calibri" w:hAnsi="Arial"/>
                <w:sz w:val="22"/>
                <w:szCs w:val="22"/>
              </w:rPr>
            </w:pPr>
            <w:r w:rsidRPr="00336C4F">
              <w:rPr>
                <w:rFonts w:ascii="Arial" w:eastAsia="Calibri" w:hAnsi="Arial"/>
                <w:sz w:val="22"/>
                <w:szCs w:val="22"/>
              </w:rPr>
              <w:t>A commitment to ensuring the safeguarding and welfare of children and vulnerable adults at South Staffordshire College</w:t>
            </w:r>
          </w:p>
          <w:p w14:paraId="0F3613C7" w14:textId="28A16C52" w:rsidR="00652B63" w:rsidRPr="00336C4F" w:rsidRDefault="00652B63" w:rsidP="001A2544">
            <w:pPr>
              <w:pStyle w:val="ListParagraph"/>
              <w:numPr>
                <w:ilvl w:val="0"/>
                <w:numId w:val="16"/>
              </w:numPr>
              <w:jc w:val="both"/>
              <w:rPr>
                <w:rFonts w:ascii="Arial" w:eastAsia="Calibri" w:hAnsi="Arial"/>
                <w:sz w:val="22"/>
                <w:szCs w:val="22"/>
              </w:rPr>
            </w:pPr>
            <w:r w:rsidRPr="00336C4F">
              <w:rPr>
                <w:rFonts w:ascii="Arial" w:eastAsia="Calibri" w:hAnsi="Arial"/>
                <w:sz w:val="22"/>
                <w:szCs w:val="22"/>
              </w:rPr>
              <w:t>Flexible working to accommodate training outside of traditional terms times and days with suitable notice.</w:t>
            </w:r>
          </w:p>
          <w:p w14:paraId="20CC920F" w14:textId="5066B4E2" w:rsidR="00652B63" w:rsidRPr="00336C4F" w:rsidRDefault="00652B63" w:rsidP="00652B63">
            <w:pPr>
              <w:jc w:val="both"/>
              <w:rPr>
                <w:rFonts w:ascii="Arial" w:hAnsi="Arial"/>
                <w:i/>
              </w:rPr>
            </w:pPr>
          </w:p>
        </w:tc>
        <w:tc>
          <w:tcPr>
            <w:tcW w:w="709" w:type="dxa"/>
            <w:shd w:val="clear" w:color="auto" w:fill="FFFFFF" w:themeFill="background1"/>
          </w:tcPr>
          <w:p w14:paraId="630C06F7" w14:textId="68A56485" w:rsidR="00652B63" w:rsidRPr="00C72340" w:rsidRDefault="00652B63" w:rsidP="00652B63">
            <w:pPr>
              <w:jc w:val="center"/>
              <w:rPr>
                <w:rFonts w:ascii="Arial" w:hAnsi="Arial"/>
                <w:b/>
              </w:rPr>
            </w:pPr>
            <w:r w:rsidRPr="00C72340">
              <w:rPr>
                <w:rFonts w:ascii="Arial" w:hAnsi="Arial"/>
                <w:b/>
              </w:rPr>
              <w:t>*</w:t>
            </w:r>
          </w:p>
        </w:tc>
        <w:tc>
          <w:tcPr>
            <w:tcW w:w="567" w:type="dxa"/>
            <w:shd w:val="clear" w:color="auto" w:fill="FFFFFF" w:themeFill="background1"/>
          </w:tcPr>
          <w:p w14:paraId="5F741070" w14:textId="2C0E2C31" w:rsidR="00652B63" w:rsidRPr="00C72340" w:rsidRDefault="00652B63" w:rsidP="00652B63">
            <w:pPr>
              <w:jc w:val="center"/>
              <w:rPr>
                <w:rFonts w:ascii="Arial" w:hAnsi="Arial"/>
                <w:b/>
              </w:rPr>
            </w:pPr>
            <w:r w:rsidRPr="00C72340">
              <w:rPr>
                <w:rFonts w:ascii="Arial" w:hAnsi="Arial"/>
                <w:b/>
              </w:rPr>
              <w:t>*</w:t>
            </w:r>
          </w:p>
        </w:tc>
        <w:tc>
          <w:tcPr>
            <w:tcW w:w="567" w:type="dxa"/>
            <w:shd w:val="clear" w:color="auto" w:fill="FFFFFF" w:themeFill="background1"/>
          </w:tcPr>
          <w:p w14:paraId="02A7894F" w14:textId="36C22087" w:rsidR="00652B63" w:rsidRPr="00C72340" w:rsidRDefault="00652B63" w:rsidP="00652B63">
            <w:pPr>
              <w:jc w:val="center"/>
              <w:rPr>
                <w:rFonts w:ascii="Arial" w:hAnsi="Arial"/>
                <w:b/>
              </w:rPr>
            </w:pPr>
            <w:r w:rsidRPr="00C72340">
              <w:rPr>
                <w:rFonts w:ascii="Arial" w:hAnsi="Arial"/>
                <w:b/>
              </w:rPr>
              <w:t>*</w:t>
            </w:r>
          </w:p>
        </w:tc>
      </w:tr>
      <w:tr w:rsidR="00652B63" w:rsidRPr="00C72340" w14:paraId="2C8644A3" w14:textId="77777777" w:rsidTr="00C72340">
        <w:tc>
          <w:tcPr>
            <w:tcW w:w="7366" w:type="dxa"/>
            <w:shd w:val="clear" w:color="auto" w:fill="FFFFFF" w:themeFill="background1"/>
          </w:tcPr>
          <w:p w14:paraId="0C70E78C" w14:textId="77777777" w:rsidR="00652B63" w:rsidRPr="00C72340" w:rsidRDefault="00652B63" w:rsidP="00652B63">
            <w:pPr>
              <w:jc w:val="both"/>
              <w:rPr>
                <w:rFonts w:ascii="Arial" w:hAnsi="Arial"/>
                <w:b/>
              </w:rPr>
            </w:pPr>
            <w:r w:rsidRPr="00C72340">
              <w:rPr>
                <w:rFonts w:ascii="Arial" w:hAnsi="Arial"/>
                <w:b/>
              </w:rPr>
              <w:t>Safety Critical Role</w:t>
            </w:r>
          </w:p>
          <w:p w14:paraId="1431E2A3" w14:textId="5C4B0080" w:rsidR="00652B63" w:rsidRPr="00C72340" w:rsidRDefault="00652B63" w:rsidP="00652B63">
            <w:pPr>
              <w:pStyle w:val="ListParagraph"/>
              <w:ind w:left="360"/>
              <w:jc w:val="both"/>
              <w:rPr>
                <w:rFonts w:ascii="Arial" w:hAnsi="Arial" w:cs="Arial"/>
                <w:sz w:val="22"/>
                <w:szCs w:val="22"/>
                <w:highlight w:val="yellow"/>
              </w:rPr>
            </w:pPr>
          </w:p>
        </w:tc>
        <w:tc>
          <w:tcPr>
            <w:tcW w:w="709" w:type="dxa"/>
            <w:shd w:val="clear" w:color="auto" w:fill="FFFFFF" w:themeFill="background1"/>
          </w:tcPr>
          <w:p w14:paraId="58D044E1" w14:textId="726AB1A2" w:rsidR="00652B63" w:rsidRPr="00C72340" w:rsidRDefault="00652B63" w:rsidP="00652B63">
            <w:pPr>
              <w:jc w:val="center"/>
              <w:rPr>
                <w:rFonts w:ascii="Arial" w:hAnsi="Arial"/>
              </w:rPr>
            </w:pPr>
            <w:r w:rsidRPr="00C72340">
              <w:rPr>
                <w:rFonts w:ascii="Arial" w:hAnsi="Arial"/>
                <w:b/>
              </w:rPr>
              <w:t>S/L</w:t>
            </w:r>
          </w:p>
        </w:tc>
        <w:tc>
          <w:tcPr>
            <w:tcW w:w="567" w:type="dxa"/>
            <w:shd w:val="clear" w:color="auto" w:fill="FFFFFF" w:themeFill="background1"/>
          </w:tcPr>
          <w:p w14:paraId="48EF5862" w14:textId="022D7F87" w:rsidR="00652B63" w:rsidRPr="00C72340" w:rsidRDefault="00652B63" w:rsidP="00652B63">
            <w:pPr>
              <w:jc w:val="center"/>
              <w:rPr>
                <w:rFonts w:ascii="Arial" w:hAnsi="Arial"/>
              </w:rPr>
            </w:pPr>
            <w:r w:rsidRPr="00C72340">
              <w:rPr>
                <w:rFonts w:ascii="Arial" w:hAnsi="Arial"/>
                <w:b/>
              </w:rPr>
              <w:t>I</w:t>
            </w:r>
          </w:p>
        </w:tc>
        <w:tc>
          <w:tcPr>
            <w:tcW w:w="567" w:type="dxa"/>
            <w:shd w:val="clear" w:color="auto" w:fill="FFFFFF" w:themeFill="background1"/>
          </w:tcPr>
          <w:p w14:paraId="211E8FFB" w14:textId="26821245" w:rsidR="00652B63" w:rsidRPr="00C72340" w:rsidRDefault="00652B63" w:rsidP="00652B63">
            <w:pPr>
              <w:jc w:val="center"/>
              <w:rPr>
                <w:rFonts w:ascii="Arial" w:hAnsi="Arial"/>
              </w:rPr>
            </w:pPr>
            <w:r w:rsidRPr="00C72340">
              <w:rPr>
                <w:rFonts w:ascii="Arial" w:hAnsi="Arial"/>
                <w:b/>
              </w:rPr>
              <w:t>A</w:t>
            </w:r>
          </w:p>
        </w:tc>
      </w:tr>
      <w:tr w:rsidR="00652B63" w:rsidRPr="00C72340" w14:paraId="2EC3B5D5" w14:textId="77777777" w:rsidTr="00C72340">
        <w:tc>
          <w:tcPr>
            <w:tcW w:w="7366" w:type="dxa"/>
            <w:shd w:val="clear" w:color="auto" w:fill="FFFFFF" w:themeFill="background1"/>
          </w:tcPr>
          <w:p w14:paraId="4DD76BAF" w14:textId="77777777" w:rsidR="00652B63" w:rsidRPr="00C72340" w:rsidRDefault="00652B63" w:rsidP="00652B63">
            <w:pPr>
              <w:pStyle w:val="ListParagraph"/>
              <w:numPr>
                <w:ilvl w:val="0"/>
                <w:numId w:val="12"/>
              </w:numPr>
              <w:rPr>
                <w:rFonts w:ascii="Arial" w:eastAsia="Calibri" w:hAnsi="Arial" w:cs="Arial"/>
                <w:sz w:val="22"/>
                <w:szCs w:val="22"/>
              </w:rPr>
            </w:pPr>
            <w:r w:rsidRPr="00C72340">
              <w:rPr>
                <w:rFonts w:ascii="Arial" w:eastAsia="Calibri" w:hAnsi="Arial" w:cs="Arial"/>
                <w:sz w:val="22"/>
                <w:szCs w:val="22"/>
              </w:rPr>
              <w:t>Clean enhanced DBS Record</w:t>
            </w:r>
          </w:p>
          <w:p w14:paraId="445A172E" w14:textId="7E4590F8" w:rsidR="00652B63" w:rsidRPr="00C72340" w:rsidRDefault="00652B63" w:rsidP="00652B63">
            <w:pPr>
              <w:pStyle w:val="ListParagraph"/>
              <w:numPr>
                <w:ilvl w:val="0"/>
                <w:numId w:val="12"/>
              </w:numPr>
              <w:rPr>
                <w:rFonts w:ascii="Arial" w:eastAsia="Calibri" w:hAnsi="Arial" w:cs="Arial"/>
                <w:sz w:val="22"/>
                <w:szCs w:val="22"/>
              </w:rPr>
            </w:pPr>
            <w:r w:rsidRPr="00C72340">
              <w:rPr>
                <w:rFonts w:ascii="Arial" w:eastAsia="Calibri" w:hAnsi="Arial" w:cs="Arial"/>
                <w:sz w:val="22"/>
                <w:szCs w:val="22"/>
              </w:rPr>
              <w:t>Full driving license and access to a vehicle</w:t>
            </w:r>
          </w:p>
          <w:p w14:paraId="0DA0F426" w14:textId="7B2432C8" w:rsidR="00652B63" w:rsidRPr="00C72340" w:rsidRDefault="00652B63" w:rsidP="00652B63">
            <w:pPr>
              <w:pStyle w:val="ListParagraph"/>
              <w:numPr>
                <w:ilvl w:val="0"/>
                <w:numId w:val="12"/>
              </w:numPr>
              <w:rPr>
                <w:rFonts w:ascii="Arial" w:eastAsia="Calibri" w:hAnsi="Arial" w:cs="Arial"/>
                <w:sz w:val="22"/>
                <w:szCs w:val="22"/>
              </w:rPr>
            </w:pPr>
            <w:r w:rsidRPr="00C72340">
              <w:rPr>
                <w:rFonts w:ascii="Arial" w:eastAsia="Calibri" w:hAnsi="Arial" w:cs="Arial"/>
                <w:sz w:val="22"/>
                <w:szCs w:val="22"/>
              </w:rPr>
              <w:t>Able to travel between sites timely.</w:t>
            </w:r>
          </w:p>
          <w:p w14:paraId="0F8A3684" w14:textId="77777777" w:rsidR="00652B63" w:rsidRPr="00C72340" w:rsidRDefault="00652B63" w:rsidP="00652B63">
            <w:pPr>
              <w:jc w:val="both"/>
              <w:rPr>
                <w:rFonts w:ascii="Arial" w:hAnsi="Arial"/>
                <w:b/>
              </w:rPr>
            </w:pPr>
          </w:p>
          <w:p w14:paraId="4CDDD225" w14:textId="36BD1778" w:rsidR="00652B63" w:rsidRPr="00C72340" w:rsidRDefault="00652B63" w:rsidP="00652B63">
            <w:pPr>
              <w:jc w:val="both"/>
              <w:rPr>
                <w:rFonts w:ascii="Arial" w:hAnsi="Arial"/>
                <w:b/>
              </w:rPr>
            </w:pPr>
          </w:p>
        </w:tc>
        <w:tc>
          <w:tcPr>
            <w:tcW w:w="709" w:type="dxa"/>
            <w:shd w:val="clear" w:color="auto" w:fill="FFFFFF" w:themeFill="background1"/>
          </w:tcPr>
          <w:p w14:paraId="74D3A889" w14:textId="47695819" w:rsidR="00652B63" w:rsidRPr="00C72340" w:rsidRDefault="00652B63" w:rsidP="00652B63">
            <w:pPr>
              <w:jc w:val="both"/>
              <w:rPr>
                <w:rFonts w:ascii="Arial" w:hAnsi="Arial"/>
                <w:b/>
              </w:rPr>
            </w:pPr>
            <w:r w:rsidRPr="00C72340">
              <w:rPr>
                <w:rFonts w:ascii="Arial" w:hAnsi="Arial"/>
                <w:b/>
              </w:rPr>
              <w:t>*</w:t>
            </w:r>
          </w:p>
        </w:tc>
        <w:tc>
          <w:tcPr>
            <w:tcW w:w="567" w:type="dxa"/>
            <w:shd w:val="clear" w:color="auto" w:fill="FFFFFF" w:themeFill="background1"/>
          </w:tcPr>
          <w:p w14:paraId="76F57A77" w14:textId="0F3A3754" w:rsidR="00652B63" w:rsidRPr="00C72340" w:rsidRDefault="00652B63" w:rsidP="00652B63">
            <w:pPr>
              <w:jc w:val="both"/>
              <w:rPr>
                <w:rFonts w:ascii="Arial" w:hAnsi="Arial"/>
                <w:b/>
              </w:rPr>
            </w:pPr>
            <w:r w:rsidRPr="00C72340">
              <w:rPr>
                <w:rFonts w:ascii="Arial" w:hAnsi="Arial"/>
                <w:b/>
              </w:rPr>
              <w:t>*</w:t>
            </w:r>
          </w:p>
        </w:tc>
        <w:tc>
          <w:tcPr>
            <w:tcW w:w="567" w:type="dxa"/>
            <w:shd w:val="clear" w:color="auto" w:fill="FFFFFF" w:themeFill="background1"/>
          </w:tcPr>
          <w:p w14:paraId="42681A3F" w14:textId="2F6594F8" w:rsidR="00652B63" w:rsidRPr="00C72340" w:rsidRDefault="00652B63" w:rsidP="00652B63">
            <w:pPr>
              <w:jc w:val="both"/>
              <w:rPr>
                <w:rFonts w:ascii="Arial" w:hAnsi="Arial"/>
                <w:b/>
              </w:rPr>
            </w:pPr>
            <w:r w:rsidRPr="00C72340">
              <w:rPr>
                <w:rFonts w:ascii="Arial" w:hAnsi="Arial"/>
                <w:b/>
              </w:rPr>
              <w:t>*</w:t>
            </w:r>
          </w:p>
        </w:tc>
      </w:tr>
    </w:tbl>
    <w:p w14:paraId="25238924" w14:textId="77777777" w:rsidR="00D77FE0" w:rsidRPr="00C72340" w:rsidRDefault="00D77FE0" w:rsidP="00D77FE0">
      <w:pPr>
        <w:rPr>
          <w:rFonts w:ascii="Arial" w:hAnsi="Arial"/>
          <w:b/>
        </w:rPr>
      </w:pPr>
    </w:p>
    <w:p w14:paraId="5F50FEF8" w14:textId="77777777" w:rsidR="00D77FE0" w:rsidRPr="00C72340" w:rsidRDefault="00D77FE0" w:rsidP="00D77FE0">
      <w:pPr>
        <w:rPr>
          <w:rFonts w:ascii="Arial" w:hAnsi="Arial"/>
          <w:i/>
        </w:rPr>
      </w:pPr>
      <w:r w:rsidRPr="00C72340">
        <w:rPr>
          <w:rFonts w:ascii="Arial" w:hAnsi="Arial"/>
          <w:i/>
        </w:rPr>
        <w:t xml:space="preserve">S/L = Short Listing        I= Interview         A=Assessment </w:t>
      </w:r>
    </w:p>
    <w:p w14:paraId="41526894" w14:textId="77777777" w:rsidR="00D77FE0" w:rsidRPr="00C72340" w:rsidRDefault="00D77FE0" w:rsidP="00D77FE0">
      <w:pPr>
        <w:rPr>
          <w:rFonts w:ascii="Arial" w:hAnsi="Arial"/>
        </w:rPr>
      </w:pPr>
    </w:p>
    <w:sectPr w:rsidR="00D77FE0" w:rsidRPr="00C72340" w:rsidSect="001736CC">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1431" w14:textId="77777777" w:rsidR="003C4F2B" w:rsidRDefault="003C4F2B" w:rsidP="00D77FE0">
      <w:r>
        <w:separator/>
      </w:r>
    </w:p>
  </w:endnote>
  <w:endnote w:type="continuationSeparator" w:id="0">
    <w:p w14:paraId="5683DB5D" w14:textId="77777777" w:rsidR="003C4F2B" w:rsidRDefault="003C4F2B"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20D6808D"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Date:</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F7FD" w14:textId="77777777" w:rsidR="003C4F2B" w:rsidRDefault="003C4F2B" w:rsidP="00D77FE0">
      <w:r>
        <w:separator/>
      </w:r>
    </w:p>
  </w:footnote>
  <w:footnote w:type="continuationSeparator" w:id="0">
    <w:p w14:paraId="00535F8D" w14:textId="77777777" w:rsidR="003C4F2B" w:rsidRDefault="003C4F2B"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073" w14:textId="157E0899" w:rsidR="001736CC" w:rsidRDefault="001736CC" w:rsidP="001736CC">
    <w:pPr>
      <w:pStyle w:val="Header"/>
    </w:pPr>
    <w:r w:rsidRPr="00500CBB">
      <w:rPr>
        <w:rFonts w:ascii="Arial" w:hAnsi="Arial"/>
        <w:b/>
        <w:bCs/>
        <w:sz w:val="40"/>
        <w:szCs w:val="40"/>
      </w:rPr>
      <w:t>Job Specification</w:t>
    </w:r>
    <w:r>
      <w:rPr>
        <w:rFonts w:ascii="Arial" w:hAnsi="Arial"/>
        <w:b/>
        <w:bCs/>
        <w:sz w:val="40"/>
        <w:szCs w:val="40"/>
      </w:rPr>
      <w:t xml:space="preserve">                            </w:t>
    </w:r>
    <w:r w:rsidR="00E63F64">
      <w:rPr>
        <w:noProof/>
      </w:rPr>
      <w:drawing>
        <wp:inline distT="0" distB="0" distL="0" distR="0" wp14:anchorId="1F1C8BE8" wp14:editId="25301135">
          <wp:extent cx="1577340" cy="762000"/>
          <wp:effectExtent l="0" t="0" r="3810" b="0"/>
          <wp:docPr id="1" name="Picture 1" descr="Text&#10;&#10;Description automatically generated">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1" tgtFrame="&quot;_blank&quo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14:paraId="0BD56173" w14:textId="77777777" w:rsidR="00500CBB" w:rsidRDefault="0050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3EC"/>
    <w:multiLevelType w:val="hybridMultilevel"/>
    <w:tmpl w:val="95B498A8"/>
    <w:lvl w:ilvl="0" w:tplc="C826FD2A">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A2313"/>
    <w:multiLevelType w:val="hybridMultilevel"/>
    <w:tmpl w:val="9132B4D6"/>
    <w:lvl w:ilvl="0" w:tplc="C826FD2A">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86C19"/>
    <w:multiLevelType w:val="hybridMultilevel"/>
    <w:tmpl w:val="93F8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D29D1"/>
    <w:multiLevelType w:val="hybridMultilevel"/>
    <w:tmpl w:val="1D907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D6229"/>
    <w:multiLevelType w:val="hybridMultilevel"/>
    <w:tmpl w:val="3708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D74EE"/>
    <w:multiLevelType w:val="hybridMultilevel"/>
    <w:tmpl w:val="6178B364"/>
    <w:lvl w:ilvl="0" w:tplc="C826FD2A">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BE1E64"/>
    <w:multiLevelType w:val="hybridMultilevel"/>
    <w:tmpl w:val="421CAF82"/>
    <w:lvl w:ilvl="0" w:tplc="C826FD2A">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61D9C"/>
    <w:multiLevelType w:val="hybridMultilevel"/>
    <w:tmpl w:val="2058357E"/>
    <w:lvl w:ilvl="0" w:tplc="29C85090">
      <w:start w:val="4"/>
      <w:numFmt w:val="bullet"/>
      <w:lvlText w:val="-"/>
      <w:lvlJc w:val="left"/>
      <w:pPr>
        <w:ind w:left="408" w:hanging="360"/>
      </w:pPr>
      <w:rPr>
        <w:rFonts w:ascii="Calibri" w:eastAsia="Times New Roman"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424F1743"/>
    <w:multiLevelType w:val="hybridMultilevel"/>
    <w:tmpl w:val="3C3A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51C04"/>
    <w:multiLevelType w:val="hybridMultilevel"/>
    <w:tmpl w:val="1474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3546D"/>
    <w:multiLevelType w:val="hybridMultilevel"/>
    <w:tmpl w:val="3ED60A42"/>
    <w:lvl w:ilvl="0" w:tplc="C826FD2A">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518D6"/>
    <w:multiLevelType w:val="multilevel"/>
    <w:tmpl w:val="EB604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5FC3EDC"/>
    <w:multiLevelType w:val="hybridMultilevel"/>
    <w:tmpl w:val="29B8F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BD44FB"/>
    <w:multiLevelType w:val="hybridMultilevel"/>
    <w:tmpl w:val="DA22E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E5E60"/>
    <w:multiLevelType w:val="hybridMultilevel"/>
    <w:tmpl w:val="5CB4FBD8"/>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2E2E8A"/>
    <w:multiLevelType w:val="hybridMultilevel"/>
    <w:tmpl w:val="DAA0E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A0605"/>
    <w:multiLevelType w:val="hybridMultilevel"/>
    <w:tmpl w:val="2FF6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37057"/>
    <w:multiLevelType w:val="hybridMultilevel"/>
    <w:tmpl w:val="FE9684DE"/>
    <w:lvl w:ilvl="0" w:tplc="C826FD2A">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C0490F"/>
    <w:multiLevelType w:val="multilevel"/>
    <w:tmpl w:val="F92C9C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90729521">
    <w:abstractNumId w:val="3"/>
  </w:num>
  <w:num w:numId="2" w16cid:durableId="298339783">
    <w:abstractNumId w:val="14"/>
  </w:num>
  <w:num w:numId="3" w16cid:durableId="1225139801">
    <w:abstractNumId w:val="7"/>
  </w:num>
  <w:num w:numId="4" w16cid:durableId="1937060597">
    <w:abstractNumId w:val="6"/>
  </w:num>
  <w:num w:numId="5" w16cid:durableId="1361659541">
    <w:abstractNumId w:val="20"/>
  </w:num>
  <w:num w:numId="6" w16cid:durableId="1738241814">
    <w:abstractNumId w:val="16"/>
  </w:num>
  <w:num w:numId="7" w16cid:durableId="564267806">
    <w:abstractNumId w:val="9"/>
  </w:num>
  <w:num w:numId="8" w16cid:durableId="1405487169">
    <w:abstractNumId w:val="21"/>
  </w:num>
  <w:num w:numId="9" w16cid:durableId="488252618">
    <w:abstractNumId w:val="13"/>
  </w:num>
  <w:num w:numId="10" w16cid:durableId="40985236">
    <w:abstractNumId w:val="4"/>
  </w:num>
  <w:num w:numId="11" w16cid:durableId="1448042803">
    <w:abstractNumId w:val="18"/>
  </w:num>
  <w:num w:numId="12" w16cid:durableId="1812096611">
    <w:abstractNumId w:val="11"/>
  </w:num>
  <w:num w:numId="13" w16cid:durableId="2001424134">
    <w:abstractNumId w:val="17"/>
  </w:num>
  <w:num w:numId="14" w16cid:durableId="843863847">
    <w:abstractNumId w:val="15"/>
  </w:num>
  <w:num w:numId="15" w16cid:durableId="500511955">
    <w:abstractNumId w:val="10"/>
  </w:num>
  <w:num w:numId="16" w16cid:durableId="965618373">
    <w:abstractNumId w:val="2"/>
  </w:num>
  <w:num w:numId="17" w16cid:durableId="500197883">
    <w:abstractNumId w:val="12"/>
  </w:num>
  <w:num w:numId="18" w16cid:durableId="400949667">
    <w:abstractNumId w:val="5"/>
  </w:num>
  <w:num w:numId="19" w16cid:durableId="2016495993">
    <w:abstractNumId w:val="8"/>
  </w:num>
  <w:num w:numId="20" w16cid:durableId="905411472">
    <w:abstractNumId w:val="19"/>
  </w:num>
  <w:num w:numId="21" w16cid:durableId="1154374363">
    <w:abstractNumId w:val="1"/>
  </w:num>
  <w:num w:numId="22" w16cid:durableId="94123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1431E"/>
    <w:rsid w:val="00042BED"/>
    <w:rsid w:val="000B2FB2"/>
    <w:rsid w:val="000F7899"/>
    <w:rsid w:val="0011382D"/>
    <w:rsid w:val="00137214"/>
    <w:rsid w:val="001544BA"/>
    <w:rsid w:val="001736CC"/>
    <w:rsid w:val="00183A4E"/>
    <w:rsid w:val="00193070"/>
    <w:rsid w:val="001A2544"/>
    <w:rsid w:val="001A7F21"/>
    <w:rsid w:val="00205F04"/>
    <w:rsid w:val="00224C2B"/>
    <w:rsid w:val="00233042"/>
    <w:rsid w:val="00255162"/>
    <w:rsid w:val="00256875"/>
    <w:rsid w:val="00285BC6"/>
    <w:rsid w:val="002A3CAD"/>
    <w:rsid w:val="002A60CA"/>
    <w:rsid w:val="002D795E"/>
    <w:rsid w:val="00333FF9"/>
    <w:rsid w:val="00336C4F"/>
    <w:rsid w:val="0036315A"/>
    <w:rsid w:val="003A1B61"/>
    <w:rsid w:val="003B031A"/>
    <w:rsid w:val="003C433A"/>
    <w:rsid w:val="003C4F2B"/>
    <w:rsid w:val="003D039A"/>
    <w:rsid w:val="003F101C"/>
    <w:rsid w:val="004067E1"/>
    <w:rsid w:val="004E7542"/>
    <w:rsid w:val="004F1D37"/>
    <w:rsid w:val="00500CBB"/>
    <w:rsid w:val="0054735F"/>
    <w:rsid w:val="00547A6E"/>
    <w:rsid w:val="00553B5B"/>
    <w:rsid w:val="00554455"/>
    <w:rsid w:val="00554E8C"/>
    <w:rsid w:val="005D7B8F"/>
    <w:rsid w:val="00604626"/>
    <w:rsid w:val="00645B81"/>
    <w:rsid w:val="00645C9F"/>
    <w:rsid w:val="00652B63"/>
    <w:rsid w:val="0066783A"/>
    <w:rsid w:val="00695116"/>
    <w:rsid w:val="006C2C9C"/>
    <w:rsid w:val="00703617"/>
    <w:rsid w:val="00750F8B"/>
    <w:rsid w:val="007533BC"/>
    <w:rsid w:val="007B4B78"/>
    <w:rsid w:val="007B6F6F"/>
    <w:rsid w:val="007F433B"/>
    <w:rsid w:val="00820D40"/>
    <w:rsid w:val="008808E9"/>
    <w:rsid w:val="008D76D1"/>
    <w:rsid w:val="00906342"/>
    <w:rsid w:val="00914E8A"/>
    <w:rsid w:val="009819A1"/>
    <w:rsid w:val="009E006F"/>
    <w:rsid w:val="009F4644"/>
    <w:rsid w:val="00A33DE8"/>
    <w:rsid w:val="00A539F8"/>
    <w:rsid w:val="00A57EEF"/>
    <w:rsid w:val="00AF41D8"/>
    <w:rsid w:val="00B268FD"/>
    <w:rsid w:val="00B657DD"/>
    <w:rsid w:val="00B7654F"/>
    <w:rsid w:val="00BC711B"/>
    <w:rsid w:val="00BD54B5"/>
    <w:rsid w:val="00BD7D28"/>
    <w:rsid w:val="00BF75C9"/>
    <w:rsid w:val="00C24902"/>
    <w:rsid w:val="00C70AE0"/>
    <w:rsid w:val="00C72340"/>
    <w:rsid w:val="00C8609B"/>
    <w:rsid w:val="00CE569C"/>
    <w:rsid w:val="00CE57DE"/>
    <w:rsid w:val="00D162AF"/>
    <w:rsid w:val="00D17E9B"/>
    <w:rsid w:val="00D52979"/>
    <w:rsid w:val="00D6003E"/>
    <w:rsid w:val="00D77FE0"/>
    <w:rsid w:val="00DF5520"/>
    <w:rsid w:val="00E21FB7"/>
    <w:rsid w:val="00E45E22"/>
    <w:rsid w:val="00E63F64"/>
    <w:rsid w:val="00E849B0"/>
    <w:rsid w:val="00E90D08"/>
    <w:rsid w:val="00EB3584"/>
    <w:rsid w:val="00F20E87"/>
    <w:rsid w:val="00F364FA"/>
    <w:rsid w:val="00F41B16"/>
    <w:rsid w:val="00F66C32"/>
    <w:rsid w:val="00F91176"/>
    <w:rsid w:val="00FB3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 w:type="paragraph" w:styleId="Subtitle">
    <w:name w:val="Subtitle"/>
    <w:basedOn w:val="Normal"/>
    <w:next w:val="Normal"/>
    <w:link w:val="SubtitleChar"/>
    <w:rsid w:val="003A1B61"/>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3A1B61"/>
    <w:rPr>
      <w:rFonts w:ascii="Georgia" w:eastAsia="Georgia" w:hAnsi="Georgia" w:cs="Georgia"/>
      <w:i/>
      <w:color w:val="666666"/>
      <w:sz w:val="48"/>
      <w:szCs w:val="4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outh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3674EC-9C86-4186-AF37-87182AAA1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dc0ba-1b72-4709-a670-17ed4f58dc31"/>
    <ds:schemaRef ds:uri="a8922941-3025-4612-96b0-12fb5b99b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1D9BA-23CE-45B8-B8BD-F802DA98E1E3}">
  <ds:schemaRefs>
    <ds:schemaRef ds:uri="http://schemas.openxmlformats.org/officeDocument/2006/bibliography"/>
  </ds:schemaRefs>
</ds:datastoreItem>
</file>

<file path=customXml/itemProps3.xml><?xml version="1.0" encoding="utf-8"?>
<ds:datastoreItem xmlns:ds="http://schemas.openxmlformats.org/officeDocument/2006/customXml" ds:itemID="{EBF20303-37E6-4711-9186-6CC36865AB6F}">
  <ds:schemaRefs>
    <ds:schemaRef ds:uri="http://schemas.microsoft.com/sharepoint/v3/contenttype/forms"/>
  </ds:schemaRefs>
</ds:datastoreItem>
</file>

<file path=customXml/itemProps4.xml><?xml version="1.0" encoding="utf-8"?>
<ds:datastoreItem xmlns:ds="http://schemas.openxmlformats.org/officeDocument/2006/customXml" ds:itemID="{58A3D024-E9CE-4BD5-B3C9-493C67274F53}">
  <ds:schemaRefs>
    <ds:schemaRef ds:uri="http://schemas.microsoft.com/office/2006/metadata/properties"/>
    <ds:schemaRef ds:uri="http://schemas.microsoft.com/office/infopath/2007/PartnerControls"/>
    <ds:schemaRef ds:uri="102dc0ba-1b72-4709-a670-17ed4f58dc31"/>
    <ds:schemaRef ds:uri="a8922941-3025-4612-96b0-12fb5b99b2b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21</cp:revision>
  <dcterms:created xsi:type="dcterms:W3CDTF">2023-01-11T16:37:00Z</dcterms:created>
  <dcterms:modified xsi:type="dcterms:W3CDTF">2026-06-02T15:55:00Z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394ed1-ea65-4d7e-a011-f9aa034b7933_Enabled">
    <vt:lpwstr>true</vt:lpwstr>
  </property>
  <property fmtid="{D5CDD505-2E9C-101B-9397-08002B2CF9AE}" pid="3" name="MSIP_Label_95394ed1-ea65-4d7e-a011-f9aa034b7933_SetDate">
    <vt:lpwstr>2023-01-11T16:37:19Z</vt:lpwstr>
  </property>
  <property fmtid="{D5CDD505-2E9C-101B-9397-08002B2CF9AE}" pid="4" name="MSIP_Label_95394ed1-ea65-4d7e-a011-f9aa034b7933_Method">
    <vt:lpwstr>Standard</vt:lpwstr>
  </property>
  <property fmtid="{D5CDD505-2E9C-101B-9397-08002B2CF9AE}" pid="5" name="MSIP_Label_95394ed1-ea65-4d7e-a011-f9aa034b7933_Name">
    <vt:lpwstr>defa4170-0d19-0005-0004-bc88714345d2</vt:lpwstr>
  </property>
  <property fmtid="{D5CDD505-2E9C-101B-9397-08002B2CF9AE}" pid="6" name="MSIP_Label_95394ed1-ea65-4d7e-a011-f9aa034b7933_SiteId">
    <vt:lpwstr>58c2d8a9-dca9-41e3-a279-8a8826137a96</vt:lpwstr>
  </property>
  <property fmtid="{D5CDD505-2E9C-101B-9397-08002B2CF9AE}" pid="7" name="MSIP_Label_95394ed1-ea65-4d7e-a011-f9aa034b7933_ActionId">
    <vt:lpwstr>7c64204a-ee47-4858-997e-4849dfeac396</vt:lpwstr>
  </property>
  <property fmtid="{D5CDD505-2E9C-101B-9397-08002B2CF9AE}" pid="8" name="MSIP_Label_95394ed1-ea65-4d7e-a011-f9aa034b7933_ContentBits">
    <vt:lpwstr>0</vt:lpwstr>
  </property>
  <property fmtid="{D5CDD505-2E9C-101B-9397-08002B2CF9AE}" pid="9" name="ContentTypeId">
    <vt:lpwstr>0x0101002853D38BE9088A4DBE0DA0E501D06579</vt:lpwstr>
  </property>
  <property fmtid="{D5CDD505-2E9C-101B-9397-08002B2CF9AE}" pid="10" name="MediaServiceImageTags">
    <vt:lpwstr/>
  </property>
</Properties>
</file>