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A1C4" w14:textId="77777777" w:rsidR="00C14AFA" w:rsidRDefault="00C14AFA" w:rsidP="00C14AFA">
      <w:pPr>
        <w:pBdr>
          <w:top w:val="nil"/>
          <w:left w:val="nil"/>
          <w:bottom w:val="nil"/>
          <w:right w:val="nil"/>
          <w:between w:val="nil"/>
        </w:pBdr>
        <w:jc w:val="center"/>
        <w:rPr>
          <w:rFonts w:ascii="Arial" w:eastAsia="Arial" w:hAnsi="Arial" w:cs="Arial"/>
          <w:color w:val="000000"/>
          <w:sz w:val="52"/>
          <w:szCs w:val="52"/>
        </w:rPr>
      </w:pPr>
      <w:r>
        <w:rPr>
          <w:noProof/>
          <w:lang w:eastAsia="en-GB"/>
        </w:rPr>
        <w:drawing>
          <wp:anchor distT="0" distB="0" distL="114300" distR="114300" simplePos="0" relativeHeight="251660288" behindDoc="0" locked="0" layoutInCell="1" allowOverlap="1" wp14:anchorId="61B6B0F0" wp14:editId="38AEC91F">
            <wp:simplePos x="0" y="0"/>
            <wp:positionH relativeFrom="column">
              <wp:posOffset>5746750</wp:posOffset>
            </wp:positionH>
            <wp:positionV relativeFrom="paragraph">
              <wp:posOffset>-90805</wp:posOffset>
            </wp:positionV>
            <wp:extent cx="731520" cy="935355"/>
            <wp:effectExtent l="0" t="0" r="0" b="0"/>
            <wp:wrapNone/>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935355"/>
                    </a:xfrm>
                    <a:prstGeom prst="rect">
                      <a:avLst/>
                    </a:prstGeom>
                    <a:noFill/>
                    <a:ln>
                      <a:noFill/>
                    </a:ln>
                  </pic:spPr>
                </pic:pic>
              </a:graphicData>
            </a:graphic>
          </wp:anchor>
        </w:drawing>
      </w:r>
      <w:r>
        <w:rPr>
          <w:rFonts w:ascii="Arial" w:eastAsia="Arial" w:hAnsi="Arial" w:cs="Arial"/>
          <w:color w:val="000000"/>
          <w:sz w:val="52"/>
          <w:szCs w:val="52"/>
        </w:rPr>
        <w:t>MOULTON SCHOOL</w:t>
      </w:r>
      <w:r>
        <w:rPr>
          <w:noProof/>
        </w:rPr>
        <mc:AlternateContent>
          <mc:Choice Requires="wps">
            <w:drawing>
              <wp:anchor distT="0" distB="0" distL="114300" distR="114300" simplePos="0" relativeHeight="251659264" behindDoc="0" locked="0" layoutInCell="1" hidden="0" allowOverlap="1" wp14:anchorId="24666D40" wp14:editId="0879F291">
                <wp:simplePos x="0" y="0"/>
                <wp:positionH relativeFrom="column">
                  <wp:posOffset>-76199</wp:posOffset>
                </wp:positionH>
                <wp:positionV relativeFrom="paragraph">
                  <wp:posOffset>-114299</wp:posOffset>
                </wp:positionV>
                <wp:extent cx="990600" cy="1143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wps:spPr>
                      <wps:txbx>
                        <w:txbxContent>
                          <w:p w14:paraId="2BC13A6D" w14:textId="77777777" w:rsidR="00C14AFA" w:rsidRDefault="00C14AFA" w:rsidP="00C14AFA">
                            <w:bookmarkStart w:id="0" w:name="_Hlk162601224"/>
                            <w:bookmarkEnd w:id="0"/>
                            <w:r>
                              <w:rPr>
                                <w:noProof/>
                                <w:lang w:eastAsia="en-GB"/>
                              </w:rPr>
                              <w:drawing>
                                <wp:inline distT="0" distB="0" distL="0" distR="0" wp14:anchorId="62B4DA5D" wp14:editId="4F2A1CAB">
                                  <wp:extent cx="795020" cy="914400"/>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5020" cy="914400"/>
                                          </a:xfrm>
                                          <a:prstGeom prst="rect">
                                            <a:avLst/>
                                          </a:prstGeom>
                                          <a:noFill/>
                                          <a:ln>
                                            <a:noFill/>
                                          </a:ln>
                                        </pic:spPr>
                                      </pic:pic>
                                    </a:graphicData>
                                  </a:graphic>
                                </wp:inline>
                              </w:drawing>
                            </w:r>
                          </w:p>
                          <w:p w14:paraId="2EEB335A" w14:textId="77777777" w:rsidR="00C14AFA" w:rsidRDefault="00C14AFA" w:rsidP="00C14AFA"/>
                        </w:txbxContent>
                      </wps:txbx>
                      <wps:bodyPr rot="0" vert="horz" wrap="square" lIns="91440" tIns="45720" rIns="91440" bIns="45720" anchor="t" anchorCtr="0" upright="1">
                        <a:noAutofit/>
                      </wps:bodyPr>
                    </wps:wsp>
                  </a:graphicData>
                </a:graphic>
              </wp:anchor>
            </w:drawing>
          </mc:Choice>
          <mc:Fallback>
            <w:pict>
              <v:shapetype w14:anchorId="24666D40" id="_x0000_t202" coordsize="21600,21600" o:spt="202" path="m,l,21600r21600,l21600,xe">
                <v:stroke joinstyle="miter"/>
                <v:path gradientshapeok="t" o:connecttype="rect"/>
              </v:shapetype>
              <v:shape id="Text Box 5" o:spid="_x0000_s1026" type="#_x0000_t202" style="position:absolute;left:0;text-align:left;margin-left:-6pt;margin-top:-9pt;width:78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" filled="f" stroked="f">
                <v:textbox>
                  <w:txbxContent>
                    <w:p w14:paraId="2BC13A6D" w14:textId="77777777" w:rsidR="00C14AFA" w:rsidRDefault="00C14AFA" w:rsidP="00C14AFA">
                      <w:bookmarkStart w:id="1" w:name="_Hlk162601224"/>
                      <w:bookmarkEnd w:id="1"/>
                      <w:r>
                        <w:rPr>
                          <w:noProof/>
                          <w:lang w:eastAsia="en-GB"/>
                        </w:rPr>
                        <w:drawing>
                          <wp:inline distT="0" distB="0" distL="0" distR="0" wp14:anchorId="62B4DA5D" wp14:editId="4F2A1CAB">
                            <wp:extent cx="795020" cy="914400"/>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95020" cy="914400"/>
                                    </a:xfrm>
                                    <a:prstGeom prst="rect">
                                      <a:avLst/>
                                    </a:prstGeom>
                                    <a:noFill/>
                                    <a:ln>
                                      <a:noFill/>
                                    </a:ln>
                                  </pic:spPr>
                                </pic:pic>
                              </a:graphicData>
                            </a:graphic>
                          </wp:inline>
                        </w:drawing>
                      </w:r>
                    </w:p>
                    <w:p w14:paraId="2EEB335A" w14:textId="77777777" w:rsidR="00C14AFA" w:rsidRDefault="00C14AFA" w:rsidP="00C14AFA"/>
                  </w:txbxContent>
                </v:textbox>
              </v:shape>
            </w:pict>
          </mc:Fallback>
        </mc:AlternateContent>
      </w:r>
    </w:p>
    <w:p w14:paraId="503CA748" w14:textId="77777777" w:rsidR="00C14AFA" w:rsidRDefault="00C14AFA" w:rsidP="00C14AFA">
      <w:pPr>
        <w:pBdr>
          <w:top w:val="nil"/>
          <w:left w:val="nil"/>
          <w:bottom w:val="nil"/>
          <w:right w:val="nil"/>
          <w:between w:val="nil"/>
        </w:pBdr>
        <w:jc w:val="center"/>
        <w:rPr>
          <w:rFonts w:ascii="Arial" w:eastAsia="Arial" w:hAnsi="Arial" w:cs="Arial"/>
          <w:color w:val="000000"/>
          <w:sz w:val="52"/>
          <w:szCs w:val="52"/>
        </w:rPr>
      </w:pPr>
      <w:r>
        <w:rPr>
          <w:rFonts w:ascii="Arial" w:eastAsia="Arial" w:hAnsi="Arial" w:cs="Arial"/>
          <w:color w:val="000000"/>
          <w:sz w:val="52"/>
          <w:szCs w:val="52"/>
        </w:rPr>
        <w:t>AND SCIENCE COLLEGE</w:t>
      </w:r>
    </w:p>
    <w:p w14:paraId="41EA4F25" w14:textId="77777777" w:rsidR="00C14AFA" w:rsidRDefault="00C14AFA" w:rsidP="00C14AFA">
      <w:pPr>
        <w:rPr>
          <w:rFonts w:ascii="Arial" w:eastAsia="Arial" w:hAnsi="Arial" w:cs="Arial"/>
        </w:rPr>
      </w:pPr>
    </w:p>
    <w:p w14:paraId="54EB1E0D" w14:textId="34CB08E2" w:rsidR="00C14AFA" w:rsidRDefault="00C14AFA" w:rsidP="00C14AFA">
      <w:pPr>
        <w:jc w:val="center"/>
        <w:rPr>
          <w:rFonts w:ascii="Arial" w:eastAsia="Arial" w:hAnsi="Arial" w:cs="Arial"/>
          <w:b/>
          <w:sz w:val="28"/>
          <w:szCs w:val="28"/>
        </w:rPr>
      </w:pPr>
      <w:r w:rsidRPr="007D3159">
        <w:rPr>
          <w:rFonts w:ascii="Arial" w:eastAsia="Arial" w:hAnsi="Arial" w:cs="Arial"/>
          <w:b/>
          <w:sz w:val="28"/>
          <w:szCs w:val="28"/>
        </w:rPr>
        <w:t xml:space="preserve">TEACHER OF </w:t>
      </w:r>
      <w:r w:rsidR="002E2B38">
        <w:rPr>
          <w:rFonts w:ascii="Arial" w:eastAsia="Arial" w:hAnsi="Arial" w:cs="Arial"/>
          <w:b/>
          <w:sz w:val="28"/>
          <w:szCs w:val="28"/>
        </w:rPr>
        <w:t>GEOGRAPHY</w:t>
      </w:r>
      <w:r>
        <w:rPr>
          <w:rFonts w:ascii="Arial" w:eastAsia="Arial" w:hAnsi="Arial" w:cs="Arial"/>
          <w:b/>
          <w:sz w:val="28"/>
          <w:szCs w:val="28"/>
        </w:rPr>
        <w:t xml:space="preserve"> </w:t>
      </w:r>
    </w:p>
    <w:p w14:paraId="7BC6AFF3" w14:textId="77777777" w:rsidR="00C35305" w:rsidRDefault="00C35305" w:rsidP="00C35305">
      <w:pPr>
        <w:jc w:val="center"/>
        <w:rPr>
          <w:rFonts w:ascii="Arial" w:hAnsi="Arial" w:cs="Arial"/>
          <w:b/>
          <w:sz w:val="28"/>
          <w:szCs w:val="28"/>
        </w:rPr>
      </w:pPr>
      <w:r>
        <w:rPr>
          <w:rFonts w:ascii="Arial" w:hAnsi="Arial" w:cs="Arial"/>
          <w:b/>
          <w:sz w:val="28"/>
          <w:szCs w:val="28"/>
        </w:rPr>
        <w:t>Full Time</w:t>
      </w:r>
    </w:p>
    <w:p w14:paraId="1058FE9B" w14:textId="77777777" w:rsidR="00C35305" w:rsidRDefault="00C35305" w:rsidP="00C35305">
      <w:pPr>
        <w:jc w:val="center"/>
        <w:rPr>
          <w:rFonts w:ascii="Arial" w:hAnsi="Arial" w:cs="Arial"/>
          <w:b/>
          <w:sz w:val="28"/>
          <w:szCs w:val="28"/>
        </w:rPr>
      </w:pPr>
      <w:r w:rsidRPr="00250101">
        <w:rPr>
          <w:rFonts w:ascii="Arial" w:hAnsi="Arial" w:cs="Arial"/>
          <w:b/>
          <w:sz w:val="28"/>
          <w:szCs w:val="28"/>
        </w:rPr>
        <w:t>Teachers’ Professional Scale</w:t>
      </w:r>
    </w:p>
    <w:p w14:paraId="412C4791" w14:textId="77777777" w:rsidR="00C35305" w:rsidRDefault="00C35305" w:rsidP="00C35305">
      <w:pPr>
        <w:jc w:val="center"/>
        <w:rPr>
          <w:rFonts w:ascii="Arial" w:hAnsi="Arial" w:cs="Arial"/>
          <w:b/>
          <w:sz w:val="28"/>
          <w:szCs w:val="28"/>
        </w:rPr>
      </w:pPr>
      <w:r>
        <w:rPr>
          <w:rFonts w:ascii="Arial" w:hAnsi="Arial" w:cs="Arial"/>
          <w:b/>
          <w:sz w:val="28"/>
          <w:szCs w:val="28"/>
        </w:rPr>
        <w:t>£34,823 - £51,048</w:t>
      </w:r>
    </w:p>
    <w:p w14:paraId="7668E0E4" w14:textId="77777777" w:rsidR="00C14AFA" w:rsidRDefault="00C14AFA" w:rsidP="00C14AFA">
      <w:pPr>
        <w:jc w:val="center"/>
        <w:rPr>
          <w:rFonts w:ascii="Arial" w:eastAsia="Arial" w:hAnsi="Arial" w:cs="Arial"/>
          <w:b/>
          <w:sz w:val="28"/>
          <w:szCs w:val="28"/>
        </w:rPr>
      </w:pPr>
    </w:p>
    <w:p w14:paraId="58B34CF8" w14:textId="45B7617C" w:rsidR="00E86E4F" w:rsidRPr="008F1176" w:rsidRDefault="007F1DB0" w:rsidP="008F1176">
      <w:pPr>
        <w:rPr>
          <w:rFonts w:ascii="Calibri" w:hAnsi="Calibri" w:cs="Calibri"/>
          <w:bCs/>
          <w:szCs w:val="22"/>
        </w:rPr>
      </w:pPr>
      <w:r w:rsidRPr="008F1176">
        <w:rPr>
          <w:rFonts w:ascii="Calibri" w:hAnsi="Calibri" w:cs="Calibri"/>
          <w:bCs/>
          <w:szCs w:val="22"/>
        </w:rPr>
        <w:t>We are seeking an enthusiastic and talented Teacher of Geography to join our thriving department in September 2026. This role offers an exciting opportunity to work within a highly supportive team where your professional growth is prioritised alongside student success. With Geography enjoying a high student uptake across the school, you will inspire a motivated cohort already eager to explore and understand the world around them. Our department is a recognised hub for innovative practice, frequently leading the way on school-wide initiatives and pedagogical development. This is the ideal environment for a collaborative educator who wants to share ideas, lead change, and help shape the future of our curriculum.</w:t>
      </w:r>
    </w:p>
    <w:p w14:paraId="0BE2A660" w14:textId="77777777" w:rsidR="00E86E4F" w:rsidRDefault="00E86E4F" w:rsidP="00C14AFA">
      <w:pPr>
        <w:jc w:val="both"/>
        <w:rPr>
          <w:rFonts w:ascii="Arial" w:eastAsia="Arial" w:hAnsi="Arial" w:cs="Arial"/>
          <w:szCs w:val="22"/>
        </w:rPr>
      </w:pPr>
    </w:p>
    <w:p w14:paraId="424693C9" w14:textId="77777777" w:rsidR="00DD7EF1" w:rsidRPr="00741C20" w:rsidRDefault="00DD7EF1" w:rsidP="00DD7EF1">
      <w:pPr>
        <w:spacing w:line="360" w:lineRule="auto"/>
        <w:jc w:val="both"/>
        <w:rPr>
          <w:rFonts w:ascii="Calibri" w:hAnsi="Calibri" w:cs="Calibri"/>
          <w:bCs/>
          <w:szCs w:val="22"/>
        </w:rPr>
      </w:pPr>
      <w:r w:rsidRPr="00741C20">
        <w:rPr>
          <w:rFonts w:ascii="Calibri" w:hAnsi="Calibri" w:cs="Calibri"/>
          <w:bCs/>
          <w:szCs w:val="22"/>
        </w:rPr>
        <w:t>The successful candidate will be:</w:t>
      </w:r>
    </w:p>
    <w:p w14:paraId="28A05C1D"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enthusiastic and well organised</w:t>
      </w:r>
    </w:p>
    <w:p w14:paraId="2AFA9310"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able to motivate and inspire students</w:t>
      </w:r>
    </w:p>
    <w:p w14:paraId="69E88E13"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 xml:space="preserve">committed to working in a team </w:t>
      </w:r>
    </w:p>
    <w:p w14:paraId="199F50C3"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have a commitment to their own personal development</w:t>
      </w:r>
    </w:p>
    <w:p w14:paraId="0FEA04DC"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QTS qualified</w:t>
      </w:r>
    </w:p>
    <w:p w14:paraId="1FC9325B"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Provided with training and support</w:t>
      </w:r>
    </w:p>
    <w:p w14:paraId="049D9D03" w14:textId="77777777" w:rsidR="00DD7EF1" w:rsidRPr="00741C20" w:rsidRDefault="00DD7EF1" w:rsidP="00DD7EF1">
      <w:pPr>
        <w:rPr>
          <w:rFonts w:ascii="Calibri" w:hAnsi="Calibri" w:cs="Calibri"/>
          <w:bCs/>
          <w:szCs w:val="22"/>
        </w:rPr>
      </w:pPr>
    </w:p>
    <w:p w14:paraId="2D9D284D" w14:textId="77777777" w:rsidR="00DD7EF1" w:rsidRPr="00741C20" w:rsidRDefault="00DD7EF1" w:rsidP="00DD7EF1">
      <w:pPr>
        <w:spacing w:line="360" w:lineRule="auto"/>
        <w:jc w:val="both"/>
        <w:rPr>
          <w:rFonts w:ascii="Calibri" w:hAnsi="Calibri" w:cs="Calibri"/>
          <w:bCs/>
          <w:szCs w:val="22"/>
        </w:rPr>
      </w:pPr>
      <w:r w:rsidRPr="00741C20">
        <w:rPr>
          <w:rFonts w:ascii="Calibri" w:hAnsi="Calibri" w:cs="Calibri"/>
          <w:bCs/>
          <w:szCs w:val="22"/>
        </w:rPr>
        <w:t>We are looking for someone who:</w:t>
      </w:r>
    </w:p>
    <w:p w14:paraId="011FCBE5"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 xml:space="preserve">has the drive and vision to grow </w:t>
      </w:r>
    </w:p>
    <w:p w14:paraId="3BDDD354"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enjoys being part of a team and sharing ideas and materials</w:t>
      </w:r>
    </w:p>
    <w:p w14:paraId="48010DC4"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wants to make lessons fun and engaging</w:t>
      </w:r>
    </w:p>
    <w:p w14:paraId="6B79EBBF"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enjoys learning new skills</w:t>
      </w:r>
    </w:p>
    <w:p w14:paraId="3F55EC88" w14:textId="77777777" w:rsidR="00DD7EF1" w:rsidRPr="00741C20"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sets targets for improvement for individual students and as a subject area</w:t>
      </w:r>
    </w:p>
    <w:p w14:paraId="5E5FF7D8" w14:textId="77777777" w:rsidR="00DD7EF1" w:rsidRDefault="00DD7EF1" w:rsidP="00DD7EF1">
      <w:pPr>
        <w:pStyle w:val="ListParagraph"/>
        <w:numPr>
          <w:ilvl w:val="0"/>
          <w:numId w:val="4"/>
        </w:numPr>
        <w:rPr>
          <w:rFonts w:ascii="Calibri" w:hAnsi="Calibri" w:cs="Calibri"/>
          <w:bCs/>
          <w:sz w:val="22"/>
          <w:szCs w:val="22"/>
        </w:rPr>
      </w:pPr>
      <w:r w:rsidRPr="00741C20">
        <w:rPr>
          <w:rFonts w:ascii="Calibri" w:hAnsi="Calibri" w:cs="Calibri"/>
          <w:bCs/>
          <w:sz w:val="22"/>
          <w:szCs w:val="22"/>
        </w:rPr>
        <w:t xml:space="preserve">uses management information to assess target goals and progress </w:t>
      </w:r>
    </w:p>
    <w:p w14:paraId="2024A891" w14:textId="77777777" w:rsidR="0079494C" w:rsidRDefault="0079494C" w:rsidP="0079494C">
      <w:pPr>
        <w:pStyle w:val="ListParagraph"/>
        <w:rPr>
          <w:rFonts w:ascii="Calibri" w:hAnsi="Calibri" w:cs="Calibri"/>
          <w:bCs/>
          <w:sz w:val="22"/>
          <w:szCs w:val="22"/>
        </w:rPr>
      </w:pPr>
    </w:p>
    <w:p w14:paraId="1C69311E" w14:textId="77777777" w:rsidR="0079494C" w:rsidRPr="00741C20" w:rsidRDefault="0079494C" w:rsidP="0079494C">
      <w:pPr>
        <w:rPr>
          <w:rFonts w:ascii="Calibri" w:hAnsi="Calibri" w:cs="Calibri"/>
          <w:bCs/>
          <w:szCs w:val="22"/>
        </w:rPr>
      </w:pPr>
      <w:r w:rsidRPr="00741C20">
        <w:rPr>
          <w:rFonts w:ascii="Calibri" w:hAnsi="Calibri" w:cs="Calibri"/>
          <w:bCs/>
          <w:szCs w:val="22"/>
        </w:rPr>
        <w:t>Key Responsibilities include:</w:t>
      </w:r>
    </w:p>
    <w:p w14:paraId="0A8E0B4B" w14:textId="77777777" w:rsidR="0079494C" w:rsidRPr="00741C20" w:rsidRDefault="0079494C" w:rsidP="0079494C">
      <w:pPr>
        <w:pStyle w:val="ListParagraph"/>
        <w:numPr>
          <w:ilvl w:val="0"/>
          <w:numId w:val="4"/>
        </w:numPr>
        <w:shd w:val="clear" w:color="auto" w:fill="FFFFFF"/>
        <w:rPr>
          <w:rFonts w:ascii="Calibri" w:hAnsi="Calibri" w:cs="Calibri"/>
          <w:color w:val="222222"/>
          <w:sz w:val="22"/>
          <w:szCs w:val="22"/>
          <w:lang w:eastAsia="en-GB"/>
        </w:rPr>
      </w:pPr>
      <w:r w:rsidRPr="00741C20">
        <w:rPr>
          <w:rFonts w:ascii="Calibri" w:hAnsi="Calibri" w:cs="Calibri"/>
          <w:color w:val="222222"/>
          <w:sz w:val="22"/>
          <w:szCs w:val="22"/>
          <w:lang w:eastAsia="en-GB"/>
        </w:rPr>
        <w:t xml:space="preserve">To </w:t>
      </w:r>
      <w:r>
        <w:rPr>
          <w:rFonts w:ascii="Calibri" w:hAnsi="Calibri" w:cs="Calibri"/>
          <w:color w:val="222222"/>
          <w:sz w:val="22"/>
          <w:szCs w:val="22"/>
          <w:lang w:eastAsia="en-GB"/>
        </w:rPr>
        <w:t>deliver engaging and high-quality lessons that enable all students to achieve.</w:t>
      </w:r>
    </w:p>
    <w:p w14:paraId="0653E2FD" w14:textId="77777777" w:rsidR="0079494C" w:rsidRPr="00741C20" w:rsidRDefault="0079494C" w:rsidP="0079494C">
      <w:pPr>
        <w:pStyle w:val="ListParagraph"/>
        <w:numPr>
          <w:ilvl w:val="0"/>
          <w:numId w:val="4"/>
        </w:numPr>
        <w:shd w:val="clear" w:color="auto" w:fill="FFFFFF"/>
        <w:rPr>
          <w:rFonts w:ascii="Calibri" w:hAnsi="Calibri" w:cs="Calibri"/>
          <w:color w:val="222222"/>
          <w:sz w:val="22"/>
          <w:szCs w:val="22"/>
          <w:lang w:eastAsia="en-GB"/>
        </w:rPr>
      </w:pPr>
      <w:r w:rsidRPr="00741C20">
        <w:rPr>
          <w:rFonts w:ascii="Calibri" w:hAnsi="Calibri" w:cs="Calibri"/>
          <w:color w:val="222222"/>
          <w:sz w:val="22"/>
          <w:szCs w:val="22"/>
          <w:lang w:eastAsia="en-GB"/>
        </w:rPr>
        <w:t>To support and </w:t>
      </w:r>
      <w:r>
        <w:rPr>
          <w:rFonts w:ascii="Calibri" w:hAnsi="Calibri" w:cs="Calibri"/>
          <w:color w:val="222222"/>
          <w:sz w:val="22"/>
          <w:szCs w:val="22"/>
          <w:lang w:eastAsia="en-GB"/>
        </w:rPr>
        <w:t>work alongside</w:t>
      </w:r>
      <w:r w:rsidRPr="00741C20">
        <w:rPr>
          <w:rFonts w:ascii="Calibri" w:hAnsi="Calibri" w:cs="Calibri"/>
          <w:color w:val="222222"/>
          <w:sz w:val="22"/>
          <w:szCs w:val="22"/>
          <w:lang w:eastAsia="en-GB"/>
        </w:rPr>
        <w:t xml:space="preserve"> an effective teaching team which continually enhances the quality of learning and achievement</w:t>
      </w:r>
      <w:r>
        <w:rPr>
          <w:rFonts w:ascii="Calibri" w:hAnsi="Calibri" w:cs="Calibri"/>
          <w:color w:val="222222"/>
          <w:sz w:val="22"/>
          <w:szCs w:val="22"/>
          <w:lang w:eastAsia="en-GB"/>
        </w:rPr>
        <w:t>.</w:t>
      </w:r>
      <w:r w:rsidRPr="00741C20">
        <w:rPr>
          <w:rFonts w:ascii="Calibri" w:hAnsi="Calibri" w:cs="Calibri"/>
          <w:color w:val="222222"/>
          <w:sz w:val="22"/>
          <w:szCs w:val="22"/>
          <w:lang w:eastAsia="en-GB"/>
        </w:rPr>
        <w:t xml:space="preserve"> </w:t>
      </w:r>
    </w:p>
    <w:p w14:paraId="5B37B3DD" w14:textId="77777777" w:rsidR="0079494C" w:rsidRDefault="0079494C" w:rsidP="0079494C">
      <w:pPr>
        <w:pStyle w:val="ListParagraph"/>
        <w:numPr>
          <w:ilvl w:val="0"/>
          <w:numId w:val="4"/>
        </w:numPr>
        <w:shd w:val="clear" w:color="auto" w:fill="FFFFFF"/>
        <w:rPr>
          <w:rFonts w:ascii="Calibri" w:hAnsi="Calibri" w:cs="Calibri"/>
          <w:color w:val="222222"/>
          <w:sz w:val="22"/>
          <w:szCs w:val="22"/>
          <w:lang w:eastAsia="en-GB"/>
        </w:rPr>
      </w:pPr>
      <w:r>
        <w:rPr>
          <w:rFonts w:ascii="Calibri" w:hAnsi="Calibri" w:cs="Calibri"/>
          <w:color w:val="222222"/>
          <w:sz w:val="22"/>
          <w:szCs w:val="22"/>
          <w:lang w:eastAsia="en-GB"/>
        </w:rPr>
        <w:t>Adapt lessons</w:t>
      </w:r>
      <w:r w:rsidRPr="00741C20">
        <w:rPr>
          <w:rFonts w:ascii="Calibri" w:hAnsi="Calibri" w:cs="Calibri"/>
          <w:color w:val="222222"/>
          <w:sz w:val="22"/>
          <w:szCs w:val="22"/>
          <w:lang w:eastAsia="en-GB"/>
        </w:rPr>
        <w:t xml:space="preserve"> to ensure that there are opportunities available for all to maximise student progress  </w:t>
      </w:r>
    </w:p>
    <w:p w14:paraId="3B252E2C" w14:textId="2033BD5D" w:rsidR="0079494C" w:rsidRPr="008F1176" w:rsidRDefault="0079494C" w:rsidP="008F1176">
      <w:pPr>
        <w:pStyle w:val="ListParagraph"/>
        <w:numPr>
          <w:ilvl w:val="0"/>
          <w:numId w:val="4"/>
        </w:numPr>
        <w:shd w:val="clear" w:color="auto" w:fill="FFFFFF"/>
        <w:rPr>
          <w:rFonts w:ascii="Calibri" w:hAnsi="Calibri" w:cs="Calibri"/>
          <w:color w:val="222222"/>
          <w:sz w:val="22"/>
          <w:szCs w:val="22"/>
          <w:lang w:eastAsia="en-GB"/>
        </w:rPr>
      </w:pPr>
      <w:r>
        <w:rPr>
          <w:rFonts w:ascii="Calibri" w:hAnsi="Calibri" w:cs="Calibri"/>
          <w:color w:val="222222"/>
          <w:sz w:val="22"/>
          <w:szCs w:val="22"/>
          <w:lang w:eastAsia="en-GB"/>
        </w:rPr>
        <w:t xml:space="preserve">To assess progress and provide timely feedback to support learning. </w:t>
      </w:r>
    </w:p>
    <w:p w14:paraId="1DA1522E" w14:textId="77777777" w:rsidR="00C14AFA" w:rsidRPr="00A476CC" w:rsidRDefault="00C14AFA" w:rsidP="00C14AFA">
      <w:pPr>
        <w:jc w:val="both"/>
        <w:rPr>
          <w:rFonts w:ascii="Arial" w:eastAsia="Arial" w:hAnsi="Arial" w:cs="Arial"/>
          <w:szCs w:val="22"/>
          <w:highlight w:val="yellow"/>
        </w:rPr>
      </w:pPr>
    </w:p>
    <w:p w14:paraId="66038552" w14:textId="77777777" w:rsidR="00392102" w:rsidRPr="00992A90" w:rsidRDefault="00392102" w:rsidP="00392102">
      <w:pPr>
        <w:shd w:val="clear" w:color="auto" w:fill="FFFFFF"/>
        <w:rPr>
          <w:rFonts w:ascii="Calibri" w:hAnsi="Calibri" w:cs="Calibri"/>
          <w:b/>
          <w:bCs/>
          <w:color w:val="222222"/>
          <w:sz w:val="24"/>
          <w:szCs w:val="24"/>
          <w:lang w:eastAsia="en-GB"/>
        </w:rPr>
      </w:pPr>
      <w:r w:rsidRPr="00992A90">
        <w:rPr>
          <w:rFonts w:ascii="Calibri" w:hAnsi="Calibri" w:cs="Calibri"/>
          <w:b/>
          <w:bCs/>
          <w:color w:val="222222"/>
          <w:sz w:val="24"/>
          <w:szCs w:val="24"/>
          <w:lang w:eastAsia="en-GB"/>
        </w:rPr>
        <w:t>THE GEOGRAPHY DEPARTMENT</w:t>
      </w:r>
    </w:p>
    <w:p w14:paraId="301E85B7" w14:textId="77777777" w:rsidR="00392102" w:rsidRPr="00992A90" w:rsidRDefault="00392102" w:rsidP="00392102">
      <w:pPr>
        <w:shd w:val="clear" w:color="auto" w:fill="FFFFFF"/>
        <w:rPr>
          <w:rFonts w:ascii="Calibri" w:hAnsi="Calibri" w:cs="Calibri"/>
          <w:color w:val="222222"/>
          <w:szCs w:val="22"/>
          <w:lang w:eastAsia="en-GB"/>
        </w:rPr>
      </w:pPr>
    </w:p>
    <w:p w14:paraId="1DFC78AD" w14:textId="77777777" w:rsidR="00392102" w:rsidRPr="00992A90" w:rsidRDefault="00392102" w:rsidP="00392102">
      <w:pPr>
        <w:shd w:val="clear" w:color="auto" w:fill="FFFFFF"/>
        <w:rPr>
          <w:rFonts w:ascii="Calibri" w:hAnsi="Calibri" w:cs="Calibri"/>
          <w:color w:val="222222"/>
          <w:szCs w:val="22"/>
          <w:lang w:eastAsia="en-GB"/>
        </w:rPr>
      </w:pPr>
      <w:r w:rsidRPr="00992A90">
        <w:rPr>
          <w:rFonts w:ascii="Calibri" w:hAnsi="Calibri" w:cs="Calibri"/>
          <w:color w:val="222222"/>
          <w:szCs w:val="22"/>
          <w:lang w:eastAsia="en-GB"/>
        </w:rPr>
        <w:t xml:space="preserve">Our Geography department is located in the main school building with three specialist teaching rooms. We currently benefit from the enthusiasm and experience of </w:t>
      </w:r>
      <w:r w:rsidRPr="00992A90">
        <w:rPr>
          <w:rFonts w:ascii="Calibri" w:eastAsia="Calibri" w:hAnsi="Calibri" w:cs="Calibri"/>
          <w:color w:val="222222"/>
          <w:szCs w:val="22"/>
        </w:rPr>
        <w:t>4 staff with 3 full time Geography teachers including the Subject leader</w:t>
      </w:r>
      <w:r w:rsidRPr="00992A90">
        <w:rPr>
          <w:rFonts w:ascii="Calibri" w:hAnsi="Calibri" w:cs="Calibri"/>
          <w:color w:val="222222"/>
          <w:szCs w:val="22"/>
          <w:lang w:eastAsia="en-GB"/>
        </w:rPr>
        <w:t>. The team’s dedication to providing stimulating lessons continues to be rewarded with large numbers of students opting to take Geography at GCSE and A Level. Many of our A-Level students go on to study Geography related degrees at University. The department is well resourced.</w:t>
      </w:r>
    </w:p>
    <w:p w14:paraId="79AE4B5A" w14:textId="77777777" w:rsidR="00392102" w:rsidRPr="008F1176" w:rsidRDefault="00392102" w:rsidP="00392102">
      <w:pPr>
        <w:shd w:val="clear" w:color="auto" w:fill="FFFFFF"/>
        <w:rPr>
          <w:rFonts w:ascii="Calibri" w:hAnsi="Calibri" w:cs="Calibri"/>
          <w:color w:val="222222"/>
          <w:szCs w:val="22"/>
          <w:highlight w:val="yellow"/>
          <w:lang w:eastAsia="en-GB"/>
        </w:rPr>
      </w:pPr>
    </w:p>
    <w:p w14:paraId="2E8DB8FA" w14:textId="77777777" w:rsidR="00392102" w:rsidRPr="00992A90" w:rsidRDefault="00392102" w:rsidP="00392102">
      <w:pPr>
        <w:shd w:val="clear" w:color="auto" w:fill="FFFFFF"/>
        <w:rPr>
          <w:rFonts w:ascii="Calibri" w:hAnsi="Calibri" w:cs="Calibri"/>
          <w:b/>
          <w:bCs/>
          <w:color w:val="222222"/>
          <w:sz w:val="24"/>
          <w:szCs w:val="24"/>
          <w:lang w:eastAsia="en-GB"/>
        </w:rPr>
      </w:pPr>
      <w:r w:rsidRPr="00992A90">
        <w:rPr>
          <w:rFonts w:ascii="Calibri" w:hAnsi="Calibri" w:cs="Calibri"/>
          <w:b/>
          <w:bCs/>
          <w:color w:val="222222"/>
          <w:sz w:val="24"/>
          <w:szCs w:val="24"/>
          <w:lang w:eastAsia="en-GB"/>
        </w:rPr>
        <w:t>THE GEOGRAPHY CURRICULUM</w:t>
      </w:r>
    </w:p>
    <w:p w14:paraId="0DFE1D46" w14:textId="77777777" w:rsidR="00392102" w:rsidRPr="00992A90" w:rsidRDefault="00392102" w:rsidP="00392102">
      <w:pPr>
        <w:shd w:val="clear" w:color="auto" w:fill="FFFFFF"/>
        <w:rPr>
          <w:rFonts w:ascii="Calibri" w:hAnsi="Calibri" w:cs="Calibri"/>
          <w:color w:val="222222"/>
          <w:szCs w:val="22"/>
          <w:lang w:eastAsia="en-GB"/>
        </w:rPr>
      </w:pPr>
    </w:p>
    <w:p w14:paraId="68B5C0B9" w14:textId="77777777" w:rsidR="00392102" w:rsidRPr="00992A90" w:rsidRDefault="00392102" w:rsidP="00392102">
      <w:pPr>
        <w:shd w:val="clear" w:color="auto" w:fill="FFFFFF"/>
        <w:rPr>
          <w:rFonts w:ascii="Calibri" w:hAnsi="Calibri" w:cs="Calibri"/>
          <w:b/>
          <w:bCs/>
          <w:color w:val="222222"/>
          <w:sz w:val="24"/>
          <w:szCs w:val="24"/>
          <w:u w:val="single"/>
          <w:lang w:eastAsia="en-GB"/>
        </w:rPr>
      </w:pPr>
      <w:r w:rsidRPr="00992A90">
        <w:rPr>
          <w:rFonts w:ascii="Calibri" w:hAnsi="Calibri" w:cs="Calibri"/>
          <w:b/>
          <w:bCs/>
          <w:color w:val="222222"/>
          <w:sz w:val="24"/>
          <w:szCs w:val="24"/>
          <w:u w:val="single"/>
          <w:lang w:eastAsia="en-GB"/>
        </w:rPr>
        <w:t>Key Stage 3</w:t>
      </w:r>
    </w:p>
    <w:p w14:paraId="1FAF5F30" w14:textId="77777777" w:rsidR="00392102" w:rsidRPr="0099222F" w:rsidRDefault="00392102" w:rsidP="00392102">
      <w:pPr>
        <w:shd w:val="clear" w:color="auto" w:fill="FFFFFF"/>
        <w:rPr>
          <w:rFonts w:ascii="Calibri" w:hAnsi="Calibri" w:cs="Calibri"/>
          <w:color w:val="222222"/>
          <w:szCs w:val="22"/>
          <w:lang w:eastAsia="en-GB"/>
        </w:rPr>
      </w:pPr>
      <w:r w:rsidRPr="00FD0CD3">
        <w:rPr>
          <w:rFonts w:ascii="Calibri" w:hAnsi="Calibri" w:cs="Calibri"/>
          <w:color w:val="222222"/>
          <w:szCs w:val="22"/>
          <w:lang w:eastAsia="en-GB"/>
        </w:rPr>
        <w:t xml:space="preserve">In Years 7-9, all students are taught in mixed ability teaching groups and receive 3 Geography lessons every fortnight. </w:t>
      </w:r>
      <w:r w:rsidRPr="00FD0CD3">
        <w:rPr>
          <w:rFonts w:ascii="Calibri" w:eastAsia="Calibri" w:hAnsi="Calibri" w:cs="Calibri"/>
          <w:color w:val="222222"/>
          <w:szCs w:val="22"/>
        </w:rPr>
        <w:t xml:space="preserve">Students cover a wide range of topics that include Geographical skills, Geography rocks, Resources, Power of nature, </w:t>
      </w:r>
      <w:r w:rsidRPr="00FD0CD3">
        <w:rPr>
          <w:rFonts w:ascii="Calibri" w:eastAsia="Calibri" w:hAnsi="Calibri" w:cs="Calibri"/>
          <w:color w:val="222222"/>
          <w:szCs w:val="22"/>
        </w:rPr>
        <w:lastRenderedPageBreak/>
        <w:t>Urban world, Weather and climate, The Geography of Japan, Coasts, Rivers, The Geography of Russia, Extreme weather, Local actions Global affects, Globalisation, The Geography of Africa and Biomes</w:t>
      </w:r>
      <w:r w:rsidRPr="00FD0CD3">
        <w:rPr>
          <w:rFonts w:ascii="Calibri" w:hAnsi="Calibri" w:cs="Calibri"/>
          <w:color w:val="222222"/>
          <w:szCs w:val="22"/>
          <w:lang w:eastAsia="en-GB"/>
        </w:rPr>
        <w:t xml:space="preserve">. </w:t>
      </w:r>
      <w:r w:rsidRPr="0099222F">
        <w:rPr>
          <w:rFonts w:ascii="Calibri" w:hAnsi="Calibri" w:cs="Calibri"/>
          <w:color w:val="222222"/>
          <w:szCs w:val="22"/>
          <w:lang w:eastAsia="en-GB"/>
        </w:rPr>
        <w:t>These topics are taught within our termly themes of Place, Patterns and Processes and Environment. These are designed to develop knowledge and understanding, the skills of being a Geographer and foster an interest in Geography and world around them. Students are set a range of homework tasks to broaden and enrich their learning.</w:t>
      </w:r>
    </w:p>
    <w:p w14:paraId="25E37015" w14:textId="77777777" w:rsidR="00392102" w:rsidRPr="008F1176" w:rsidRDefault="00392102" w:rsidP="00392102">
      <w:pPr>
        <w:shd w:val="clear" w:color="auto" w:fill="FFFFFF"/>
        <w:rPr>
          <w:rFonts w:ascii="Calibri" w:hAnsi="Calibri" w:cs="Calibri"/>
          <w:color w:val="222222"/>
          <w:szCs w:val="22"/>
          <w:highlight w:val="yellow"/>
          <w:lang w:eastAsia="en-GB"/>
        </w:rPr>
      </w:pPr>
    </w:p>
    <w:p w14:paraId="214F9F96" w14:textId="77777777" w:rsidR="00392102" w:rsidRPr="00A67A5D" w:rsidRDefault="00392102" w:rsidP="00392102">
      <w:pPr>
        <w:shd w:val="clear" w:color="auto" w:fill="FFFFFF"/>
        <w:rPr>
          <w:rFonts w:ascii="Calibri" w:hAnsi="Calibri" w:cs="Calibri"/>
          <w:b/>
          <w:bCs/>
          <w:color w:val="222222"/>
          <w:sz w:val="24"/>
          <w:szCs w:val="24"/>
          <w:u w:val="single"/>
          <w:lang w:eastAsia="en-GB"/>
        </w:rPr>
      </w:pPr>
      <w:r w:rsidRPr="00A67A5D">
        <w:rPr>
          <w:rFonts w:ascii="Calibri" w:hAnsi="Calibri" w:cs="Calibri"/>
          <w:b/>
          <w:bCs/>
          <w:color w:val="222222"/>
          <w:sz w:val="24"/>
          <w:szCs w:val="24"/>
          <w:u w:val="single"/>
          <w:lang w:eastAsia="en-GB"/>
        </w:rPr>
        <w:t>Key Stage 4</w:t>
      </w:r>
    </w:p>
    <w:p w14:paraId="06A9FBB0" w14:textId="77777777" w:rsidR="00392102" w:rsidRPr="00A67A5D" w:rsidRDefault="00392102" w:rsidP="00392102">
      <w:pPr>
        <w:shd w:val="clear" w:color="auto" w:fill="FFFFFF"/>
        <w:rPr>
          <w:rFonts w:ascii="Calibri" w:hAnsi="Calibri" w:cs="Calibri"/>
          <w:color w:val="222222"/>
          <w:szCs w:val="22"/>
          <w:lang w:eastAsia="en-GB"/>
        </w:rPr>
      </w:pPr>
      <w:r w:rsidRPr="00A67A5D">
        <w:rPr>
          <w:rFonts w:ascii="Calibri" w:hAnsi="Calibri" w:cs="Calibri"/>
          <w:color w:val="222222"/>
          <w:szCs w:val="22"/>
          <w:lang w:eastAsia="en-GB"/>
        </w:rPr>
        <w:t xml:space="preserve">Geography is a very popular GCSE option and there are typically 4-5 GCSE groups of mixed ability in each year group. Students have 5 lessons per fortnight. Moulton school follows a two-year KS4 programme, and the Geography Department follows the AQA syllabus. </w:t>
      </w:r>
      <w:r w:rsidRPr="00A67A5D">
        <w:rPr>
          <w:rFonts w:ascii="Calibri" w:eastAsia="Calibri" w:hAnsi="Calibri" w:cs="Calibri"/>
          <w:color w:val="222222"/>
          <w:szCs w:val="22"/>
        </w:rPr>
        <w:t>We currently offer two fieldwork opportunities to cover the exam board requirements to Hunstanton (physical and human).</w:t>
      </w:r>
    </w:p>
    <w:p w14:paraId="42293946" w14:textId="77777777" w:rsidR="00392102" w:rsidRPr="008F1176" w:rsidRDefault="00392102" w:rsidP="00392102">
      <w:pPr>
        <w:shd w:val="clear" w:color="auto" w:fill="FFFFFF"/>
        <w:rPr>
          <w:rFonts w:ascii="Calibri" w:hAnsi="Calibri" w:cs="Calibri"/>
          <w:color w:val="222222"/>
          <w:szCs w:val="22"/>
          <w:highlight w:val="yellow"/>
          <w:lang w:eastAsia="en-GB"/>
        </w:rPr>
      </w:pPr>
    </w:p>
    <w:p w14:paraId="4286FDF5" w14:textId="77777777" w:rsidR="00392102" w:rsidRPr="00A67A5D" w:rsidRDefault="00392102" w:rsidP="00392102">
      <w:pPr>
        <w:shd w:val="clear" w:color="auto" w:fill="FFFFFF"/>
        <w:rPr>
          <w:rFonts w:ascii="Calibri" w:hAnsi="Calibri" w:cs="Calibri"/>
          <w:b/>
          <w:bCs/>
          <w:color w:val="222222"/>
          <w:sz w:val="24"/>
          <w:szCs w:val="24"/>
          <w:u w:val="single"/>
          <w:lang w:eastAsia="en-GB"/>
        </w:rPr>
      </w:pPr>
      <w:r w:rsidRPr="00A67A5D">
        <w:rPr>
          <w:rFonts w:ascii="Calibri" w:hAnsi="Calibri" w:cs="Calibri"/>
          <w:b/>
          <w:bCs/>
          <w:color w:val="222222"/>
          <w:sz w:val="24"/>
          <w:szCs w:val="24"/>
          <w:u w:val="single"/>
          <w:lang w:eastAsia="en-GB"/>
        </w:rPr>
        <w:t>Key Stage 5</w:t>
      </w:r>
    </w:p>
    <w:p w14:paraId="18A57AD6" w14:textId="4FC97D70" w:rsidR="00247DB8" w:rsidRDefault="00392102" w:rsidP="00392102">
      <w:pPr>
        <w:pBdr>
          <w:top w:val="nil"/>
          <w:left w:val="nil"/>
          <w:bottom w:val="nil"/>
          <w:right w:val="nil"/>
          <w:between w:val="nil"/>
        </w:pBdr>
        <w:jc w:val="both"/>
        <w:rPr>
          <w:rFonts w:ascii="Calibri" w:hAnsi="Calibri" w:cs="Calibri"/>
          <w:color w:val="222222"/>
          <w:szCs w:val="22"/>
          <w:lang w:eastAsia="en-GB"/>
        </w:rPr>
      </w:pPr>
      <w:r w:rsidRPr="00A67A5D">
        <w:rPr>
          <w:rFonts w:ascii="Calibri" w:hAnsi="Calibri" w:cs="Calibri"/>
          <w:color w:val="222222"/>
          <w:szCs w:val="22"/>
          <w:lang w:eastAsia="en-GB"/>
        </w:rPr>
        <w:t>Geography continues to be popular at post 16.  Students have 9 lessons per fortnight and we study the Edexcel Geography Syllabus. Currently the fieldwork component of the A level is covered with a 3-day residential to Norfolk and a day visit to Birmingham.</w:t>
      </w:r>
    </w:p>
    <w:p w14:paraId="7A8A3DB9" w14:textId="77777777" w:rsidR="00392102" w:rsidRPr="005A382E" w:rsidRDefault="00392102" w:rsidP="00392102">
      <w:pPr>
        <w:pBdr>
          <w:top w:val="nil"/>
          <w:left w:val="nil"/>
          <w:bottom w:val="nil"/>
          <w:right w:val="nil"/>
          <w:between w:val="nil"/>
        </w:pBdr>
        <w:jc w:val="both"/>
        <w:rPr>
          <w:rFonts w:ascii="Arial" w:eastAsia="Arial" w:hAnsi="Arial" w:cs="Arial"/>
          <w:color w:val="000000"/>
          <w:szCs w:val="22"/>
        </w:rPr>
      </w:pPr>
    </w:p>
    <w:p w14:paraId="28AA07E7" w14:textId="6C27BAF6" w:rsidR="00C35305" w:rsidRPr="004E1252" w:rsidRDefault="00C35305" w:rsidP="00C35305">
      <w:pPr>
        <w:pStyle w:val="BodyText"/>
        <w:rPr>
          <w:rFonts w:ascii="Tw Cen MT" w:hAnsi="Tw Cen MT" w:cs="Arial"/>
          <w:sz w:val="28"/>
          <w:szCs w:val="22"/>
        </w:rPr>
      </w:pPr>
      <w:r w:rsidRPr="00BA333D">
        <w:rPr>
          <w:rFonts w:ascii="Tw Cen MT" w:hAnsi="Tw Cen MT" w:cs="Arial"/>
          <w:b/>
          <w:bCs/>
          <w:i/>
          <w:iCs/>
          <w:sz w:val="28"/>
          <w:szCs w:val="22"/>
        </w:rPr>
        <w:t>It’s not just a job, it’s a career – the benefits we offer you:</w:t>
      </w:r>
      <w:r w:rsidRPr="004E1252">
        <w:rPr>
          <w:rFonts w:ascii="Tw Cen MT" w:hAnsi="Tw Cen MT" w:cs="Arial"/>
          <w:b/>
          <w:bCs/>
          <w:i/>
          <w:iCs/>
          <w:sz w:val="28"/>
          <w:szCs w:val="22"/>
        </w:rPr>
        <w:t xml:space="preserve"> </w:t>
      </w:r>
    </w:p>
    <w:p w14:paraId="1DFDECA8" w14:textId="77777777" w:rsidR="00C35305" w:rsidRPr="00C54503" w:rsidRDefault="00C35305" w:rsidP="00C35305">
      <w:pPr>
        <w:pStyle w:val="NormalWeb"/>
        <w:shd w:val="clear" w:color="auto" w:fill="FFFFFF"/>
        <w:spacing w:before="0" w:beforeAutospacing="0" w:after="0" w:afterAutospacing="0"/>
        <w:rPr>
          <w:rFonts w:ascii="Arial" w:hAnsi="Arial" w:cs="Arial"/>
          <w:bCs/>
          <w:color w:val="222222"/>
          <w:sz w:val="22"/>
          <w:szCs w:val="22"/>
        </w:rPr>
      </w:pPr>
    </w:p>
    <w:p w14:paraId="316CA44D"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A well-resourced and enjoyable working environment </w:t>
      </w:r>
    </w:p>
    <w:p w14:paraId="2FE7EB73"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Professional development support to improve your practice</w:t>
      </w:r>
    </w:p>
    <w:p w14:paraId="6F406D92"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A school with a strong commitment to improving performance and outcomes.  </w:t>
      </w:r>
    </w:p>
    <w:p w14:paraId="15B86F3B"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All ECT’s start on MPS2</w:t>
      </w:r>
    </w:p>
    <w:p w14:paraId="5F8FE134"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Flexible Working Contracts</w:t>
      </w:r>
    </w:p>
    <w:p w14:paraId="2DBF7FA1"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Extensive CPD training which provides a range of tailored and bespoke CPD opportunities</w:t>
      </w:r>
    </w:p>
    <w:p w14:paraId="26900102"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Competitive salaries and pay progression</w:t>
      </w:r>
    </w:p>
    <w:p w14:paraId="7D836212"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Cycle to work scheme</w:t>
      </w:r>
      <w:bookmarkStart w:id="1" w:name="_Hlk127713547"/>
    </w:p>
    <w:bookmarkEnd w:id="1"/>
    <w:p w14:paraId="34563D28"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A supportive leadership team who are engaged in your professional development and success </w:t>
      </w:r>
    </w:p>
    <w:p w14:paraId="6B7501AB"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Employee Assistance Programme (Counselling, information and support) </w:t>
      </w:r>
    </w:p>
    <w:p w14:paraId="02CDEAAC" w14:textId="77777777" w:rsidR="00C35305" w:rsidRPr="00D04119" w:rsidRDefault="00C35305" w:rsidP="00C35305">
      <w:pPr>
        <w:pStyle w:val="ListParagraph"/>
        <w:numPr>
          <w:ilvl w:val="0"/>
          <w:numId w:val="3"/>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Generous Pension Scheme </w:t>
      </w:r>
    </w:p>
    <w:p w14:paraId="30B06B2D" w14:textId="77777777" w:rsidR="00C35305" w:rsidRPr="00741C20" w:rsidRDefault="00C35305" w:rsidP="00C35305">
      <w:pPr>
        <w:jc w:val="both"/>
        <w:rPr>
          <w:rFonts w:ascii="Calibri" w:hAnsi="Calibri" w:cs="Calibri"/>
          <w:b/>
          <w:i/>
          <w:szCs w:val="22"/>
          <w:u w:val="single"/>
        </w:rPr>
      </w:pPr>
    </w:p>
    <w:p w14:paraId="7B0C7B02" w14:textId="77777777" w:rsidR="00C35305" w:rsidRPr="00741C20" w:rsidRDefault="00C35305" w:rsidP="00C35305">
      <w:pPr>
        <w:jc w:val="both"/>
        <w:rPr>
          <w:rFonts w:ascii="Calibri" w:hAnsi="Calibri" w:cs="Calibri"/>
          <w:b/>
          <w:i/>
          <w:szCs w:val="22"/>
          <w:u w:val="single"/>
        </w:rPr>
      </w:pPr>
      <w:r w:rsidRPr="00741C20">
        <w:rPr>
          <w:rFonts w:ascii="Calibri" w:hAnsi="Calibri" w:cs="Calibri"/>
          <w:b/>
          <w:i/>
          <w:szCs w:val="22"/>
          <w:u w:val="single"/>
        </w:rPr>
        <w:t>We reserve the right to withdraw the advert if sufficient applications are received before the closing date.</w:t>
      </w:r>
    </w:p>
    <w:p w14:paraId="28D7EE85" w14:textId="77777777" w:rsidR="00C35305" w:rsidRPr="00741C20" w:rsidRDefault="00C35305" w:rsidP="00C35305">
      <w:pPr>
        <w:jc w:val="both"/>
        <w:rPr>
          <w:rFonts w:ascii="Calibri" w:hAnsi="Calibri" w:cs="Calibri"/>
          <w:szCs w:val="22"/>
        </w:rPr>
      </w:pPr>
    </w:p>
    <w:p w14:paraId="7EE62247" w14:textId="77777777" w:rsidR="00C35305" w:rsidRPr="00741C20" w:rsidRDefault="00C35305" w:rsidP="00C35305">
      <w:pPr>
        <w:jc w:val="both"/>
        <w:rPr>
          <w:rStyle w:val="normalchar1"/>
          <w:rFonts w:ascii="Calibri" w:eastAsiaTheme="majorEastAsia" w:hAnsi="Calibri" w:cs="Calibri"/>
        </w:rPr>
      </w:pPr>
      <w:r w:rsidRPr="00741C20">
        <w:rPr>
          <w:rStyle w:val="normalchar1"/>
          <w:rFonts w:ascii="Calibri" w:eastAsiaTheme="majorEastAsia" w:hAnsi="Calibri" w:cs="Calibri"/>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5DBE0650" w14:textId="77777777" w:rsidR="00C35305" w:rsidRPr="00741C20" w:rsidRDefault="00C35305" w:rsidP="00C35305">
      <w:pPr>
        <w:pStyle w:val="Normal1"/>
        <w:spacing w:after="0" w:line="240" w:lineRule="auto"/>
        <w:jc w:val="both"/>
        <w:rPr>
          <w:rStyle w:val="normalchar1"/>
          <w:rFonts w:ascii="Calibri" w:eastAsiaTheme="majorEastAsia" w:hAnsi="Calibri" w:cs="Calibri"/>
          <w:bCs/>
          <w:i/>
        </w:rPr>
      </w:pPr>
    </w:p>
    <w:p w14:paraId="5E05031A" w14:textId="77777777" w:rsidR="00C35305" w:rsidRPr="00741C20" w:rsidRDefault="00C35305" w:rsidP="00C35305">
      <w:pPr>
        <w:rPr>
          <w:rFonts w:ascii="Calibri" w:hAnsi="Calibri" w:cs="Calibri"/>
          <w:szCs w:val="22"/>
        </w:rPr>
      </w:pPr>
      <w:r w:rsidRPr="00741C20">
        <w:rPr>
          <w:rFonts w:ascii="Calibri" w:hAnsi="Calibri" w:cs="Calibri"/>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0154E6B3" w14:textId="77777777" w:rsidR="00C35305" w:rsidRPr="00741C20" w:rsidRDefault="00C35305" w:rsidP="00C35305">
      <w:pPr>
        <w:rPr>
          <w:rFonts w:ascii="Calibri" w:hAnsi="Calibri" w:cs="Calibri"/>
          <w:bCs/>
          <w:szCs w:val="22"/>
          <w:shd w:val="clear" w:color="auto" w:fill="FFFFFF"/>
        </w:rPr>
      </w:pPr>
      <w:r w:rsidRPr="00741C20">
        <w:rPr>
          <w:rFonts w:ascii="Calibri" w:hAnsi="Calibri" w:cs="Calibri"/>
          <w:bCs/>
          <w:szCs w:val="22"/>
          <w:shd w:val="clear" w:color="auto" w:fill="FFFFFF"/>
        </w:rPr>
        <w:t>Please note, it is an offence to apply for the role if the applicant is barred from engaging in regulated activity relevant to children.</w:t>
      </w:r>
    </w:p>
    <w:p w14:paraId="312303DF" w14:textId="77777777" w:rsidR="00C35305" w:rsidRPr="00741C20" w:rsidRDefault="00C35305" w:rsidP="00C35305">
      <w:pPr>
        <w:rPr>
          <w:rFonts w:ascii="Calibri" w:hAnsi="Calibri" w:cs="Calibri"/>
          <w:szCs w:val="22"/>
        </w:rPr>
      </w:pPr>
      <w:r w:rsidRPr="00741C20">
        <w:rPr>
          <w:rFonts w:ascii="Calibri" w:hAnsi="Calibri" w:cs="Calibri"/>
          <w:szCs w:val="22"/>
          <w:shd w:val="clear" w:color="auto" w:fill="FFFFFF"/>
        </w:rPr>
        <w:t xml:space="preserve">This post is exempt from the provisions of the </w:t>
      </w:r>
      <w:r w:rsidRPr="00741C20">
        <w:rPr>
          <w:rStyle w:val="il"/>
          <w:rFonts w:ascii="Calibri" w:eastAsiaTheme="majorEastAsia" w:hAnsi="Calibri" w:cs="Calibri"/>
          <w:szCs w:val="22"/>
          <w:shd w:val="clear" w:color="auto" w:fill="FFFFFF"/>
        </w:rPr>
        <w:t>Rehabilitation</w:t>
      </w:r>
      <w:r w:rsidRPr="00741C20">
        <w:rPr>
          <w:rFonts w:ascii="Calibri" w:hAnsi="Calibri" w:cs="Calibri"/>
          <w:szCs w:val="22"/>
          <w:shd w:val="clear" w:color="auto" w:fill="FFFFFF"/>
        </w:rPr>
        <w:t xml:space="preserve"> of Offenders Act 1974 and the amendments to the Exceptions Order 1975 (2013 and 2020), </w:t>
      </w:r>
      <w:r w:rsidRPr="00741C20">
        <w:rPr>
          <w:rFonts w:ascii="Calibri" w:hAnsi="Calibri" w:cs="Calibri"/>
          <w:szCs w:val="22"/>
        </w:rPr>
        <w:t xml:space="preserve">which requires you to disclose all spent convictions and cautions except those which are ‘protected’ under Police Act 1997 – Part V. </w:t>
      </w:r>
    </w:p>
    <w:p w14:paraId="27584740" w14:textId="77777777" w:rsidR="00C35305" w:rsidRPr="00741C20" w:rsidRDefault="00C35305" w:rsidP="00C35305">
      <w:pPr>
        <w:rPr>
          <w:rFonts w:ascii="Calibri" w:hAnsi="Calibri" w:cs="Calibri"/>
          <w:szCs w:val="22"/>
        </w:rPr>
      </w:pPr>
      <w:r w:rsidRPr="00741C20">
        <w:rPr>
          <w:rFonts w:ascii="Calibri" w:hAnsi="Calibri" w:cs="Calibri"/>
          <w:szCs w:val="22"/>
        </w:rPr>
        <w:t xml:space="preserve">Please be aware that referees will be contacted prior to interview in accordance with accepted Child Protection Procedures.  </w:t>
      </w:r>
    </w:p>
    <w:p w14:paraId="0E41051C" w14:textId="77777777" w:rsidR="00C14AFA" w:rsidRPr="00585E1D" w:rsidRDefault="00C14AFA" w:rsidP="00C14AFA">
      <w:pPr>
        <w:rPr>
          <w:rFonts w:ascii="Arial" w:hAnsi="Arial" w:cs="Arial"/>
          <w:szCs w:val="22"/>
        </w:rPr>
      </w:pPr>
    </w:p>
    <w:p w14:paraId="1824F984" w14:textId="77777777" w:rsidR="00C14AFA" w:rsidRDefault="00C14AFA"/>
    <w:sectPr w:rsidR="00C14AFA" w:rsidSect="00361252">
      <w:pgSz w:w="11906" w:h="16838" w:code="9"/>
      <w:pgMar w:top="720" w:right="720" w:bottom="720" w:left="720" w:header="706" w:footer="706"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60B"/>
    <w:multiLevelType w:val="hybridMultilevel"/>
    <w:tmpl w:val="EEDA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D564F"/>
    <w:multiLevelType w:val="multilevel"/>
    <w:tmpl w:val="C27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D7E37"/>
    <w:multiLevelType w:val="multilevel"/>
    <w:tmpl w:val="BB7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153084">
    <w:abstractNumId w:val="4"/>
  </w:num>
  <w:num w:numId="2" w16cid:durableId="441537343">
    <w:abstractNumId w:val="1"/>
  </w:num>
  <w:num w:numId="3" w16cid:durableId="714810461">
    <w:abstractNumId w:val="0"/>
  </w:num>
  <w:num w:numId="4" w16cid:durableId="2093966179">
    <w:abstractNumId w:val="2"/>
  </w:num>
  <w:num w:numId="5" w16cid:durableId="424423716">
    <w:abstractNumId w:val="3"/>
  </w:num>
  <w:num w:numId="6" w16cid:durableId="391273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FA"/>
    <w:rsid w:val="00092B9C"/>
    <w:rsid w:val="001857B6"/>
    <w:rsid w:val="00247DB8"/>
    <w:rsid w:val="002A540D"/>
    <w:rsid w:val="002E2B38"/>
    <w:rsid w:val="00392102"/>
    <w:rsid w:val="0069330B"/>
    <w:rsid w:val="0079494C"/>
    <w:rsid w:val="007F1DB0"/>
    <w:rsid w:val="0088564F"/>
    <w:rsid w:val="00892A42"/>
    <w:rsid w:val="008F1176"/>
    <w:rsid w:val="00A476CC"/>
    <w:rsid w:val="00B5730E"/>
    <w:rsid w:val="00C14AFA"/>
    <w:rsid w:val="00C35305"/>
    <w:rsid w:val="00DD7EF1"/>
    <w:rsid w:val="00E86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595D"/>
  <w15:chartTrackingRefBased/>
  <w15:docId w15:val="{04EBA7CA-0970-43A7-9FED-C4821A92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F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rsid w:val="00A476CC"/>
    <w:pPr>
      <w:keepNext/>
      <w:outlineLvl w:val="0"/>
    </w:pPr>
    <w:rPr>
      <w:b/>
      <w:sz w:val="24"/>
      <w:szCs w:val="24"/>
      <w:lang w:eastAsia="en-GB"/>
    </w:rPr>
  </w:style>
  <w:style w:type="paragraph" w:styleId="Heading2">
    <w:name w:val="heading 2"/>
    <w:basedOn w:val="Normal"/>
    <w:next w:val="Normal"/>
    <w:link w:val="Heading2Char"/>
    <w:uiPriority w:val="9"/>
    <w:semiHidden/>
    <w:unhideWhenUsed/>
    <w:qFormat/>
    <w:rsid w:val="007949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49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AFA"/>
    <w:pPr>
      <w:ind w:left="720"/>
      <w:contextualSpacing/>
    </w:pPr>
    <w:rPr>
      <w:sz w:val="24"/>
      <w:szCs w:val="24"/>
    </w:rPr>
  </w:style>
  <w:style w:type="paragraph" w:customStyle="1" w:styleId="Normal1">
    <w:name w:val="Normal1"/>
    <w:basedOn w:val="Normal"/>
    <w:rsid w:val="00C14AFA"/>
    <w:pPr>
      <w:spacing w:after="200" w:line="260" w:lineRule="atLeast"/>
    </w:pPr>
    <w:rPr>
      <w:rFonts w:ascii="Arial" w:hAnsi="Arial" w:cs="Arial"/>
      <w:szCs w:val="22"/>
      <w:lang w:val="en-US"/>
    </w:rPr>
  </w:style>
  <w:style w:type="character" w:customStyle="1" w:styleId="normalchar1">
    <w:name w:val="normal__char1"/>
    <w:basedOn w:val="DefaultParagraphFont"/>
    <w:rsid w:val="00C14AFA"/>
    <w:rPr>
      <w:rFonts w:ascii="Arial" w:hAnsi="Arial" w:cs="Arial" w:hint="default"/>
      <w:sz w:val="22"/>
      <w:szCs w:val="22"/>
    </w:rPr>
  </w:style>
  <w:style w:type="character" w:customStyle="1" w:styleId="il">
    <w:name w:val="il"/>
    <w:basedOn w:val="DefaultParagraphFont"/>
    <w:rsid w:val="00C14AFA"/>
  </w:style>
  <w:style w:type="character" w:customStyle="1" w:styleId="Heading1Char">
    <w:name w:val="Heading 1 Char"/>
    <w:basedOn w:val="DefaultParagraphFont"/>
    <w:link w:val="Heading1"/>
    <w:rsid w:val="00A476CC"/>
    <w:rPr>
      <w:rFonts w:ascii="Times New Roman" w:eastAsia="Times New Roman" w:hAnsi="Times New Roman" w:cs="Times New Roman"/>
      <w:b/>
      <w:sz w:val="24"/>
      <w:szCs w:val="24"/>
      <w:lang w:eastAsia="en-GB"/>
    </w:rPr>
  </w:style>
  <w:style w:type="paragraph" w:styleId="BodyText">
    <w:name w:val="Body Text"/>
    <w:basedOn w:val="Normal"/>
    <w:link w:val="BodyTextChar"/>
    <w:rsid w:val="00C35305"/>
    <w:pPr>
      <w:jc w:val="both"/>
    </w:pPr>
    <w:rPr>
      <w:sz w:val="24"/>
      <w:szCs w:val="24"/>
      <w:lang w:val="en-US"/>
    </w:rPr>
  </w:style>
  <w:style w:type="character" w:customStyle="1" w:styleId="BodyTextChar">
    <w:name w:val="Body Text Char"/>
    <w:basedOn w:val="DefaultParagraphFont"/>
    <w:link w:val="BodyText"/>
    <w:rsid w:val="00C35305"/>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35305"/>
    <w:pPr>
      <w:spacing w:before="100" w:beforeAutospacing="1" w:after="100" w:afterAutospacing="1"/>
    </w:pPr>
    <w:rPr>
      <w:sz w:val="24"/>
      <w:szCs w:val="24"/>
      <w:lang w:eastAsia="en-GB"/>
    </w:rPr>
  </w:style>
  <w:style w:type="character" w:customStyle="1" w:styleId="Heading2Char">
    <w:name w:val="Heading 2 Char"/>
    <w:basedOn w:val="DefaultParagraphFont"/>
    <w:link w:val="Heading2"/>
    <w:uiPriority w:val="9"/>
    <w:semiHidden/>
    <w:rsid w:val="007949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49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7627">
      <w:bodyDiv w:val="1"/>
      <w:marLeft w:val="0"/>
      <w:marRight w:val="0"/>
      <w:marTop w:val="0"/>
      <w:marBottom w:val="0"/>
      <w:divBdr>
        <w:top w:val="none" w:sz="0" w:space="0" w:color="auto"/>
        <w:left w:val="none" w:sz="0" w:space="0" w:color="auto"/>
        <w:bottom w:val="none" w:sz="0" w:space="0" w:color="auto"/>
        <w:right w:val="none" w:sz="0" w:space="0" w:color="auto"/>
      </w:divBdr>
    </w:div>
    <w:div w:id="639500919">
      <w:bodyDiv w:val="1"/>
      <w:marLeft w:val="0"/>
      <w:marRight w:val="0"/>
      <w:marTop w:val="0"/>
      <w:marBottom w:val="0"/>
      <w:divBdr>
        <w:top w:val="none" w:sz="0" w:space="0" w:color="auto"/>
        <w:left w:val="none" w:sz="0" w:space="0" w:color="auto"/>
        <w:bottom w:val="none" w:sz="0" w:space="0" w:color="auto"/>
        <w:right w:val="none" w:sz="0" w:space="0" w:color="auto"/>
      </w:divBdr>
      <w:divsChild>
        <w:div w:id="262306996">
          <w:marLeft w:val="0"/>
          <w:marRight w:val="0"/>
          <w:marTop w:val="0"/>
          <w:marBottom w:val="0"/>
          <w:divBdr>
            <w:top w:val="none" w:sz="0" w:space="0" w:color="auto"/>
            <w:left w:val="none" w:sz="0" w:space="0" w:color="auto"/>
            <w:bottom w:val="none" w:sz="0" w:space="0" w:color="auto"/>
            <w:right w:val="none" w:sz="0" w:space="0" w:color="auto"/>
          </w:divBdr>
          <w:divsChild>
            <w:div w:id="1339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6669">
      <w:bodyDiv w:val="1"/>
      <w:marLeft w:val="0"/>
      <w:marRight w:val="0"/>
      <w:marTop w:val="0"/>
      <w:marBottom w:val="0"/>
      <w:divBdr>
        <w:top w:val="none" w:sz="0" w:space="0" w:color="auto"/>
        <w:left w:val="none" w:sz="0" w:space="0" w:color="auto"/>
        <w:bottom w:val="none" w:sz="0" w:space="0" w:color="auto"/>
        <w:right w:val="none" w:sz="0" w:space="0" w:color="auto"/>
      </w:divBdr>
      <w:divsChild>
        <w:div w:id="521943362">
          <w:marLeft w:val="0"/>
          <w:marRight w:val="0"/>
          <w:marTop w:val="0"/>
          <w:marBottom w:val="0"/>
          <w:divBdr>
            <w:top w:val="none" w:sz="0" w:space="0" w:color="auto"/>
            <w:left w:val="none" w:sz="0" w:space="0" w:color="auto"/>
            <w:bottom w:val="none" w:sz="0" w:space="0" w:color="auto"/>
            <w:right w:val="none" w:sz="0" w:space="0" w:color="auto"/>
          </w:divBdr>
          <w:divsChild>
            <w:div w:id="4723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3</cp:revision>
  <dcterms:created xsi:type="dcterms:W3CDTF">2026-03-05T14:26:00Z</dcterms:created>
  <dcterms:modified xsi:type="dcterms:W3CDTF">2026-03-12T07:38:00Z</dcterms:modified>
</cp:coreProperties>
</file>