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81EF" w14:textId="4D945738" w:rsidR="0072620F" w:rsidRPr="00530173" w:rsidRDefault="00B27312" w:rsidP="00861FF3">
      <w:pPr>
        <w:pStyle w:val="4Heading1"/>
        <w:jc w:val="center"/>
        <w:rPr>
          <w:rFonts w:ascii="Tahoma" w:hAnsi="Tahoma" w:cs="Tahoma"/>
          <w:noProof/>
          <w:color w:val="auto"/>
          <w:sz w:val="22"/>
          <w:szCs w:val="22"/>
          <w:u w:val="single"/>
        </w:rPr>
      </w:pPr>
      <w:r w:rsidRPr="00530173">
        <w:rPr>
          <w:rFonts w:ascii="Tahoma" w:hAnsi="Tahoma" w:cs="Tahoma"/>
          <w:noProof/>
          <w:color w:val="auto"/>
          <w:sz w:val="22"/>
          <w:szCs w:val="22"/>
          <w:u w:val="single"/>
        </w:rPr>
        <w:t>J</w:t>
      </w:r>
      <w:r w:rsidR="00C10061" w:rsidRPr="00530173">
        <w:rPr>
          <w:rFonts w:ascii="Tahoma" w:hAnsi="Tahoma" w:cs="Tahoma"/>
          <w:noProof/>
          <w:color w:val="auto"/>
          <w:sz w:val="22"/>
          <w:szCs w:val="22"/>
          <w:u w:val="single"/>
        </w:rPr>
        <w:t xml:space="preserve">ob </w:t>
      </w:r>
      <w:r w:rsidRPr="00530173">
        <w:rPr>
          <w:rFonts w:ascii="Tahoma" w:hAnsi="Tahoma" w:cs="Tahoma"/>
          <w:noProof/>
          <w:color w:val="auto"/>
          <w:sz w:val="22"/>
          <w:szCs w:val="22"/>
          <w:u w:val="single"/>
        </w:rPr>
        <w:t>D</w:t>
      </w:r>
      <w:r w:rsidR="00C10061" w:rsidRPr="00530173">
        <w:rPr>
          <w:rFonts w:ascii="Tahoma" w:hAnsi="Tahoma" w:cs="Tahoma"/>
          <w:noProof/>
          <w:color w:val="auto"/>
          <w:sz w:val="22"/>
          <w:szCs w:val="22"/>
          <w:u w:val="single"/>
        </w:rPr>
        <w:t xml:space="preserve">escription: </w:t>
      </w:r>
      <w:r w:rsidRPr="00530173">
        <w:rPr>
          <w:rFonts w:ascii="Tahoma" w:hAnsi="Tahoma" w:cs="Tahoma"/>
          <w:noProof/>
          <w:color w:val="auto"/>
          <w:sz w:val="22"/>
          <w:szCs w:val="22"/>
          <w:u w:val="single"/>
        </w:rPr>
        <w:t>Non-Teaching SENCo</w:t>
      </w:r>
    </w:p>
    <w:p w14:paraId="7CF58796" w14:textId="6A6576FB" w:rsidR="002E16E7" w:rsidRPr="00530173" w:rsidRDefault="00CE6705" w:rsidP="00512916">
      <w:pPr>
        <w:pStyle w:val="Heading1"/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Job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189"/>
      </w:tblGrid>
      <w:tr w:rsidR="00530173" w14:paraId="31863B41" w14:textId="77777777" w:rsidTr="00530173">
        <w:tc>
          <w:tcPr>
            <w:tcW w:w="2547" w:type="dxa"/>
          </w:tcPr>
          <w:p w14:paraId="086CAAA5" w14:textId="51D0897E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Job Title:</w:t>
            </w:r>
          </w:p>
        </w:tc>
        <w:tc>
          <w:tcPr>
            <w:tcW w:w="7189" w:type="dxa"/>
          </w:tcPr>
          <w:p w14:paraId="4BDB2779" w14:textId="4EE2EE29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 w:rsidRPr="00530173">
              <w:rPr>
                <w:rFonts w:ascii="Tahoma" w:hAnsi="Tahoma" w:cs="Tahoma"/>
                <w:bCs/>
                <w:sz w:val="22"/>
                <w:szCs w:val="22"/>
              </w:rPr>
              <w:t xml:space="preserve">Special Educational Needs </w:t>
            </w:r>
            <w:r w:rsidR="00A94C36">
              <w:rPr>
                <w:rFonts w:ascii="Tahoma" w:hAnsi="Tahoma" w:cs="Tahoma"/>
                <w:bCs/>
                <w:sz w:val="22"/>
                <w:szCs w:val="22"/>
              </w:rPr>
              <w:t xml:space="preserve">&amp; Disabilities </w:t>
            </w:r>
            <w:r w:rsidRPr="00530173">
              <w:rPr>
                <w:rFonts w:ascii="Tahoma" w:hAnsi="Tahoma" w:cs="Tahoma"/>
                <w:bCs/>
                <w:sz w:val="22"/>
                <w:szCs w:val="22"/>
              </w:rPr>
              <w:t>Coordinator (SENC</w:t>
            </w:r>
            <w:r w:rsidR="00A94C36">
              <w:rPr>
                <w:rFonts w:ascii="Tahoma" w:hAnsi="Tahoma" w:cs="Tahoma"/>
                <w:bCs/>
                <w:sz w:val="22"/>
                <w:szCs w:val="22"/>
              </w:rPr>
              <w:t>o</w:t>
            </w:r>
            <w:r w:rsidRPr="00530173">
              <w:rPr>
                <w:rFonts w:ascii="Tahoma" w:hAnsi="Tahoma" w:cs="Tahoma"/>
                <w:bCs/>
                <w:sz w:val="22"/>
                <w:szCs w:val="22"/>
              </w:rPr>
              <w:t xml:space="preserve">) – </w:t>
            </w:r>
            <w:proofErr w:type="gramStart"/>
            <w:r w:rsidRPr="00530173">
              <w:rPr>
                <w:rFonts w:ascii="Tahoma" w:hAnsi="Tahoma" w:cs="Tahoma"/>
                <w:bCs/>
                <w:sz w:val="22"/>
                <w:szCs w:val="22"/>
              </w:rPr>
              <w:t>Non Teaching</w:t>
            </w:r>
            <w:proofErr w:type="gramEnd"/>
          </w:p>
        </w:tc>
      </w:tr>
      <w:tr w:rsidR="00530173" w14:paraId="2AA0E4F1" w14:textId="77777777" w:rsidTr="00530173">
        <w:tc>
          <w:tcPr>
            <w:tcW w:w="2547" w:type="dxa"/>
          </w:tcPr>
          <w:p w14:paraId="059BEE7B" w14:textId="48379631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Salary:</w:t>
            </w:r>
          </w:p>
        </w:tc>
        <w:tc>
          <w:tcPr>
            <w:tcW w:w="7189" w:type="dxa"/>
          </w:tcPr>
          <w:p w14:paraId="4A188B32" w14:textId="7C394D59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 w:rsidRPr="00530173">
              <w:rPr>
                <w:rFonts w:ascii="Tahoma" w:hAnsi="Tahoma" w:cs="Tahoma"/>
                <w:bCs/>
                <w:sz w:val="22"/>
                <w:szCs w:val="22"/>
              </w:rPr>
              <w:t>M4-6/UP1-3 with SEN Point</w:t>
            </w:r>
          </w:p>
        </w:tc>
      </w:tr>
      <w:tr w:rsidR="00530173" w14:paraId="7A8F7C68" w14:textId="77777777" w:rsidTr="00530173">
        <w:tc>
          <w:tcPr>
            <w:tcW w:w="2547" w:type="dxa"/>
          </w:tcPr>
          <w:p w14:paraId="797BBAFA" w14:textId="1789B377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Contract type:</w:t>
            </w:r>
          </w:p>
        </w:tc>
        <w:tc>
          <w:tcPr>
            <w:tcW w:w="7189" w:type="dxa"/>
          </w:tcPr>
          <w:p w14:paraId="1AC10953" w14:textId="5321A38C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Full Time, </w:t>
            </w:r>
            <w:r w:rsidR="00160D11">
              <w:rPr>
                <w:rFonts w:ascii="Tahoma" w:hAnsi="Tahoma" w:cs="Tahoma"/>
                <w:sz w:val="22"/>
                <w:szCs w:val="22"/>
              </w:rPr>
              <w:t>Permanent</w:t>
            </w:r>
          </w:p>
        </w:tc>
      </w:tr>
      <w:tr w:rsidR="00530173" w14:paraId="74238417" w14:textId="77777777" w:rsidTr="00530173">
        <w:tc>
          <w:tcPr>
            <w:tcW w:w="2547" w:type="dxa"/>
          </w:tcPr>
          <w:p w14:paraId="6DA49804" w14:textId="18B691A8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Reporting to:</w:t>
            </w:r>
          </w:p>
        </w:tc>
        <w:tc>
          <w:tcPr>
            <w:tcW w:w="7189" w:type="dxa"/>
          </w:tcPr>
          <w:p w14:paraId="5E68C391" w14:textId="60DC8EDF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Headteacher</w:t>
            </w:r>
          </w:p>
        </w:tc>
      </w:tr>
      <w:tr w:rsidR="00530173" w14:paraId="4E75F76D" w14:textId="77777777" w:rsidTr="00530173">
        <w:tc>
          <w:tcPr>
            <w:tcW w:w="2547" w:type="dxa"/>
          </w:tcPr>
          <w:p w14:paraId="118F4E36" w14:textId="2EFEA111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Line Management Responsibilities:</w:t>
            </w:r>
          </w:p>
        </w:tc>
        <w:tc>
          <w:tcPr>
            <w:tcW w:w="7189" w:type="dxa"/>
          </w:tcPr>
          <w:p w14:paraId="41B817CD" w14:textId="66BBE86D" w:rsidR="00530173" w:rsidRDefault="00530173" w:rsidP="00CE6705">
            <w:pPr>
              <w:pStyle w:val="1bodycopy10p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1:1 Teaching Assistants</w:t>
            </w:r>
          </w:p>
        </w:tc>
      </w:tr>
    </w:tbl>
    <w:p w14:paraId="6031CF43" w14:textId="77777777" w:rsidR="00CE6705" w:rsidRPr="00530173" w:rsidRDefault="00CE6705" w:rsidP="00CE6705">
      <w:pPr>
        <w:pStyle w:val="1bodycopy10pt"/>
        <w:rPr>
          <w:rFonts w:ascii="Tahoma" w:hAnsi="Tahoma" w:cs="Tahoma"/>
          <w:sz w:val="22"/>
          <w:szCs w:val="22"/>
        </w:rPr>
      </w:pPr>
    </w:p>
    <w:p w14:paraId="71E931B3" w14:textId="398AF64A" w:rsidR="009A267F" w:rsidRPr="00530173" w:rsidRDefault="009707BC" w:rsidP="009A267F">
      <w:pPr>
        <w:pStyle w:val="Heading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Job P</w:t>
      </w:r>
      <w:r w:rsidR="004E0079" w:rsidRPr="00530173">
        <w:rPr>
          <w:rFonts w:ascii="Tahoma" w:hAnsi="Tahoma" w:cs="Tahoma"/>
          <w:sz w:val="22"/>
          <w:szCs w:val="22"/>
        </w:rPr>
        <w:t>urpose</w:t>
      </w:r>
    </w:p>
    <w:p w14:paraId="6DE484F3" w14:textId="7B9A7FC4" w:rsidR="008879BF" w:rsidRPr="00530173" w:rsidRDefault="008879BF" w:rsidP="008879BF">
      <w:pPr>
        <w:pStyle w:val="1bodycopy10pt"/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The SENC</w:t>
      </w:r>
      <w:r w:rsidR="00B27312" w:rsidRPr="00530173">
        <w:rPr>
          <w:rFonts w:ascii="Tahoma" w:hAnsi="Tahoma" w:cs="Tahoma"/>
          <w:sz w:val="22"/>
          <w:szCs w:val="22"/>
        </w:rPr>
        <w:t>o</w:t>
      </w:r>
      <w:r w:rsidRPr="00530173">
        <w:rPr>
          <w:rFonts w:ascii="Tahoma" w:hAnsi="Tahoma" w:cs="Tahoma"/>
          <w:sz w:val="22"/>
          <w:szCs w:val="22"/>
        </w:rPr>
        <w:t>, under the direction of the headteacher, will:</w:t>
      </w:r>
    </w:p>
    <w:p w14:paraId="67FC98F0" w14:textId="77677E5E" w:rsidR="008879BF" w:rsidRPr="00530173" w:rsidRDefault="008879BF" w:rsidP="00530173">
      <w:pPr>
        <w:pStyle w:val="4Bulletedcopyblue"/>
        <w:numPr>
          <w:ilvl w:val="0"/>
          <w:numId w:val="26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Determine the strategic development of special educational needs </w:t>
      </w:r>
      <w:r w:rsidR="00A94C36">
        <w:rPr>
          <w:rFonts w:ascii="Tahoma" w:hAnsi="Tahoma" w:cs="Tahoma"/>
          <w:sz w:val="22"/>
          <w:szCs w:val="22"/>
        </w:rPr>
        <w:t xml:space="preserve">&amp; disabilities </w:t>
      </w:r>
      <w:r w:rsidRPr="00530173">
        <w:rPr>
          <w:rFonts w:ascii="Tahoma" w:hAnsi="Tahoma" w:cs="Tahoma"/>
          <w:sz w:val="22"/>
          <w:szCs w:val="22"/>
        </w:rPr>
        <w:t>(SEN</w:t>
      </w:r>
      <w:r w:rsidR="00A94C36">
        <w:rPr>
          <w:rFonts w:ascii="Tahoma" w:hAnsi="Tahoma" w:cs="Tahoma"/>
          <w:sz w:val="22"/>
          <w:szCs w:val="22"/>
        </w:rPr>
        <w:t>D</w:t>
      </w:r>
      <w:r w:rsidRPr="00530173">
        <w:rPr>
          <w:rFonts w:ascii="Tahoma" w:hAnsi="Tahoma" w:cs="Tahoma"/>
          <w:sz w:val="22"/>
          <w:szCs w:val="22"/>
        </w:rPr>
        <w:t>) policy and provision in the school</w:t>
      </w:r>
    </w:p>
    <w:p w14:paraId="3B5326BD" w14:textId="77777777" w:rsidR="008879BF" w:rsidRPr="00530173" w:rsidRDefault="008879BF" w:rsidP="00530173">
      <w:pPr>
        <w:pStyle w:val="4Bulletedcopyblue"/>
        <w:numPr>
          <w:ilvl w:val="0"/>
          <w:numId w:val="26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Be responsible for day-to-day operation of the SEN policy and co-ordination of specific provision to support individual pupils with SEN or a disability</w:t>
      </w:r>
    </w:p>
    <w:p w14:paraId="51CF2C71" w14:textId="7E03E48B" w:rsidR="008879BF" w:rsidRPr="00530173" w:rsidRDefault="008879BF" w:rsidP="00530173">
      <w:pPr>
        <w:pStyle w:val="4Bulletedcopyblue"/>
        <w:numPr>
          <w:ilvl w:val="0"/>
          <w:numId w:val="26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Provide professional guidance to colleagues, working closely with staff, parents and carers</w:t>
      </w:r>
      <w:r w:rsidR="00D50446" w:rsidRPr="00530173">
        <w:rPr>
          <w:rFonts w:ascii="Tahoma" w:hAnsi="Tahoma" w:cs="Tahoma"/>
          <w:sz w:val="22"/>
          <w:szCs w:val="22"/>
        </w:rPr>
        <w:t>,</w:t>
      </w:r>
      <w:r w:rsidRPr="00530173">
        <w:rPr>
          <w:rFonts w:ascii="Tahoma" w:hAnsi="Tahoma" w:cs="Tahoma"/>
          <w:sz w:val="22"/>
          <w:szCs w:val="22"/>
        </w:rPr>
        <w:t xml:space="preserve"> and other agencies</w:t>
      </w:r>
    </w:p>
    <w:p w14:paraId="1A24A39B" w14:textId="6A4DB37B" w:rsidR="00CE6705" w:rsidRPr="00530173" w:rsidRDefault="008879BF" w:rsidP="008879BF">
      <w:pPr>
        <w:pStyle w:val="1bodycopy10pt"/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While the SENCO will have responsibility for the oversight of provision for pupils with SEN or </w:t>
      </w:r>
      <w:proofErr w:type="gramStart"/>
      <w:r w:rsidRPr="00530173">
        <w:rPr>
          <w:rFonts w:ascii="Tahoma" w:hAnsi="Tahoma" w:cs="Tahoma"/>
          <w:sz w:val="22"/>
          <w:szCs w:val="22"/>
        </w:rPr>
        <w:t>a disability</w:t>
      </w:r>
      <w:proofErr w:type="gramEnd"/>
      <w:r w:rsidRPr="00530173">
        <w:rPr>
          <w:rFonts w:ascii="Tahoma" w:hAnsi="Tahoma" w:cs="Tahoma"/>
          <w:sz w:val="22"/>
          <w:szCs w:val="22"/>
        </w:rPr>
        <w:t>, class teachers will hold responsibility for the day-to-day education and support of pupils within their classroom.</w:t>
      </w:r>
    </w:p>
    <w:p w14:paraId="0AA5234A" w14:textId="77777777" w:rsidR="004E0079" w:rsidRPr="00530173" w:rsidRDefault="004E0079" w:rsidP="00BE2BC0">
      <w:pPr>
        <w:pStyle w:val="1bodycopy10pt"/>
        <w:rPr>
          <w:rFonts w:ascii="Tahoma" w:hAnsi="Tahoma" w:cs="Tahoma"/>
          <w:sz w:val="22"/>
          <w:szCs w:val="22"/>
        </w:rPr>
      </w:pPr>
    </w:p>
    <w:p w14:paraId="7C478746" w14:textId="7A8C9478" w:rsidR="00AD3666" w:rsidRPr="00530173" w:rsidRDefault="004E0079" w:rsidP="00AD3666">
      <w:pPr>
        <w:pStyle w:val="Heading1"/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Duties and responsibilities</w:t>
      </w:r>
    </w:p>
    <w:p w14:paraId="5F1D8DE0" w14:textId="72D78D88" w:rsidR="004E0079" w:rsidRPr="00530173" w:rsidRDefault="008879BF" w:rsidP="004E0079">
      <w:pPr>
        <w:pStyle w:val="Subhead2"/>
        <w:rPr>
          <w:rFonts w:ascii="Tahoma" w:hAnsi="Tahoma" w:cs="Tahoma"/>
          <w:b w:val="0"/>
          <w:bCs/>
          <w:sz w:val="22"/>
          <w:szCs w:val="22"/>
        </w:rPr>
      </w:pPr>
      <w:r w:rsidRPr="00530173">
        <w:rPr>
          <w:rFonts w:ascii="Tahoma" w:hAnsi="Tahoma" w:cs="Tahoma"/>
          <w:b w:val="0"/>
          <w:bCs/>
          <w:sz w:val="22"/>
          <w:szCs w:val="22"/>
        </w:rPr>
        <w:t>Strategic development of SEN</w:t>
      </w:r>
      <w:r w:rsidR="00A94C36">
        <w:rPr>
          <w:rFonts w:ascii="Tahoma" w:hAnsi="Tahoma" w:cs="Tahoma"/>
          <w:b w:val="0"/>
          <w:bCs/>
          <w:sz w:val="22"/>
          <w:szCs w:val="22"/>
        </w:rPr>
        <w:t>D</w:t>
      </w:r>
      <w:r w:rsidRPr="00530173">
        <w:rPr>
          <w:rFonts w:ascii="Tahoma" w:hAnsi="Tahoma" w:cs="Tahoma"/>
          <w:b w:val="0"/>
          <w:bCs/>
          <w:sz w:val="22"/>
          <w:szCs w:val="22"/>
        </w:rPr>
        <w:t xml:space="preserve"> policy and provision</w:t>
      </w:r>
    </w:p>
    <w:p w14:paraId="12C30588" w14:textId="77777777" w:rsidR="008202EE" w:rsidRPr="00530173" w:rsidRDefault="008202EE" w:rsidP="00530173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Have a strategic overview of provision for pupils with SEN or a disability across the school, monitoring and reviewing the quality of provision</w:t>
      </w:r>
    </w:p>
    <w:p w14:paraId="1E167F46" w14:textId="5396CF54" w:rsidR="00B27312" w:rsidRPr="00530173" w:rsidRDefault="00B27312" w:rsidP="00530173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Work alongside our Unit SENCo to ensure a cohesive and consistent provision across the different areas of our school</w:t>
      </w:r>
    </w:p>
    <w:p w14:paraId="21D7DB62" w14:textId="302454F4" w:rsidR="00B27312" w:rsidRPr="00530173" w:rsidRDefault="00B27312" w:rsidP="00530173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Work alongside the SENCos and other professionals with our Academy, The Blue Kite Academy Trust</w:t>
      </w:r>
    </w:p>
    <w:p w14:paraId="5EB7FC0F" w14:textId="77777777" w:rsidR="008202EE" w:rsidRPr="00530173" w:rsidRDefault="008202EE" w:rsidP="00530173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Contribute to school self-evaluation, particularly with respect to provision for pupils with SEN or a disability</w:t>
      </w:r>
    </w:p>
    <w:p w14:paraId="534DBA7E" w14:textId="0F99036A" w:rsidR="008202EE" w:rsidRPr="00530173" w:rsidRDefault="008202EE" w:rsidP="00530173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Make sure the SEN policy is put into </w:t>
      </w:r>
      <w:r w:rsidR="00521DD4" w:rsidRPr="00530173">
        <w:rPr>
          <w:rFonts w:ascii="Tahoma" w:hAnsi="Tahoma" w:cs="Tahoma"/>
          <w:sz w:val="22"/>
          <w:szCs w:val="22"/>
        </w:rPr>
        <w:t>practice,</w:t>
      </w:r>
      <w:r w:rsidRPr="00530173">
        <w:rPr>
          <w:rFonts w:ascii="Tahoma" w:hAnsi="Tahoma" w:cs="Tahoma"/>
          <w:sz w:val="22"/>
          <w:szCs w:val="22"/>
        </w:rPr>
        <w:t xml:space="preserve"> and its objectives are reflected in the school </w:t>
      </w:r>
      <w:r w:rsidR="00861FF3" w:rsidRPr="00530173">
        <w:rPr>
          <w:rFonts w:ascii="Tahoma" w:hAnsi="Tahoma" w:cs="Tahoma"/>
          <w:sz w:val="22"/>
          <w:szCs w:val="22"/>
        </w:rPr>
        <w:t>development</w:t>
      </w:r>
      <w:r w:rsidRPr="00530173">
        <w:rPr>
          <w:rFonts w:ascii="Tahoma" w:hAnsi="Tahoma" w:cs="Tahoma"/>
          <w:sz w:val="22"/>
          <w:szCs w:val="22"/>
        </w:rPr>
        <w:t xml:space="preserve"> plan (S</w:t>
      </w:r>
      <w:r w:rsidR="00861FF3" w:rsidRPr="00530173">
        <w:rPr>
          <w:rFonts w:ascii="Tahoma" w:hAnsi="Tahoma" w:cs="Tahoma"/>
          <w:sz w:val="22"/>
          <w:szCs w:val="22"/>
        </w:rPr>
        <w:t>D</w:t>
      </w:r>
      <w:r w:rsidRPr="00530173">
        <w:rPr>
          <w:rFonts w:ascii="Tahoma" w:hAnsi="Tahoma" w:cs="Tahoma"/>
          <w:sz w:val="22"/>
          <w:szCs w:val="22"/>
        </w:rPr>
        <w:t>P)</w:t>
      </w:r>
    </w:p>
    <w:p w14:paraId="67F854F4" w14:textId="77777777" w:rsidR="008202EE" w:rsidRPr="00530173" w:rsidRDefault="008202EE" w:rsidP="00530173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Maintain up-to-date knowledge of national and local initiatives that may affect the school’s policy and practice</w:t>
      </w:r>
    </w:p>
    <w:p w14:paraId="6F23330B" w14:textId="45114AAB" w:rsidR="00A94C36" w:rsidRPr="00A94C36" w:rsidRDefault="008202EE" w:rsidP="00A94C36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Evaluate whether funding is being used effectively, and suggest changes to make use of funding more effective</w:t>
      </w:r>
    </w:p>
    <w:p w14:paraId="580DB945" w14:textId="22C15D40" w:rsidR="00861FF3" w:rsidRPr="00160D11" w:rsidRDefault="00861FF3" w:rsidP="00A94C36">
      <w:pPr>
        <w:pStyle w:val="4Bulletedcopyblue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160D11">
        <w:rPr>
          <w:rFonts w:ascii="Tahoma" w:hAnsi="Tahoma" w:cs="Tahoma"/>
          <w:sz w:val="22"/>
          <w:szCs w:val="22"/>
        </w:rPr>
        <w:t xml:space="preserve">Plan and deliver CPD for teaching staff, teaching assistants and 1:1 </w:t>
      </w:r>
      <w:r w:rsidR="00160D11" w:rsidRPr="00160D11">
        <w:rPr>
          <w:rFonts w:ascii="Tahoma" w:hAnsi="Tahoma" w:cs="Tahoma"/>
          <w:sz w:val="22"/>
          <w:szCs w:val="22"/>
        </w:rPr>
        <w:t>Teaching Assistants</w:t>
      </w:r>
    </w:p>
    <w:p w14:paraId="30A3F51B" w14:textId="77777777" w:rsidR="00861FF3" w:rsidRPr="00530173" w:rsidRDefault="00861FF3" w:rsidP="004E0079">
      <w:pPr>
        <w:pStyle w:val="Subhead2"/>
        <w:rPr>
          <w:rFonts w:ascii="Tahoma" w:hAnsi="Tahoma" w:cs="Tahoma"/>
          <w:sz w:val="22"/>
          <w:szCs w:val="22"/>
        </w:rPr>
      </w:pPr>
    </w:p>
    <w:p w14:paraId="11F13CFE" w14:textId="2189703F" w:rsidR="004E0079" w:rsidRPr="00530173" w:rsidRDefault="008202EE" w:rsidP="004E0079">
      <w:pPr>
        <w:pStyle w:val="Subhead2"/>
        <w:rPr>
          <w:rFonts w:ascii="Tahoma" w:hAnsi="Tahoma" w:cs="Tahoma"/>
          <w:b w:val="0"/>
          <w:bCs/>
          <w:sz w:val="22"/>
          <w:szCs w:val="22"/>
        </w:rPr>
      </w:pPr>
      <w:r w:rsidRPr="00530173">
        <w:rPr>
          <w:rFonts w:ascii="Tahoma" w:hAnsi="Tahoma" w:cs="Tahoma"/>
          <w:b w:val="0"/>
          <w:bCs/>
          <w:sz w:val="22"/>
          <w:szCs w:val="22"/>
        </w:rPr>
        <w:lastRenderedPageBreak/>
        <w:t>Operation of the SEN policy and co-ordination of provision</w:t>
      </w:r>
    </w:p>
    <w:p w14:paraId="05ED7BB8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Maintain an accurate SEND register and provision map</w:t>
      </w:r>
    </w:p>
    <w:p w14:paraId="02B00881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Provide guidance to colleagues on teaching pupils with SEN or a disability, and advise on the graduated approach to SEN support</w:t>
      </w:r>
    </w:p>
    <w:p w14:paraId="06F09E05" w14:textId="0984D033" w:rsidR="00521DD4" w:rsidRPr="00530173" w:rsidRDefault="00521DD4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Advise colleagues on applying differentiated teaching strategies tailored for individual pupils with SEN</w:t>
      </w:r>
    </w:p>
    <w:p w14:paraId="3642FB5B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proofErr w:type="gramStart"/>
      <w:r w:rsidRPr="00530173">
        <w:rPr>
          <w:rFonts w:ascii="Tahoma" w:hAnsi="Tahoma" w:cs="Tahoma"/>
          <w:sz w:val="22"/>
          <w:szCs w:val="22"/>
        </w:rPr>
        <w:t>Advise</w:t>
      </w:r>
      <w:proofErr w:type="gramEnd"/>
      <w:r w:rsidRPr="00530173">
        <w:rPr>
          <w:rFonts w:ascii="Tahoma" w:hAnsi="Tahoma" w:cs="Tahoma"/>
          <w:sz w:val="22"/>
          <w:szCs w:val="22"/>
        </w:rPr>
        <w:t xml:space="preserve"> on the use of the school’s budget and other resources to meet pupils’ needs effectively, including staff deployment</w:t>
      </w:r>
    </w:p>
    <w:p w14:paraId="42B19845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Be aware of the provision in the local offer</w:t>
      </w:r>
    </w:p>
    <w:p w14:paraId="322B611D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Work with </w:t>
      </w:r>
      <w:proofErr w:type="gramStart"/>
      <w:r w:rsidRPr="00530173">
        <w:rPr>
          <w:rFonts w:ascii="Tahoma" w:hAnsi="Tahoma" w:cs="Tahoma"/>
          <w:sz w:val="22"/>
          <w:szCs w:val="22"/>
        </w:rPr>
        <w:t>early years</w:t>
      </w:r>
      <w:proofErr w:type="gramEnd"/>
      <w:r w:rsidRPr="00530173">
        <w:rPr>
          <w:rFonts w:ascii="Tahoma" w:hAnsi="Tahoma" w:cs="Tahoma"/>
          <w:sz w:val="22"/>
          <w:szCs w:val="22"/>
        </w:rPr>
        <w:t xml:space="preserve"> providers, other schools, educational psychologists, health and social care professionals and other external agencies</w:t>
      </w:r>
    </w:p>
    <w:p w14:paraId="45396B67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Be a key point of contact for external agencies, especially the local authority (LA)</w:t>
      </w:r>
    </w:p>
    <w:p w14:paraId="46DA2E67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proofErr w:type="spellStart"/>
      <w:r w:rsidRPr="00530173">
        <w:rPr>
          <w:rFonts w:ascii="Tahoma" w:hAnsi="Tahoma" w:cs="Tahoma"/>
          <w:sz w:val="22"/>
          <w:szCs w:val="22"/>
        </w:rPr>
        <w:t>Analyse</w:t>
      </w:r>
      <w:proofErr w:type="spellEnd"/>
      <w:r w:rsidRPr="00530173">
        <w:rPr>
          <w:rFonts w:ascii="Tahoma" w:hAnsi="Tahoma" w:cs="Tahoma"/>
          <w:sz w:val="22"/>
          <w:szCs w:val="22"/>
        </w:rPr>
        <w:t xml:space="preserve"> assessment data for pupils with SEN or a disability</w:t>
      </w:r>
    </w:p>
    <w:p w14:paraId="3B32F30B" w14:textId="77777777" w:rsidR="008202EE" w:rsidRPr="00530173" w:rsidRDefault="008202EE" w:rsidP="00530173">
      <w:pPr>
        <w:pStyle w:val="4Bulletedcopyblue"/>
        <w:numPr>
          <w:ilvl w:val="0"/>
          <w:numId w:val="28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Implement and lead intervention groups for pupils with SEN, and evaluate their effectiveness</w:t>
      </w:r>
    </w:p>
    <w:p w14:paraId="08E46978" w14:textId="77777777" w:rsidR="004E0079" w:rsidRDefault="004E0079" w:rsidP="004E0079">
      <w:pPr>
        <w:rPr>
          <w:rFonts w:ascii="Tahoma" w:hAnsi="Tahoma" w:cs="Tahoma"/>
          <w:bCs/>
          <w:sz w:val="22"/>
          <w:szCs w:val="22"/>
        </w:rPr>
      </w:pPr>
    </w:p>
    <w:p w14:paraId="4132D2E8" w14:textId="77777777" w:rsidR="00A94C36" w:rsidRPr="00530173" w:rsidRDefault="00A94C36" w:rsidP="004E0079">
      <w:pPr>
        <w:rPr>
          <w:rFonts w:ascii="Tahoma" w:hAnsi="Tahoma" w:cs="Tahoma"/>
          <w:bCs/>
          <w:sz w:val="22"/>
          <w:szCs w:val="22"/>
        </w:rPr>
      </w:pPr>
    </w:p>
    <w:p w14:paraId="3DAEE527" w14:textId="7E4B758A" w:rsidR="004E0079" w:rsidRPr="00530173" w:rsidRDefault="008202EE" w:rsidP="004E0079">
      <w:pPr>
        <w:pStyle w:val="Subhead2"/>
        <w:rPr>
          <w:rFonts w:ascii="Tahoma" w:hAnsi="Tahoma" w:cs="Tahoma"/>
          <w:b w:val="0"/>
          <w:bCs/>
          <w:sz w:val="22"/>
          <w:szCs w:val="22"/>
        </w:rPr>
      </w:pPr>
      <w:r w:rsidRPr="00530173">
        <w:rPr>
          <w:rFonts w:ascii="Tahoma" w:hAnsi="Tahoma" w:cs="Tahoma"/>
          <w:b w:val="0"/>
          <w:bCs/>
          <w:sz w:val="22"/>
          <w:szCs w:val="22"/>
        </w:rPr>
        <w:t>Support for pupils with SEN or a disability</w:t>
      </w:r>
    </w:p>
    <w:p w14:paraId="27D8D856" w14:textId="77777777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Identify a pupil’s SEN</w:t>
      </w:r>
    </w:p>
    <w:p w14:paraId="44F01FBA" w14:textId="77777777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Co-ordinate provision that meets the pupil’s needs, and monitor its effectiveness</w:t>
      </w:r>
    </w:p>
    <w:p w14:paraId="4AFDFD29" w14:textId="77777777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Secure relevant services for the pupil</w:t>
      </w:r>
    </w:p>
    <w:p w14:paraId="0CE5D887" w14:textId="77777777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Ensure records are maintained and kept up to date</w:t>
      </w:r>
    </w:p>
    <w:p w14:paraId="68B06338" w14:textId="13B78737" w:rsidR="008202EE" w:rsidRPr="00530173" w:rsidRDefault="00160D11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Applications for and reviews of </w:t>
      </w:r>
      <w:r w:rsidR="008202EE" w:rsidRPr="00530173">
        <w:rPr>
          <w:rFonts w:ascii="Tahoma" w:hAnsi="Tahoma" w:cs="Tahoma"/>
          <w:sz w:val="22"/>
          <w:szCs w:val="22"/>
        </w:rPr>
        <w:t xml:space="preserve">the education, health and care </w:t>
      </w:r>
      <w:r w:rsidR="00D50446" w:rsidRPr="00530173">
        <w:rPr>
          <w:rFonts w:ascii="Tahoma" w:hAnsi="Tahoma" w:cs="Tahoma"/>
          <w:sz w:val="22"/>
          <w:szCs w:val="22"/>
        </w:rPr>
        <w:t xml:space="preserve">(EHC) </w:t>
      </w:r>
      <w:r w:rsidR="008202EE" w:rsidRPr="00530173">
        <w:rPr>
          <w:rFonts w:ascii="Tahoma" w:hAnsi="Tahoma" w:cs="Tahoma"/>
          <w:sz w:val="22"/>
          <w:szCs w:val="22"/>
        </w:rPr>
        <w:t>plan with parents</w:t>
      </w:r>
      <w:r w:rsidR="00291C3A" w:rsidRPr="00530173">
        <w:rPr>
          <w:rFonts w:ascii="Tahoma" w:hAnsi="Tahoma" w:cs="Tahoma"/>
          <w:sz w:val="22"/>
          <w:szCs w:val="22"/>
        </w:rPr>
        <w:t>/</w:t>
      </w:r>
      <w:r w:rsidR="008202EE" w:rsidRPr="00530173">
        <w:rPr>
          <w:rFonts w:ascii="Tahoma" w:hAnsi="Tahoma" w:cs="Tahoma"/>
          <w:sz w:val="22"/>
          <w:szCs w:val="22"/>
        </w:rPr>
        <w:t>carers and the pupil</w:t>
      </w:r>
    </w:p>
    <w:p w14:paraId="51DB53AE" w14:textId="07A70BD8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Communicate </w:t>
      </w:r>
      <w:r w:rsidR="00160D11">
        <w:rPr>
          <w:rFonts w:ascii="Tahoma" w:hAnsi="Tahoma" w:cs="Tahoma"/>
          <w:sz w:val="22"/>
          <w:szCs w:val="22"/>
        </w:rPr>
        <w:t xml:space="preserve">and meet </w:t>
      </w:r>
      <w:r w:rsidRPr="00530173">
        <w:rPr>
          <w:rFonts w:ascii="Tahoma" w:hAnsi="Tahoma" w:cs="Tahoma"/>
          <w:sz w:val="22"/>
          <w:szCs w:val="22"/>
        </w:rPr>
        <w:t>regularly with parents/carers</w:t>
      </w:r>
    </w:p>
    <w:p w14:paraId="6626091C" w14:textId="69F0F8AD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Ensure</w:t>
      </w:r>
      <w:r w:rsidR="00291C3A" w:rsidRPr="00530173">
        <w:rPr>
          <w:rFonts w:ascii="Tahoma" w:hAnsi="Tahoma" w:cs="Tahoma"/>
          <w:sz w:val="22"/>
          <w:szCs w:val="22"/>
        </w:rPr>
        <w:t xml:space="preserve"> that</w:t>
      </w:r>
      <w:r w:rsidRPr="00530173">
        <w:rPr>
          <w:rFonts w:ascii="Tahoma" w:hAnsi="Tahoma" w:cs="Tahoma"/>
          <w:sz w:val="22"/>
          <w:szCs w:val="22"/>
        </w:rPr>
        <w:t xml:space="preserve"> if the pupil transfers to another school, all relevant information is conveyed to that school, and support a smooth transition for the pupil</w:t>
      </w:r>
    </w:p>
    <w:p w14:paraId="5C385B46" w14:textId="77777777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Promote the pupil’s inclusion in the school community and access to the curriculum, facilities and </w:t>
      </w:r>
      <w:proofErr w:type="gramStart"/>
      <w:r w:rsidRPr="00530173">
        <w:rPr>
          <w:rFonts w:ascii="Tahoma" w:hAnsi="Tahoma" w:cs="Tahoma"/>
          <w:sz w:val="22"/>
          <w:szCs w:val="22"/>
        </w:rPr>
        <w:t>extra-curricular</w:t>
      </w:r>
      <w:proofErr w:type="gramEnd"/>
      <w:r w:rsidRPr="00530173">
        <w:rPr>
          <w:rFonts w:ascii="Tahoma" w:hAnsi="Tahoma" w:cs="Tahoma"/>
          <w:sz w:val="22"/>
          <w:szCs w:val="22"/>
        </w:rPr>
        <w:t xml:space="preserve"> activities</w:t>
      </w:r>
    </w:p>
    <w:p w14:paraId="611929D6" w14:textId="7E0AA22E" w:rsidR="008202EE" w:rsidRPr="00530173" w:rsidRDefault="008202EE" w:rsidP="00530173">
      <w:pPr>
        <w:pStyle w:val="4Bulletedcopyblue"/>
        <w:numPr>
          <w:ilvl w:val="0"/>
          <w:numId w:val="29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Work with the designated teacher for looked-after children (LAC), where a looked-after pupil has SEN or a disability</w:t>
      </w:r>
    </w:p>
    <w:p w14:paraId="12603254" w14:textId="53856467" w:rsidR="00BA3EE8" w:rsidRDefault="00BA3EE8" w:rsidP="00BA3EE8">
      <w:pPr>
        <w:pStyle w:val="4Bulletedcopyblue"/>
        <w:numPr>
          <w:ilvl w:val="0"/>
          <w:numId w:val="0"/>
        </w:numPr>
        <w:ind w:left="170"/>
        <w:rPr>
          <w:rFonts w:ascii="Tahoma" w:hAnsi="Tahoma" w:cs="Tahoma"/>
          <w:sz w:val="22"/>
          <w:szCs w:val="22"/>
        </w:rPr>
      </w:pPr>
    </w:p>
    <w:p w14:paraId="60515551" w14:textId="77777777" w:rsidR="00A94C36" w:rsidRPr="00530173" w:rsidRDefault="00A94C36" w:rsidP="00BA3EE8">
      <w:pPr>
        <w:pStyle w:val="4Bulletedcopyblue"/>
        <w:numPr>
          <w:ilvl w:val="0"/>
          <w:numId w:val="0"/>
        </w:numPr>
        <w:ind w:left="170"/>
        <w:rPr>
          <w:rFonts w:ascii="Tahoma" w:hAnsi="Tahoma" w:cs="Tahoma"/>
          <w:sz w:val="22"/>
          <w:szCs w:val="22"/>
        </w:rPr>
      </w:pPr>
    </w:p>
    <w:p w14:paraId="10256A39" w14:textId="30199FC1" w:rsidR="008202EE" w:rsidRPr="00530173" w:rsidRDefault="008202EE" w:rsidP="008202EE">
      <w:pPr>
        <w:pStyle w:val="Subhead2"/>
        <w:rPr>
          <w:rFonts w:ascii="Tahoma" w:hAnsi="Tahoma" w:cs="Tahoma"/>
          <w:b w:val="0"/>
          <w:bCs/>
          <w:sz w:val="22"/>
          <w:szCs w:val="22"/>
        </w:rPr>
      </w:pPr>
      <w:r w:rsidRPr="00530173">
        <w:rPr>
          <w:rFonts w:ascii="Tahoma" w:hAnsi="Tahoma" w:cs="Tahoma"/>
          <w:b w:val="0"/>
          <w:bCs/>
          <w:sz w:val="22"/>
          <w:szCs w:val="22"/>
        </w:rPr>
        <w:t>Leadership and management</w:t>
      </w:r>
    </w:p>
    <w:p w14:paraId="7774C3AA" w14:textId="43C036AA" w:rsidR="008202EE" w:rsidRPr="00530173" w:rsidRDefault="001A4F90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Play an active role within the senior leadership team (SLT)</w:t>
      </w:r>
      <w:r w:rsidR="00E52AAB" w:rsidRPr="00530173">
        <w:rPr>
          <w:rFonts w:ascii="Tahoma" w:hAnsi="Tahoma" w:cs="Tahoma"/>
          <w:sz w:val="22"/>
          <w:szCs w:val="22"/>
        </w:rPr>
        <w:t>,</w:t>
      </w:r>
      <w:r w:rsidRPr="00530173">
        <w:rPr>
          <w:rFonts w:ascii="Tahoma" w:hAnsi="Tahoma" w:cs="Tahoma"/>
          <w:sz w:val="22"/>
          <w:szCs w:val="22"/>
        </w:rPr>
        <w:t xml:space="preserve"> by w</w:t>
      </w:r>
      <w:r w:rsidR="008202EE" w:rsidRPr="00530173">
        <w:rPr>
          <w:rFonts w:ascii="Tahoma" w:hAnsi="Tahoma" w:cs="Tahoma"/>
          <w:sz w:val="22"/>
          <w:szCs w:val="22"/>
        </w:rPr>
        <w:t>ork</w:t>
      </w:r>
      <w:r w:rsidRPr="00530173">
        <w:rPr>
          <w:rFonts w:ascii="Tahoma" w:hAnsi="Tahoma" w:cs="Tahoma"/>
          <w:sz w:val="22"/>
          <w:szCs w:val="22"/>
        </w:rPr>
        <w:t>ing</w:t>
      </w:r>
      <w:r w:rsidR="008202EE" w:rsidRPr="00530173">
        <w:rPr>
          <w:rFonts w:ascii="Tahoma" w:hAnsi="Tahoma" w:cs="Tahoma"/>
          <w:sz w:val="22"/>
          <w:szCs w:val="22"/>
        </w:rPr>
        <w:t xml:space="preserve"> </w:t>
      </w:r>
      <w:r w:rsidRPr="00530173">
        <w:rPr>
          <w:rFonts w:ascii="Tahoma" w:hAnsi="Tahoma" w:cs="Tahoma"/>
          <w:sz w:val="22"/>
          <w:szCs w:val="22"/>
        </w:rPr>
        <w:t>alongside</w:t>
      </w:r>
      <w:r w:rsidR="008202EE" w:rsidRPr="00530173">
        <w:rPr>
          <w:rFonts w:ascii="Tahoma" w:hAnsi="Tahoma" w:cs="Tahoma"/>
          <w:sz w:val="22"/>
          <w:szCs w:val="22"/>
        </w:rPr>
        <w:t xml:space="preserve"> the headteacher and governors to ensure the school meets its responsibilities under the Equality Act 2010 in terms of reasonable adjustments and access arrangements</w:t>
      </w:r>
    </w:p>
    <w:p w14:paraId="55834DD0" w14:textId="77777777" w:rsidR="008202EE" w:rsidRPr="00530173" w:rsidRDefault="008202EE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Prepare and review information the governing board is required to publish</w:t>
      </w:r>
    </w:p>
    <w:p w14:paraId="294D048C" w14:textId="20DF78A7" w:rsidR="008202EE" w:rsidRPr="00530173" w:rsidRDefault="008202EE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Contribute to the S</w:t>
      </w:r>
      <w:r w:rsidR="00A94C36">
        <w:rPr>
          <w:rFonts w:ascii="Tahoma" w:hAnsi="Tahoma" w:cs="Tahoma"/>
          <w:sz w:val="22"/>
          <w:szCs w:val="22"/>
        </w:rPr>
        <w:t>D</w:t>
      </w:r>
      <w:r w:rsidRPr="00530173">
        <w:rPr>
          <w:rFonts w:ascii="Tahoma" w:hAnsi="Tahoma" w:cs="Tahoma"/>
          <w:sz w:val="22"/>
          <w:szCs w:val="22"/>
        </w:rPr>
        <w:t>P and whole-school policy</w:t>
      </w:r>
    </w:p>
    <w:p w14:paraId="0AB43C7D" w14:textId="77777777" w:rsidR="008202EE" w:rsidRPr="00530173" w:rsidRDefault="008202EE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Identify training needs for staff and how to meet these needs</w:t>
      </w:r>
    </w:p>
    <w:p w14:paraId="3F8141C8" w14:textId="2A453EF1" w:rsidR="008202EE" w:rsidRPr="00530173" w:rsidRDefault="008202EE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Lead INSET</w:t>
      </w:r>
      <w:r w:rsidR="00952DBB" w:rsidRPr="00530173">
        <w:rPr>
          <w:rFonts w:ascii="Tahoma" w:hAnsi="Tahoma" w:cs="Tahoma"/>
          <w:sz w:val="22"/>
          <w:szCs w:val="22"/>
        </w:rPr>
        <w:t xml:space="preserve"> training </w:t>
      </w:r>
      <w:r w:rsidR="001D62B1" w:rsidRPr="00530173">
        <w:rPr>
          <w:rFonts w:ascii="Tahoma" w:hAnsi="Tahoma" w:cs="Tahoma"/>
          <w:sz w:val="22"/>
          <w:szCs w:val="22"/>
        </w:rPr>
        <w:t>for staff</w:t>
      </w:r>
    </w:p>
    <w:p w14:paraId="5CC55C3D" w14:textId="77777777" w:rsidR="008202EE" w:rsidRPr="00530173" w:rsidRDefault="008202EE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Share procedural information, such as the school’s SEN policy</w:t>
      </w:r>
    </w:p>
    <w:p w14:paraId="1A706E0C" w14:textId="77777777" w:rsidR="008202EE" w:rsidRPr="00530173" w:rsidRDefault="008202EE" w:rsidP="00530173">
      <w:pPr>
        <w:pStyle w:val="4Bulletedcopyblue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lastRenderedPageBreak/>
        <w:t>Promote an ethos and culture that supports the school’s SEN policy and promotes good outcomes for pupils with SEN or a disability</w:t>
      </w:r>
    </w:p>
    <w:p w14:paraId="7297F621" w14:textId="2490C3D1" w:rsidR="008202EE" w:rsidRPr="00530173" w:rsidRDefault="008202EE" w:rsidP="00530173">
      <w:pPr>
        <w:pStyle w:val="4Bulletedcopyblue"/>
        <w:numPr>
          <w:ilvl w:val="0"/>
          <w:numId w:val="31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Lead and manage </w:t>
      </w:r>
      <w:r w:rsidR="00BA3EE8" w:rsidRPr="00530173">
        <w:rPr>
          <w:rFonts w:ascii="Tahoma" w:hAnsi="Tahoma" w:cs="Tahoma"/>
          <w:sz w:val="22"/>
          <w:szCs w:val="22"/>
        </w:rPr>
        <w:t xml:space="preserve">1:1 </w:t>
      </w:r>
      <w:r w:rsidR="00160D11">
        <w:rPr>
          <w:rFonts w:ascii="Tahoma" w:hAnsi="Tahoma" w:cs="Tahoma"/>
          <w:sz w:val="22"/>
          <w:szCs w:val="22"/>
        </w:rPr>
        <w:t>Teaching Assistants</w:t>
      </w:r>
      <w:r w:rsidRPr="00530173">
        <w:rPr>
          <w:rFonts w:ascii="Tahoma" w:hAnsi="Tahoma" w:cs="Tahoma"/>
          <w:sz w:val="22"/>
          <w:szCs w:val="22"/>
        </w:rPr>
        <w:t xml:space="preserve"> working with pupils with SEN or a disability</w:t>
      </w:r>
    </w:p>
    <w:p w14:paraId="4ACA49F9" w14:textId="77777777" w:rsidR="008202EE" w:rsidRPr="00530173" w:rsidRDefault="008202EE" w:rsidP="00530173">
      <w:pPr>
        <w:pStyle w:val="4Bulletedcopyblue"/>
        <w:numPr>
          <w:ilvl w:val="0"/>
          <w:numId w:val="31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Lead staff appraisals and produce appraisal reports</w:t>
      </w:r>
    </w:p>
    <w:p w14:paraId="4D84A435" w14:textId="77777777" w:rsidR="008202EE" w:rsidRPr="00530173" w:rsidRDefault="008202EE" w:rsidP="00530173">
      <w:pPr>
        <w:pStyle w:val="4Bulletedcopyblue"/>
        <w:numPr>
          <w:ilvl w:val="0"/>
          <w:numId w:val="31"/>
        </w:numPr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>Review staff performance on an ongoing basis</w:t>
      </w:r>
    </w:p>
    <w:p w14:paraId="0B1466AA" w14:textId="77777777" w:rsidR="008202EE" w:rsidRPr="00530173" w:rsidRDefault="008202EE" w:rsidP="008202EE">
      <w:pPr>
        <w:pStyle w:val="4Bulletedcopyblue"/>
        <w:numPr>
          <w:ilvl w:val="0"/>
          <w:numId w:val="0"/>
        </w:numPr>
        <w:ind w:left="340" w:hanging="170"/>
        <w:rPr>
          <w:rFonts w:ascii="Tahoma" w:hAnsi="Tahoma" w:cs="Tahoma"/>
          <w:sz w:val="22"/>
          <w:szCs w:val="22"/>
          <w:highlight w:val="yellow"/>
        </w:rPr>
      </w:pPr>
    </w:p>
    <w:p w14:paraId="00642DEB" w14:textId="1F552E48" w:rsidR="008202EE" w:rsidRPr="00530173" w:rsidRDefault="008202EE" w:rsidP="008202EE">
      <w:pPr>
        <w:pStyle w:val="Subhead2"/>
        <w:rPr>
          <w:rFonts w:ascii="Tahoma" w:hAnsi="Tahoma" w:cs="Tahoma"/>
          <w:b w:val="0"/>
          <w:bCs/>
          <w:sz w:val="22"/>
          <w:szCs w:val="22"/>
        </w:rPr>
      </w:pPr>
      <w:r w:rsidRPr="00530173">
        <w:rPr>
          <w:rFonts w:ascii="Tahoma" w:hAnsi="Tahoma" w:cs="Tahoma"/>
          <w:b w:val="0"/>
          <w:bCs/>
          <w:sz w:val="22"/>
          <w:szCs w:val="22"/>
        </w:rPr>
        <w:t>Safeguarding</w:t>
      </w:r>
    </w:p>
    <w:p w14:paraId="3F88BF14" w14:textId="37A5A185" w:rsidR="00D32B9B" w:rsidRPr="00D32B9B" w:rsidRDefault="00D32B9B" w:rsidP="00D32B9B">
      <w:pPr>
        <w:pStyle w:val="4Bulletedcopyblue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D32B9B">
        <w:rPr>
          <w:rFonts w:ascii="Tahoma" w:hAnsi="Tahoma" w:cs="Tahoma"/>
          <w:sz w:val="22"/>
          <w:szCs w:val="22"/>
        </w:rPr>
        <w:t xml:space="preserve">Act as a Deputy Designated Safeguarding Lead (DDSL) for the school, taking shared responsibility for safeguarding and child protection in line with </w:t>
      </w:r>
      <w:r w:rsidRPr="00D32B9B">
        <w:rPr>
          <w:rFonts w:ascii="Tahoma" w:hAnsi="Tahoma" w:cs="Tahoma"/>
          <w:i/>
          <w:iCs/>
          <w:sz w:val="22"/>
          <w:szCs w:val="22"/>
        </w:rPr>
        <w:t>Keeping Children Safe in Education</w:t>
      </w:r>
      <w:r w:rsidRPr="00D32B9B">
        <w:rPr>
          <w:rFonts w:ascii="Tahoma" w:hAnsi="Tahoma" w:cs="Tahoma"/>
          <w:sz w:val="22"/>
          <w:szCs w:val="22"/>
        </w:rPr>
        <w:t xml:space="preserve"> and school policy. This includes:</w:t>
      </w:r>
      <w:r>
        <w:rPr>
          <w:rFonts w:ascii="Tahoma" w:hAnsi="Tahoma" w:cs="Tahoma"/>
          <w:sz w:val="22"/>
          <w:szCs w:val="22"/>
        </w:rPr>
        <w:br/>
        <w:t>-</w:t>
      </w:r>
      <w:r>
        <w:rPr>
          <w:rFonts w:ascii="Tahoma" w:hAnsi="Tahoma" w:cs="Tahoma"/>
          <w:sz w:val="22"/>
          <w:szCs w:val="22"/>
        </w:rPr>
        <w:tab/>
      </w:r>
      <w:r w:rsidRPr="00D32B9B">
        <w:rPr>
          <w:rFonts w:ascii="Tahoma" w:hAnsi="Tahoma" w:cs="Tahoma"/>
          <w:sz w:val="22"/>
          <w:szCs w:val="22"/>
        </w:rPr>
        <w:t>Responding to safeguarding concerns and disclosures</w:t>
      </w:r>
      <w:r>
        <w:rPr>
          <w:rFonts w:ascii="Tahoma" w:hAnsi="Tahoma" w:cs="Tahoma"/>
          <w:sz w:val="22"/>
          <w:szCs w:val="22"/>
        </w:rPr>
        <w:br/>
        <w:t xml:space="preserve">- </w:t>
      </w:r>
      <w:r>
        <w:rPr>
          <w:rFonts w:ascii="Tahoma" w:hAnsi="Tahoma" w:cs="Tahoma"/>
          <w:sz w:val="22"/>
          <w:szCs w:val="22"/>
        </w:rPr>
        <w:tab/>
      </w:r>
      <w:r w:rsidRPr="00D32B9B">
        <w:rPr>
          <w:rFonts w:ascii="Tahoma" w:hAnsi="Tahoma" w:cs="Tahoma"/>
          <w:sz w:val="22"/>
          <w:szCs w:val="22"/>
        </w:rPr>
        <w:t>Recording, reporting and escalating concerns appropriately</w:t>
      </w:r>
      <w:r>
        <w:rPr>
          <w:rFonts w:ascii="Tahoma" w:hAnsi="Tahoma" w:cs="Tahoma"/>
          <w:sz w:val="22"/>
          <w:szCs w:val="22"/>
        </w:rPr>
        <w:br/>
        <w:t xml:space="preserve">- </w:t>
      </w:r>
      <w:r>
        <w:rPr>
          <w:rFonts w:ascii="Tahoma" w:hAnsi="Tahoma" w:cs="Tahoma"/>
          <w:sz w:val="22"/>
          <w:szCs w:val="22"/>
        </w:rPr>
        <w:tab/>
      </w:r>
      <w:r w:rsidRPr="00D32B9B">
        <w:rPr>
          <w:rFonts w:ascii="Tahoma" w:hAnsi="Tahoma" w:cs="Tahoma"/>
          <w:sz w:val="22"/>
          <w:szCs w:val="22"/>
        </w:rPr>
        <w:t>Liaising with social care, health and other agencies</w:t>
      </w:r>
      <w:r>
        <w:rPr>
          <w:rFonts w:ascii="Tahoma" w:hAnsi="Tahoma" w:cs="Tahoma"/>
          <w:sz w:val="22"/>
          <w:szCs w:val="22"/>
        </w:rPr>
        <w:br/>
        <w:t>-</w:t>
      </w:r>
      <w:r>
        <w:rPr>
          <w:rFonts w:ascii="Tahoma" w:hAnsi="Tahoma" w:cs="Tahoma"/>
          <w:sz w:val="22"/>
          <w:szCs w:val="22"/>
        </w:rPr>
        <w:tab/>
      </w:r>
      <w:r w:rsidRPr="00D32B9B">
        <w:rPr>
          <w:rFonts w:ascii="Tahoma" w:hAnsi="Tahoma" w:cs="Tahoma"/>
          <w:sz w:val="22"/>
          <w:szCs w:val="22"/>
        </w:rPr>
        <w:t>Supporting staff with safeguarding advice and decision</w:t>
      </w:r>
      <w:r w:rsidRPr="00D32B9B">
        <w:rPr>
          <w:rFonts w:ascii="Tahoma" w:hAnsi="Tahoma" w:cs="Tahoma"/>
          <w:sz w:val="22"/>
          <w:szCs w:val="22"/>
        </w:rPr>
        <w:noBreakHyphen/>
        <w:t>making</w:t>
      </w:r>
      <w:r>
        <w:rPr>
          <w:rFonts w:ascii="Tahoma" w:hAnsi="Tahoma" w:cs="Tahoma"/>
          <w:sz w:val="22"/>
          <w:szCs w:val="22"/>
        </w:rPr>
        <w:br/>
        <w:t>-</w:t>
      </w:r>
      <w:r>
        <w:rPr>
          <w:rFonts w:ascii="Tahoma" w:hAnsi="Tahoma" w:cs="Tahoma"/>
          <w:sz w:val="22"/>
          <w:szCs w:val="22"/>
        </w:rPr>
        <w:tab/>
      </w:r>
      <w:r w:rsidRPr="00D32B9B">
        <w:rPr>
          <w:rFonts w:ascii="Tahoma" w:hAnsi="Tahoma" w:cs="Tahoma"/>
          <w:sz w:val="22"/>
          <w:szCs w:val="22"/>
        </w:rPr>
        <w:t>Contributing to multi</w:t>
      </w:r>
      <w:r w:rsidRPr="00D32B9B">
        <w:rPr>
          <w:rFonts w:ascii="Tahoma" w:hAnsi="Tahoma" w:cs="Tahoma"/>
          <w:sz w:val="22"/>
          <w:szCs w:val="22"/>
        </w:rPr>
        <w:noBreakHyphen/>
        <w:t>agency meetings and safeguarding planning</w:t>
      </w:r>
    </w:p>
    <w:p w14:paraId="12D82FC0" w14:textId="3A01E18A" w:rsidR="008202EE" w:rsidRPr="00D32B9B" w:rsidRDefault="008202EE" w:rsidP="00D32B9B">
      <w:pPr>
        <w:pStyle w:val="4Bulletedcopyblue"/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D32B9B">
        <w:rPr>
          <w:rFonts w:ascii="Tahoma" w:hAnsi="Tahoma" w:cs="Tahoma"/>
          <w:sz w:val="22"/>
          <w:szCs w:val="22"/>
        </w:rPr>
        <w:t>Remain alert to the fact that pupils with SEN may be more vulnerable to safeguarding challenges</w:t>
      </w:r>
    </w:p>
    <w:p w14:paraId="4E3E05EE" w14:textId="6CF57EB9" w:rsidR="00F45748" w:rsidRPr="00530173" w:rsidRDefault="00F45748">
      <w:pPr>
        <w:spacing w:after="0"/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br w:type="page"/>
      </w:r>
    </w:p>
    <w:p w14:paraId="210B81CF" w14:textId="77777777" w:rsidR="00BA3EE8" w:rsidRPr="00530173" w:rsidRDefault="00BA3EE8" w:rsidP="008202EE">
      <w:pPr>
        <w:pStyle w:val="1bodycopy10pt"/>
        <w:rPr>
          <w:rFonts w:ascii="Tahoma" w:hAnsi="Tahoma" w:cs="Tahoma"/>
          <w:sz w:val="22"/>
          <w:szCs w:val="22"/>
        </w:rPr>
      </w:pPr>
    </w:p>
    <w:p w14:paraId="33791C5D" w14:textId="56B1E180" w:rsidR="004E0079" w:rsidRPr="00530173" w:rsidRDefault="00F45748" w:rsidP="004E0079">
      <w:pPr>
        <w:pStyle w:val="Heading1"/>
        <w:rPr>
          <w:rFonts w:ascii="Tahoma" w:hAnsi="Tahoma" w:cs="Tahoma"/>
          <w:sz w:val="22"/>
          <w:szCs w:val="22"/>
        </w:rPr>
      </w:pPr>
      <w:r w:rsidRPr="00530173">
        <w:rPr>
          <w:rFonts w:ascii="Tahoma" w:hAnsi="Tahoma" w:cs="Tahoma"/>
          <w:sz w:val="22"/>
          <w:szCs w:val="22"/>
        </w:rPr>
        <w:t xml:space="preserve">SENCo - </w:t>
      </w:r>
      <w:r w:rsidR="004E0079" w:rsidRPr="00530173">
        <w:rPr>
          <w:rFonts w:ascii="Tahoma" w:hAnsi="Tahoma" w:cs="Tahoma"/>
          <w:sz w:val="22"/>
          <w:szCs w:val="22"/>
        </w:rPr>
        <w:t>Person specification</w:t>
      </w:r>
      <w:r w:rsidR="00530173">
        <w:rPr>
          <w:rFonts w:ascii="Tahoma" w:hAnsi="Tahoma" w:cs="Tahoma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418"/>
        <w:gridCol w:w="1377"/>
      </w:tblGrid>
      <w:tr w:rsidR="00F45748" w:rsidRPr="00F45748" w14:paraId="7C5FA06F" w14:textId="77777777" w:rsidTr="00F45748">
        <w:tc>
          <w:tcPr>
            <w:tcW w:w="6941" w:type="dxa"/>
          </w:tcPr>
          <w:p w14:paraId="3B118C80" w14:textId="2A1337B0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Cs w:val="20"/>
              </w:rPr>
            </w:pPr>
            <w:r w:rsidRPr="00F45748">
              <w:rPr>
                <w:rFonts w:eastAsia="Calibri" w:cs="Arial"/>
                <w:b/>
                <w:bCs/>
                <w:color w:val="000000"/>
                <w:szCs w:val="20"/>
              </w:rPr>
              <w:t>Qualifications:</w:t>
            </w:r>
          </w:p>
        </w:tc>
        <w:tc>
          <w:tcPr>
            <w:tcW w:w="1418" w:type="dxa"/>
          </w:tcPr>
          <w:p w14:paraId="2B47EF21" w14:textId="03D16AAC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Cs w:val="20"/>
              </w:rPr>
            </w:pPr>
            <w:r w:rsidRPr="00F45748">
              <w:rPr>
                <w:rFonts w:eastAsia="Calibri" w:cs="Arial"/>
                <w:b/>
                <w:bCs/>
                <w:color w:val="000000"/>
                <w:szCs w:val="20"/>
              </w:rPr>
              <w:t>Essential</w:t>
            </w:r>
          </w:p>
        </w:tc>
        <w:tc>
          <w:tcPr>
            <w:tcW w:w="1377" w:type="dxa"/>
          </w:tcPr>
          <w:p w14:paraId="01AD9CA9" w14:textId="7BC97A21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Cs w:val="20"/>
              </w:rPr>
            </w:pPr>
            <w:r w:rsidRPr="00F45748">
              <w:rPr>
                <w:rFonts w:eastAsia="Calibri" w:cs="Arial"/>
                <w:b/>
                <w:bCs/>
                <w:color w:val="000000"/>
                <w:szCs w:val="20"/>
              </w:rPr>
              <w:t>Desirable</w:t>
            </w:r>
          </w:p>
        </w:tc>
      </w:tr>
      <w:tr w:rsidR="00F45748" w:rsidRPr="00F45748" w14:paraId="2CF86141" w14:textId="77777777" w:rsidTr="00F45748">
        <w:tc>
          <w:tcPr>
            <w:tcW w:w="6941" w:type="dxa"/>
          </w:tcPr>
          <w:p w14:paraId="7B9AC67F" w14:textId="6762C22C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 w:rsidRPr="00F45748">
              <w:rPr>
                <w:rFonts w:eastAsia="Calibri" w:cs="Arial"/>
                <w:color w:val="000000"/>
                <w:szCs w:val="20"/>
              </w:rPr>
              <w:t>Qualified Teacher Status</w:t>
            </w:r>
          </w:p>
        </w:tc>
        <w:tc>
          <w:tcPr>
            <w:tcW w:w="1418" w:type="dxa"/>
          </w:tcPr>
          <w:p w14:paraId="7BBDF6EF" w14:textId="4CDC11CF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1B73851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1066E242" w14:textId="77777777" w:rsidTr="00F45748">
        <w:tc>
          <w:tcPr>
            <w:tcW w:w="6941" w:type="dxa"/>
          </w:tcPr>
          <w:p w14:paraId="4FB7CEAF" w14:textId="4D9862E7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National Professional Qualification (NPQ) for SENCo’s or willingness to complete within 3 years of appointment</w:t>
            </w:r>
          </w:p>
        </w:tc>
        <w:tc>
          <w:tcPr>
            <w:tcW w:w="1418" w:type="dxa"/>
          </w:tcPr>
          <w:p w14:paraId="5980E1C5" w14:textId="1740420B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062265F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58DD63D7" w14:textId="77777777" w:rsidTr="00F45748">
        <w:tc>
          <w:tcPr>
            <w:tcW w:w="6941" w:type="dxa"/>
          </w:tcPr>
          <w:p w14:paraId="5602A5FD" w14:textId="1EE8383C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Degree</w:t>
            </w:r>
          </w:p>
        </w:tc>
        <w:tc>
          <w:tcPr>
            <w:tcW w:w="1418" w:type="dxa"/>
          </w:tcPr>
          <w:p w14:paraId="3EA6B49A" w14:textId="4DC22166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1C6B3BAF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2E8D2EB0" w14:textId="77777777" w:rsidTr="00F45748">
        <w:tc>
          <w:tcPr>
            <w:tcW w:w="6941" w:type="dxa"/>
          </w:tcPr>
          <w:p w14:paraId="404C22F2" w14:textId="39E6F75F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Cs w:val="20"/>
              </w:rPr>
            </w:pPr>
            <w:r w:rsidRPr="00F45748">
              <w:rPr>
                <w:rFonts w:eastAsia="Calibri" w:cs="Arial"/>
                <w:b/>
                <w:bCs/>
                <w:color w:val="000000"/>
                <w:szCs w:val="20"/>
              </w:rPr>
              <w:t>Experi</w:t>
            </w:r>
            <w:r>
              <w:rPr>
                <w:rFonts w:eastAsia="Calibri" w:cs="Arial"/>
                <w:b/>
                <w:bCs/>
                <w:color w:val="000000"/>
                <w:szCs w:val="20"/>
              </w:rPr>
              <w:t>e</w:t>
            </w:r>
            <w:r w:rsidRPr="00F45748">
              <w:rPr>
                <w:rFonts w:eastAsia="Calibri" w:cs="Arial"/>
                <w:b/>
                <w:bCs/>
                <w:color w:val="000000"/>
                <w:szCs w:val="20"/>
              </w:rPr>
              <w:t>nce:</w:t>
            </w:r>
          </w:p>
        </w:tc>
        <w:tc>
          <w:tcPr>
            <w:tcW w:w="1418" w:type="dxa"/>
          </w:tcPr>
          <w:p w14:paraId="43E570B6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377" w:type="dxa"/>
          </w:tcPr>
          <w:p w14:paraId="5421C4F1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1031DB73" w14:textId="77777777" w:rsidTr="00F45748">
        <w:tc>
          <w:tcPr>
            <w:tcW w:w="6941" w:type="dxa"/>
          </w:tcPr>
          <w:p w14:paraId="7944E74E" w14:textId="1D2FF01F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 xml:space="preserve">4+ years of teaching experience </w:t>
            </w:r>
          </w:p>
        </w:tc>
        <w:tc>
          <w:tcPr>
            <w:tcW w:w="1418" w:type="dxa"/>
          </w:tcPr>
          <w:p w14:paraId="636AA594" w14:textId="531B9C38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0D5EFD8E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5B23EE1B" w14:textId="77777777" w:rsidTr="00F45748">
        <w:tc>
          <w:tcPr>
            <w:tcW w:w="6941" w:type="dxa"/>
          </w:tcPr>
          <w:p w14:paraId="2BEE2534" w14:textId="3B0C91A3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Working as a SENCo</w:t>
            </w:r>
          </w:p>
        </w:tc>
        <w:tc>
          <w:tcPr>
            <w:tcW w:w="1418" w:type="dxa"/>
          </w:tcPr>
          <w:p w14:paraId="6A15FCC7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377" w:type="dxa"/>
          </w:tcPr>
          <w:p w14:paraId="688F43AB" w14:textId="6C3BEB0F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</w:tr>
      <w:tr w:rsidR="00F45748" w:rsidRPr="00F45748" w14:paraId="2DCC2413" w14:textId="77777777" w:rsidTr="00F45748">
        <w:tc>
          <w:tcPr>
            <w:tcW w:w="6941" w:type="dxa"/>
          </w:tcPr>
          <w:p w14:paraId="0C726CBC" w14:textId="6DF8C365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Working at a whole-school level</w:t>
            </w:r>
          </w:p>
        </w:tc>
        <w:tc>
          <w:tcPr>
            <w:tcW w:w="1418" w:type="dxa"/>
          </w:tcPr>
          <w:p w14:paraId="1CC2237E" w14:textId="640BC825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5ED85F48" w14:textId="3857D42A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3D7D6B04" w14:textId="77777777" w:rsidTr="00F45748">
        <w:tc>
          <w:tcPr>
            <w:tcW w:w="6941" w:type="dxa"/>
          </w:tcPr>
          <w:p w14:paraId="3D83C2B7" w14:textId="26AF74A0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Working with children with a range of SEN</w:t>
            </w:r>
          </w:p>
        </w:tc>
        <w:tc>
          <w:tcPr>
            <w:tcW w:w="1418" w:type="dxa"/>
          </w:tcPr>
          <w:p w14:paraId="02D1C8B7" w14:textId="57FE5A02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50DCCFA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6EC3AFCD" w14:textId="77777777" w:rsidTr="00F45748">
        <w:tc>
          <w:tcPr>
            <w:tcW w:w="6941" w:type="dxa"/>
          </w:tcPr>
          <w:p w14:paraId="0F7F3AEB" w14:textId="60DB4BF8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Involvement in self-evaluation and development planning</w:t>
            </w:r>
          </w:p>
        </w:tc>
        <w:tc>
          <w:tcPr>
            <w:tcW w:w="1418" w:type="dxa"/>
          </w:tcPr>
          <w:p w14:paraId="1F040145" w14:textId="083EBE4B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77B17ADF" w14:textId="1C73242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0572BC98" w14:textId="77777777" w:rsidTr="00F45748">
        <w:tc>
          <w:tcPr>
            <w:tcW w:w="6941" w:type="dxa"/>
          </w:tcPr>
          <w:p w14:paraId="643C2FCD" w14:textId="6B0DE9D3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Experience of conducting and leading training</w:t>
            </w:r>
          </w:p>
        </w:tc>
        <w:tc>
          <w:tcPr>
            <w:tcW w:w="1418" w:type="dxa"/>
          </w:tcPr>
          <w:p w14:paraId="7402ADB3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377" w:type="dxa"/>
          </w:tcPr>
          <w:p w14:paraId="25CEB140" w14:textId="0FD02536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</w:tr>
      <w:tr w:rsidR="005D4C2F" w:rsidRPr="00F45748" w14:paraId="647D8D7C" w14:textId="77777777" w:rsidTr="00F45748">
        <w:tc>
          <w:tcPr>
            <w:tcW w:w="6941" w:type="dxa"/>
          </w:tcPr>
          <w:p w14:paraId="7DBF9F7D" w14:textId="091044A4" w:rsidR="005D4C2F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 xml:space="preserve">Trauma informed </w:t>
            </w:r>
          </w:p>
        </w:tc>
        <w:tc>
          <w:tcPr>
            <w:tcW w:w="1418" w:type="dxa"/>
          </w:tcPr>
          <w:p w14:paraId="3B566DC1" w14:textId="77777777" w:rsidR="005D4C2F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377" w:type="dxa"/>
          </w:tcPr>
          <w:p w14:paraId="7DBD5BF4" w14:textId="67B321E7" w:rsidR="005D4C2F" w:rsidRPr="000259D2" w:rsidRDefault="005D4C2F" w:rsidP="00F45748">
            <w:pPr>
              <w:spacing w:after="0" w:line="276" w:lineRule="auto"/>
              <w:jc w:val="center"/>
              <w:rPr>
                <w:rFonts w:ascii="Segoe UI Symbol" w:hAnsi="Segoe UI Symbol" w:cs="Segoe UI Symbol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</w:tr>
      <w:tr w:rsidR="00F45748" w:rsidRPr="00F45748" w14:paraId="6C8FEE7D" w14:textId="77777777" w:rsidTr="00F45748">
        <w:tc>
          <w:tcPr>
            <w:tcW w:w="6941" w:type="dxa"/>
          </w:tcPr>
          <w:p w14:paraId="0B90BB5B" w14:textId="49906A28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Cs w:val="20"/>
              </w:rPr>
            </w:pPr>
            <w:r w:rsidRPr="00F45748">
              <w:rPr>
                <w:rFonts w:eastAsia="Calibri" w:cs="Arial"/>
                <w:b/>
                <w:bCs/>
                <w:color w:val="000000"/>
                <w:szCs w:val="20"/>
              </w:rPr>
              <w:t>Skills &amp; Knowledge:</w:t>
            </w:r>
          </w:p>
        </w:tc>
        <w:tc>
          <w:tcPr>
            <w:tcW w:w="1418" w:type="dxa"/>
          </w:tcPr>
          <w:p w14:paraId="4A704C5A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377" w:type="dxa"/>
          </w:tcPr>
          <w:p w14:paraId="512DFEAC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241CDA93" w14:textId="77777777" w:rsidTr="00F45748">
        <w:tc>
          <w:tcPr>
            <w:tcW w:w="6941" w:type="dxa"/>
          </w:tcPr>
          <w:p w14:paraId="68BD21BA" w14:textId="060CDEBD" w:rsidR="00F45748" w:rsidRPr="00F45748" w:rsidRDefault="00F45748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Sound and growing knowledge of the SEND</w:t>
            </w:r>
            <w:r w:rsidR="00D96095">
              <w:rPr>
                <w:rFonts w:eastAsia="Calibri" w:cs="Arial"/>
                <w:color w:val="000000"/>
                <w:szCs w:val="20"/>
              </w:rPr>
              <w:t xml:space="preserve"> Code of Practice, </w:t>
            </w:r>
            <w:proofErr w:type="spellStart"/>
            <w:r w:rsidR="00D96095">
              <w:rPr>
                <w:rFonts w:eastAsia="Calibri" w:cs="Arial"/>
                <w:color w:val="000000"/>
                <w:szCs w:val="20"/>
              </w:rPr>
              <w:t>Behaviour</w:t>
            </w:r>
            <w:proofErr w:type="spellEnd"/>
            <w:r w:rsidR="00D96095">
              <w:rPr>
                <w:rFonts w:eastAsia="Calibri" w:cs="Arial"/>
                <w:color w:val="000000"/>
                <w:szCs w:val="20"/>
              </w:rPr>
              <w:t xml:space="preserve"> Management, Equality Act and </w:t>
            </w:r>
            <w:proofErr w:type="spellStart"/>
            <w:r w:rsidR="00D96095">
              <w:rPr>
                <w:rFonts w:eastAsia="Calibri" w:cs="Arial"/>
                <w:color w:val="000000"/>
                <w:szCs w:val="20"/>
              </w:rPr>
              <w:t>Ofsetd</w:t>
            </w:r>
            <w:proofErr w:type="spellEnd"/>
            <w:r w:rsidR="00D96095">
              <w:rPr>
                <w:rFonts w:eastAsia="Calibri" w:cs="Arial"/>
                <w:color w:val="000000"/>
                <w:szCs w:val="20"/>
              </w:rPr>
              <w:t xml:space="preserve"> Framework</w:t>
            </w:r>
          </w:p>
        </w:tc>
        <w:tc>
          <w:tcPr>
            <w:tcW w:w="1418" w:type="dxa"/>
          </w:tcPr>
          <w:p w14:paraId="3AC3C133" w14:textId="36C99CA1" w:rsidR="00F45748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02D79933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5D4C2F" w:rsidRPr="00F45748" w14:paraId="05954FE3" w14:textId="77777777" w:rsidTr="00F45748">
        <w:tc>
          <w:tcPr>
            <w:tcW w:w="6941" w:type="dxa"/>
          </w:tcPr>
          <w:p w14:paraId="7026F755" w14:textId="74472068" w:rsidR="005D4C2F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In depth understanding of Autism, ADHD, PDA and Attachment Theories</w:t>
            </w:r>
          </w:p>
        </w:tc>
        <w:tc>
          <w:tcPr>
            <w:tcW w:w="1418" w:type="dxa"/>
          </w:tcPr>
          <w:p w14:paraId="21EB693F" w14:textId="77CB84CA" w:rsidR="005D4C2F" w:rsidRPr="000259D2" w:rsidRDefault="005D4C2F" w:rsidP="00F45748">
            <w:pPr>
              <w:spacing w:after="0" w:line="276" w:lineRule="auto"/>
              <w:jc w:val="center"/>
              <w:rPr>
                <w:rFonts w:ascii="Segoe UI Symbol" w:hAnsi="Segoe UI Symbol" w:cs="Segoe UI Symbol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5F3168FB" w14:textId="77777777" w:rsidR="005D4C2F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57CF522D" w14:textId="77777777" w:rsidTr="00F45748">
        <w:tc>
          <w:tcPr>
            <w:tcW w:w="6941" w:type="dxa"/>
          </w:tcPr>
          <w:p w14:paraId="01F9F0DB" w14:textId="7CF383E9" w:rsidR="00F45748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Understanding of what makes ‘Quality First’ teaching and effective intervention strategies</w:t>
            </w:r>
          </w:p>
        </w:tc>
        <w:tc>
          <w:tcPr>
            <w:tcW w:w="1418" w:type="dxa"/>
          </w:tcPr>
          <w:p w14:paraId="6C99B58E" w14:textId="25187017" w:rsidR="00F45748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5FD70B09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2B99FCD2" w14:textId="77777777" w:rsidTr="00F45748">
        <w:tc>
          <w:tcPr>
            <w:tcW w:w="6941" w:type="dxa"/>
          </w:tcPr>
          <w:p w14:paraId="162E1C97" w14:textId="5B1CDD07" w:rsidR="00F45748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Ability to plan and evaluate interventions</w:t>
            </w:r>
          </w:p>
        </w:tc>
        <w:tc>
          <w:tcPr>
            <w:tcW w:w="1418" w:type="dxa"/>
          </w:tcPr>
          <w:p w14:paraId="020B844E" w14:textId="6C774A1B" w:rsidR="00F45748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0EDF67B3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0F309723" w14:textId="77777777" w:rsidTr="00F45748">
        <w:tc>
          <w:tcPr>
            <w:tcW w:w="6941" w:type="dxa"/>
          </w:tcPr>
          <w:p w14:paraId="4D84D702" w14:textId="50B51794" w:rsidR="00F45748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Data Analysis skills and ability to use data to inform provision planning</w:t>
            </w:r>
          </w:p>
        </w:tc>
        <w:tc>
          <w:tcPr>
            <w:tcW w:w="1418" w:type="dxa"/>
          </w:tcPr>
          <w:p w14:paraId="7C3955F1" w14:textId="4E566F1E" w:rsidR="00F45748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3EA3062C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45748" w:rsidRPr="00F45748" w14:paraId="42531828" w14:textId="77777777" w:rsidTr="00F45748">
        <w:tc>
          <w:tcPr>
            <w:tcW w:w="6941" w:type="dxa"/>
          </w:tcPr>
          <w:p w14:paraId="5622C253" w14:textId="2A4327B3" w:rsidR="00F45748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Effective communication and interpersonal skills</w:t>
            </w:r>
          </w:p>
        </w:tc>
        <w:tc>
          <w:tcPr>
            <w:tcW w:w="1418" w:type="dxa"/>
          </w:tcPr>
          <w:p w14:paraId="0E85D53A" w14:textId="6D56BF4A" w:rsidR="00F45748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3F51DB33" w14:textId="77777777" w:rsidR="00F45748" w:rsidRPr="00F45748" w:rsidRDefault="00F45748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1758E5E6" w14:textId="77777777" w:rsidTr="00F45748">
        <w:tc>
          <w:tcPr>
            <w:tcW w:w="6941" w:type="dxa"/>
          </w:tcPr>
          <w:p w14:paraId="7BBC5A0F" w14:textId="4B6359F8" w:rsidR="00D96095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Ability to build effective working relations with all stakeholders</w:t>
            </w:r>
            <w:r w:rsidR="005D4C2F">
              <w:rPr>
                <w:rFonts w:eastAsia="Calibri" w:cs="Arial"/>
                <w:color w:val="000000"/>
                <w:szCs w:val="20"/>
              </w:rPr>
              <w:t xml:space="preserve"> including LA and families</w:t>
            </w:r>
          </w:p>
        </w:tc>
        <w:tc>
          <w:tcPr>
            <w:tcW w:w="1418" w:type="dxa"/>
          </w:tcPr>
          <w:p w14:paraId="03D7F301" w14:textId="17E9EB54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0E922317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0FE0173E" w14:textId="77777777" w:rsidTr="00F45748">
        <w:tc>
          <w:tcPr>
            <w:tcW w:w="6941" w:type="dxa"/>
          </w:tcPr>
          <w:p w14:paraId="48787967" w14:textId="035987F8" w:rsidR="00D96095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Ability to influence and negotiate</w:t>
            </w:r>
          </w:p>
        </w:tc>
        <w:tc>
          <w:tcPr>
            <w:tcW w:w="1418" w:type="dxa"/>
          </w:tcPr>
          <w:p w14:paraId="50D63DE2" w14:textId="1CC1EB92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610DC4C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38BCEC87" w14:textId="77777777" w:rsidTr="00F45748">
        <w:tc>
          <w:tcPr>
            <w:tcW w:w="6941" w:type="dxa"/>
          </w:tcPr>
          <w:p w14:paraId="2C36FBEC" w14:textId="424B3B30" w:rsidR="00D96095" w:rsidRPr="00F45748" w:rsidRDefault="00D96095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Excellent record keeping</w:t>
            </w:r>
          </w:p>
        </w:tc>
        <w:tc>
          <w:tcPr>
            <w:tcW w:w="1418" w:type="dxa"/>
          </w:tcPr>
          <w:p w14:paraId="546B4634" w14:textId="5B2A801F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32711EF2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69023A06" w14:textId="77777777" w:rsidTr="00F45748">
        <w:tc>
          <w:tcPr>
            <w:tcW w:w="6941" w:type="dxa"/>
          </w:tcPr>
          <w:p w14:paraId="42CABCE0" w14:textId="3CB19AA8" w:rsidR="00D96095" w:rsidRPr="00D96095" w:rsidRDefault="00D96095" w:rsidP="00F45748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Cs w:val="20"/>
              </w:rPr>
            </w:pPr>
            <w:r w:rsidRPr="00D96095">
              <w:rPr>
                <w:rFonts w:eastAsia="Calibri" w:cs="Arial"/>
                <w:b/>
                <w:bCs/>
                <w:color w:val="000000"/>
                <w:szCs w:val="20"/>
              </w:rPr>
              <w:t>Personal Qualities:</w:t>
            </w:r>
          </w:p>
        </w:tc>
        <w:tc>
          <w:tcPr>
            <w:tcW w:w="1418" w:type="dxa"/>
          </w:tcPr>
          <w:p w14:paraId="76BCC24D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377" w:type="dxa"/>
          </w:tcPr>
          <w:p w14:paraId="4276F783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51F16237" w14:textId="77777777" w:rsidTr="00F45748">
        <w:tc>
          <w:tcPr>
            <w:tcW w:w="6941" w:type="dxa"/>
          </w:tcPr>
          <w:p w14:paraId="1578E56E" w14:textId="3F002FA8" w:rsidR="00D96095" w:rsidRPr="00F45748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Commitment to getting the best outcomes for pupils and promoting the ethos and values of our school</w:t>
            </w:r>
          </w:p>
        </w:tc>
        <w:tc>
          <w:tcPr>
            <w:tcW w:w="1418" w:type="dxa"/>
          </w:tcPr>
          <w:p w14:paraId="5A0659FE" w14:textId="0531221E" w:rsidR="00D96095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0B7457B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6300EE43" w14:textId="77777777" w:rsidTr="00F45748">
        <w:tc>
          <w:tcPr>
            <w:tcW w:w="6941" w:type="dxa"/>
          </w:tcPr>
          <w:p w14:paraId="7E0B423E" w14:textId="07E21D3D" w:rsidR="00D96095" w:rsidRPr="00F45748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Commitment to equal opportunities and securing good outcomes for pupils with SEN or a disability</w:t>
            </w:r>
          </w:p>
        </w:tc>
        <w:tc>
          <w:tcPr>
            <w:tcW w:w="1418" w:type="dxa"/>
          </w:tcPr>
          <w:p w14:paraId="10F94242" w14:textId="08886F53" w:rsidR="00D96095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56F89A9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7BC39F1F" w14:textId="77777777" w:rsidTr="00F45748">
        <w:tc>
          <w:tcPr>
            <w:tcW w:w="6941" w:type="dxa"/>
          </w:tcPr>
          <w:p w14:paraId="35C16053" w14:textId="30C653CB" w:rsidR="00D96095" w:rsidRPr="00F45748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 xml:space="preserve">Ability to work under pressure, in sometimes emotional situations and </w:t>
            </w:r>
            <w:proofErr w:type="spellStart"/>
            <w:r>
              <w:rPr>
                <w:rFonts w:eastAsia="Calibri" w:cs="Arial"/>
                <w:color w:val="000000"/>
                <w:szCs w:val="20"/>
              </w:rPr>
              <w:t>prioritise</w:t>
            </w:r>
            <w:proofErr w:type="spellEnd"/>
            <w:r>
              <w:rPr>
                <w:rFonts w:eastAsia="Calibri" w:cs="Arial"/>
                <w:color w:val="000000"/>
                <w:szCs w:val="20"/>
              </w:rPr>
              <w:t xml:space="preserve"> effectively</w:t>
            </w:r>
          </w:p>
        </w:tc>
        <w:tc>
          <w:tcPr>
            <w:tcW w:w="1418" w:type="dxa"/>
          </w:tcPr>
          <w:p w14:paraId="56991DC7" w14:textId="438961A5" w:rsidR="00D96095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4B183C06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5BEC92C3" w14:textId="77777777" w:rsidTr="00F45748">
        <w:tc>
          <w:tcPr>
            <w:tcW w:w="6941" w:type="dxa"/>
          </w:tcPr>
          <w:p w14:paraId="1ABC6C83" w14:textId="7298EBA9" w:rsidR="00D96095" w:rsidRPr="00F45748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 xml:space="preserve">Ability to </w:t>
            </w:r>
            <w:proofErr w:type="gramStart"/>
            <w:r>
              <w:rPr>
                <w:rFonts w:eastAsia="Calibri" w:cs="Arial"/>
                <w:color w:val="000000"/>
                <w:szCs w:val="20"/>
              </w:rPr>
              <w:t>maintain confidentiality at all times</w:t>
            </w:r>
            <w:proofErr w:type="gramEnd"/>
          </w:p>
        </w:tc>
        <w:tc>
          <w:tcPr>
            <w:tcW w:w="1418" w:type="dxa"/>
          </w:tcPr>
          <w:p w14:paraId="499BA7FE" w14:textId="26F22FEB" w:rsidR="00D96095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7388A345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D96095" w:rsidRPr="00F45748" w14:paraId="4DD10272" w14:textId="77777777" w:rsidTr="00F45748">
        <w:tc>
          <w:tcPr>
            <w:tcW w:w="6941" w:type="dxa"/>
          </w:tcPr>
          <w:p w14:paraId="1DC7370E" w14:textId="4BFE1889" w:rsidR="00D96095" w:rsidRPr="00F45748" w:rsidRDefault="005D4C2F" w:rsidP="00F45748">
            <w:pPr>
              <w:spacing w:after="0"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Commitment to safeguarding and equality</w:t>
            </w:r>
          </w:p>
        </w:tc>
        <w:tc>
          <w:tcPr>
            <w:tcW w:w="1418" w:type="dxa"/>
          </w:tcPr>
          <w:p w14:paraId="7E97E35B" w14:textId="6E000FDE" w:rsidR="00D96095" w:rsidRPr="00F45748" w:rsidRDefault="005D4C2F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0259D2">
              <w:rPr>
                <w:rFonts w:ascii="Segoe UI Symbol" w:hAnsi="Segoe UI Symbol" w:cs="Segoe UI Symbol"/>
                <w:szCs w:val="20"/>
              </w:rPr>
              <w:t>✓</w:t>
            </w:r>
          </w:p>
        </w:tc>
        <w:tc>
          <w:tcPr>
            <w:tcW w:w="1377" w:type="dxa"/>
          </w:tcPr>
          <w:p w14:paraId="23FA2102" w14:textId="77777777" w:rsidR="00D96095" w:rsidRPr="00F45748" w:rsidRDefault="00D96095" w:rsidP="00F45748">
            <w:pPr>
              <w:spacing w:after="0" w:line="276" w:lineRule="auto"/>
              <w:jc w:val="center"/>
              <w:rPr>
                <w:rFonts w:eastAsia="Calibri" w:cs="Arial"/>
                <w:color w:val="000000"/>
                <w:szCs w:val="20"/>
              </w:rPr>
            </w:pPr>
          </w:p>
        </w:tc>
      </w:tr>
    </w:tbl>
    <w:p w14:paraId="403BC247" w14:textId="77777777" w:rsidR="004E0079" w:rsidRPr="00B27312" w:rsidRDefault="004E0079" w:rsidP="004E0079">
      <w:pPr>
        <w:pStyle w:val="1bodycopy10pt"/>
        <w:rPr>
          <w:rFonts w:ascii="Tahoma" w:hAnsi="Tahoma" w:cs="Tahoma"/>
          <w:lang w:val="en-GB"/>
        </w:rPr>
      </w:pPr>
    </w:p>
    <w:sectPr w:rsidR="004E0079" w:rsidRPr="00B27312" w:rsidSect="00A94C36">
      <w:headerReference w:type="even" r:id="rId8"/>
      <w:headerReference w:type="default" r:id="rId9"/>
      <w:headerReference w:type="first" r:id="rId10"/>
      <w:footerReference w:type="first" r:id="rId11"/>
      <w:pgSz w:w="11900" w:h="16840" w:code="9"/>
      <w:pgMar w:top="851" w:right="1077" w:bottom="709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AF8C" w14:textId="77777777" w:rsidR="00DA598B" w:rsidRDefault="00DA598B" w:rsidP="00626EDA">
      <w:r>
        <w:separator/>
      </w:r>
    </w:p>
  </w:endnote>
  <w:endnote w:type="continuationSeparator" w:id="0">
    <w:p w14:paraId="32C744A3" w14:textId="77777777" w:rsidR="00DA598B" w:rsidRDefault="00DA598B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07D998FE" w14:textId="77777777" w:rsidTr="008B1F38">
      <w:trPr>
        <w:trHeight w:val="221"/>
      </w:trPr>
      <w:tc>
        <w:tcPr>
          <w:tcW w:w="9779" w:type="dxa"/>
        </w:tcPr>
        <w:p w14:paraId="2999AEF4" w14:textId="77777777"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41CEED4A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ABCF" w14:textId="77777777" w:rsidR="00DA598B" w:rsidRDefault="00DA598B" w:rsidP="00626EDA">
      <w:r>
        <w:separator/>
      </w:r>
    </w:p>
  </w:footnote>
  <w:footnote w:type="continuationSeparator" w:id="0">
    <w:p w14:paraId="2D349CAF" w14:textId="77777777" w:rsidR="00DA598B" w:rsidRDefault="00DA598B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149" w14:textId="77777777" w:rsidR="001B55E2" w:rsidRDefault="008935E5">
    <w:r>
      <w:rPr>
        <w:noProof/>
      </w:rPr>
      <w:drawing>
        <wp:anchor distT="0" distB="0" distL="114300" distR="114300" simplePos="0" relativeHeight="251656704" behindDoc="1" locked="0" layoutInCell="1" allowOverlap="1" wp14:anchorId="569DAF37" wp14:editId="7A57B8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995312593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98B">
      <w:rPr>
        <w:noProof/>
      </w:rPr>
      <w:pict w14:anchorId="12439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772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617A" w14:textId="40233351" w:rsidR="001B55E2" w:rsidRDefault="00B27312">
    <w:r>
      <w:rPr>
        <w:noProof/>
      </w:rPr>
      <w:drawing>
        <wp:anchor distT="0" distB="0" distL="114300" distR="114300" simplePos="0" relativeHeight="251657728" behindDoc="1" locked="0" layoutInCell="1" allowOverlap="1" wp14:anchorId="4FC3D876" wp14:editId="1940E8C8">
          <wp:simplePos x="0" y="0"/>
          <wp:positionH relativeFrom="margin">
            <wp:posOffset>4868545</wp:posOffset>
          </wp:positionH>
          <wp:positionV relativeFrom="paragraph">
            <wp:posOffset>19685</wp:posOffset>
          </wp:positionV>
          <wp:extent cx="1635760" cy="1085850"/>
          <wp:effectExtent l="0" t="0" r="2540" b="0"/>
          <wp:wrapTight wrapText="bothSides">
            <wp:wrapPolygon edited="0">
              <wp:start x="0" y="0"/>
              <wp:lineTo x="0" y="21221"/>
              <wp:lineTo x="21382" y="21221"/>
              <wp:lineTo x="21382" y="0"/>
              <wp:lineTo x="0" y="0"/>
            </wp:wrapPolygon>
          </wp:wrapTight>
          <wp:docPr id="1326286619" name="Picture 1326286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999"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2989">
      <w:rPr>
        <w:noProof/>
      </w:rPr>
      <w:drawing>
        <wp:inline distT="0" distB="0" distL="0" distR="0" wp14:anchorId="5963C275" wp14:editId="1A946503">
          <wp:extent cx="2343150" cy="914400"/>
          <wp:effectExtent l="0" t="0" r="0" b="0"/>
          <wp:docPr id="2091107558" name="Picture 1" descr="Logo - The Blue Kite Academy Trus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The Blue Kite Academy Trust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  <w:p w14:paraId="2E245E7D" w14:textId="77777777" w:rsidR="001B55E2" w:rsidRDefault="001B55E2"/>
  <w:p w14:paraId="44499ABB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94E5" w14:textId="77777777" w:rsidR="001B55E2" w:rsidRDefault="001B55E2"/>
  <w:p w14:paraId="1302EFDC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.75pt;height:30pt;visibility:visible;mso-wrap-style:square" o:bullet="t">
        <v:imagedata r:id="rId1" o:title=""/>
      </v:shape>
    </w:pict>
  </w:numPicBullet>
  <w:numPicBullet w:numPicBulletId="1">
    <w:pict>
      <v:shape id="_x0000_i1026" type="#_x0000_t75" style="width:30pt;height:30pt;visibility:visible;mso-wrap-style:square" o:bullet="t">
        <v:imagedata r:id="rId2" o:title=""/>
      </v:shape>
    </w:pict>
  </w:numPicBullet>
  <w:numPicBullet w:numPicBulletId="2">
    <w:pict>
      <v:shape id="_x0000_i1027" type="#_x0000_t75" style="width:207.75pt;height:332.25pt;visibility:visible;mso-wrap-style:square" o:bullet="t">
        <v:imagedata r:id="rId3" o:title=""/>
      </v:shape>
    </w:pict>
  </w:numPicBullet>
  <w:numPicBullet w:numPicBulletId="3">
    <w:pict>
      <v:shape id="_x0000_i1028" type="#_x0000_t75" style="width:207.75pt;height:332.25pt;visibility:visible;mso-wrap-style:square" o:bullet="t">
        <v:imagedata r:id="rId4" o:title="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C025F"/>
    <w:multiLevelType w:val="multilevel"/>
    <w:tmpl w:val="8E1E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D6407"/>
    <w:multiLevelType w:val="hybridMultilevel"/>
    <w:tmpl w:val="E5FC8A3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331A2631"/>
    <w:multiLevelType w:val="hybridMultilevel"/>
    <w:tmpl w:val="E68631E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9787A5A"/>
    <w:multiLevelType w:val="hybridMultilevel"/>
    <w:tmpl w:val="2ADEF6A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B342D"/>
    <w:multiLevelType w:val="hybridMultilevel"/>
    <w:tmpl w:val="6FCC5800"/>
    <w:lvl w:ilvl="0" w:tplc="9E26C364">
      <w:start w:val="4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53D3A"/>
    <w:multiLevelType w:val="hybridMultilevel"/>
    <w:tmpl w:val="3A4604AC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5EAB084B"/>
    <w:multiLevelType w:val="hybridMultilevel"/>
    <w:tmpl w:val="695EC0C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646836B2"/>
    <w:multiLevelType w:val="hybridMultilevel"/>
    <w:tmpl w:val="EC16A12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C4EFB"/>
    <w:multiLevelType w:val="hybridMultilevel"/>
    <w:tmpl w:val="5E7AEAB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7921980">
    <w:abstractNumId w:val="23"/>
  </w:num>
  <w:num w:numId="2" w16cid:durableId="1990093280">
    <w:abstractNumId w:val="3"/>
  </w:num>
  <w:num w:numId="3" w16cid:durableId="85157598">
    <w:abstractNumId w:val="14"/>
  </w:num>
  <w:num w:numId="4" w16cid:durableId="643393917">
    <w:abstractNumId w:val="24"/>
  </w:num>
  <w:num w:numId="5" w16cid:durableId="943422064">
    <w:abstractNumId w:val="1"/>
  </w:num>
  <w:num w:numId="6" w16cid:durableId="1639216523">
    <w:abstractNumId w:val="7"/>
  </w:num>
  <w:num w:numId="7" w16cid:durableId="809984640">
    <w:abstractNumId w:val="2"/>
  </w:num>
  <w:num w:numId="8" w16cid:durableId="520314763">
    <w:abstractNumId w:val="5"/>
  </w:num>
  <w:num w:numId="9" w16cid:durableId="732584964">
    <w:abstractNumId w:val="26"/>
  </w:num>
  <w:num w:numId="10" w16cid:durableId="1623420779">
    <w:abstractNumId w:val="14"/>
  </w:num>
  <w:num w:numId="11" w16cid:durableId="772211120">
    <w:abstractNumId w:val="3"/>
  </w:num>
  <w:num w:numId="12" w16cid:durableId="1635789940">
    <w:abstractNumId w:val="26"/>
  </w:num>
  <w:num w:numId="13" w16cid:durableId="358091970">
    <w:abstractNumId w:val="23"/>
  </w:num>
  <w:num w:numId="14" w16cid:durableId="733627662">
    <w:abstractNumId w:val="24"/>
  </w:num>
  <w:num w:numId="15" w16cid:durableId="2009167528">
    <w:abstractNumId w:val="2"/>
  </w:num>
  <w:num w:numId="16" w16cid:durableId="1477919072">
    <w:abstractNumId w:val="5"/>
  </w:num>
  <w:num w:numId="17" w16cid:durableId="916986678">
    <w:abstractNumId w:val="16"/>
  </w:num>
  <w:num w:numId="18" w16cid:durableId="354116532">
    <w:abstractNumId w:val="12"/>
  </w:num>
  <w:num w:numId="19" w16cid:durableId="1274628547">
    <w:abstractNumId w:val="21"/>
  </w:num>
  <w:num w:numId="20" w16cid:durableId="237786026">
    <w:abstractNumId w:val="0"/>
  </w:num>
  <w:num w:numId="21" w16cid:durableId="1604144659">
    <w:abstractNumId w:val="6"/>
  </w:num>
  <w:num w:numId="22" w16cid:durableId="7488836">
    <w:abstractNumId w:val="10"/>
  </w:num>
  <w:num w:numId="23" w16cid:durableId="2146459549">
    <w:abstractNumId w:val="17"/>
  </w:num>
  <w:num w:numId="24" w16cid:durableId="1482117087">
    <w:abstractNumId w:val="18"/>
  </w:num>
  <w:num w:numId="25" w16cid:durableId="1616329760">
    <w:abstractNumId w:val="25"/>
  </w:num>
  <w:num w:numId="26" w16cid:durableId="1131826145">
    <w:abstractNumId w:val="22"/>
  </w:num>
  <w:num w:numId="27" w16cid:durableId="1229802288">
    <w:abstractNumId w:val="19"/>
  </w:num>
  <w:num w:numId="28" w16cid:durableId="1404261407">
    <w:abstractNumId w:val="9"/>
  </w:num>
  <w:num w:numId="29" w16cid:durableId="2135754394">
    <w:abstractNumId w:val="20"/>
  </w:num>
  <w:num w:numId="30" w16cid:durableId="388849233">
    <w:abstractNumId w:val="11"/>
  </w:num>
  <w:num w:numId="31" w16cid:durableId="197357939">
    <w:abstractNumId w:val="15"/>
  </w:num>
  <w:num w:numId="32" w16cid:durableId="1001660123">
    <w:abstractNumId w:val="8"/>
  </w:num>
  <w:num w:numId="33" w16cid:durableId="123157886">
    <w:abstractNumId w:val="13"/>
  </w:num>
  <w:num w:numId="34" w16cid:durableId="1482966941">
    <w:abstractNumId w:val="4"/>
  </w:num>
  <w:num w:numId="35" w16cid:durableId="68198016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FE"/>
    <w:rsid w:val="00015B1A"/>
    <w:rsid w:val="0002254B"/>
    <w:rsid w:val="00026691"/>
    <w:rsid w:val="00035146"/>
    <w:rsid w:val="00082050"/>
    <w:rsid w:val="00093648"/>
    <w:rsid w:val="000A569F"/>
    <w:rsid w:val="000B4576"/>
    <w:rsid w:val="000B77E5"/>
    <w:rsid w:val="000F5932"/>
    <w:rsid w:val="001201E4"/>
    <w:rsid w:val="001357C9"/>
    <w:rsid w:val="001571A9"/>
    <w:rsid w:val="00160D11"/>
    <w:rsid w:val="0017045F"/>
    <w:rsid w:val="001978C4"/>
    <w:rsid w:val="001A4F90"/>
    <w:rsid w:val="001A7BA7"/>
    <w:rsid w:val="001B55E2"/>
    <w:rsid w:val="001D62B1"/>
    <w:rsid w:val="001E3CA3"/>
    <w:rsid w:val="001E7FFA"/>
    <w:rsid w:val="00212292"/>
    <w:rsid w:val="00234337"/>
    <w:rsid w:val="00235450"/>
    <w:rsid w:val="00275D5E"/>
    <w:rsid w:val="00291C3A"/>
    <w:rsid w:val="002922FD"/>
    <w:rsid w:val="00297050"/>
    <w:rsid w:val="002977C1"/>
    <w:rsid w:val="002C6F6D"/>
    <w:rsid w:val="002E06A7"/>
    <w:rsid w:val="002E16E7"/>
    <w:rsid w:val="002F4E11"/>
    <w:rsid w:val="00326044"/>
    <w:rsid w:val="003365A2"/>
    <w:rsid w:val="00375061"/>
    <w:rsid w:val="0037605A"/>
    <w:rsid w:val="003B2EB4"/>
    <w:rsid w:val="003C1D02"/>
    <w:rsid w:val="003F2BD9"/>
    <w:rsid w:val="003F6230"/>
    <w:rsid w:val="003F7EE1"/>
    <w:rsid w:val="004043E1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10ED3"/>
    <w:rsid w:val="00512916"/>
    <w:rsid w:val="00521DD4"/>
    <w:rsid w:val="00522F69"/>
    <w:rsid w:val="00530173"/>
    <w:rsid w:val="00531C8C"/>
    <w:rsid w:val="00543D26"/>
    <w:rsid w:val="00557378"/>
    <w:rsid w:val="00562436"/>
    <w:rsid w:val="00564CD3"/>
    <w:rsid w:val="00573834"/>
    <w:rsid w:val="00584A10"/>
    <w:rsid w:val="00590890"/>
    <w:rsid w:val="00597ED1"/>
    <w:rsid w:val="005A3494"/>
    <w:rsid w:val="005B1D35"/>
    <w:rsid w:val="005B4650"/>
    <w:rsid w:val="005B7ADF"/>
    <w:rsid w:val="005C07D2"/>
    <w:rsid w:val="005D2C93"/>
    <w:rsid w:val="005D4C2F"/>
    <w:rsid w:val="005D65DB"/>
    <w:rsid w:val="005F0FFE"/>
    <w:rsid w:val="0062626B"/>
    <w:rsid w:val="00626EDA"/>
    <w:rsid w:val="00651D07"/>
    <w:rsid w:val="00680CD2"/>
    <w:rsid w:val="006932D2"/>
    <w:rsid w:val="006D0288"/>
    <w:rsid w:val="006E1D5E"/>
    <w:rsid w:val="006F569D"/>
    <w:rsid w:val="006F7E8A"/>
    <w:rsid w:val="007070A1"/>
    <w:rsid w:val="0071061F"/>
    <w:rsid w:val="0072620F"/>
    <w:rsid w:val="00735B7D"/>
    <w:rsid w:val="00740AC8"/>
    <w:rsid w:val="00762CA8"/>
    <w:rsid w:val="007C5AC9"/>
    <w:rsid w:val="007D268D"/>
    <w:rsid w:val="007E217D"/>
    <w:rsid w:val="007E6128"/>
    <w:rsid w:val="007E62FB"/>
    <w:rsid w:val="007F2F4C"/>
    <w:rsid w:val="007F788B"/>
    <w:rsid w:val="00805A94"/>
    <w:rsid w:val="0080784C"/>
    <w:rsid w:val="008116A6"/>
    <w:rsid w:val="00813534"/>
    <w:rsid w:val="008202EE"/>
    <w:rsid w:val="00837C40"/>
    <w:rsid w:val="008472C3"/>
    <w:rsid w:val="00853265"/>
    <w:rsid w:val="00861451"/>
    <w:rsid w:val="00861FF3"/>
    <w:rsid w:val="00863F92"/>
    <w:rsid w:val="00871247"/>
    <w:rsid w:val="00874C73"/>
    <w:rsid w:val="00875E0D"/>
    <w:rsid w:val="00877394"/>
    <w:rsid w:val="0088654C"/>
    <w:rsid w:val="008879BF"/>
    <w:rsid w:val="008935E5"/>
    <w:rsid w:val="008941E7"/>
    <w:rsid w:val="008B1F38"/>
    <w:rsid w:val="008C1253"/>
    <w:rsid w:val="008C22A2"/>
    <w:rsid w:val="008C5EDD"/>
    <w:rsid w:val="008F744A"/>
    <w:rsid w:val="009122BB"/>
    <w:rsid w:val="00952DBB"/>
    <w:rsid w:val="00961335"/>
    <w:rsid w:val="00963C50"/>
    <w:rsid w:val="009707BC"/>
    <w:rsid w:val="00972125"/>
    <w:rsid w:val="0099114F"/>
    <w:rsid w:val="00995B66"/>
    <w:rsid w:val="009A267F"/>
    <w:rsid w:val="009A448F"/>
    <w:rsid w:val="009B1F2D"/>
    <w:rsid w:val="009C6703"/>
    <w:rsid w:val="009D1474"/>
    <w:rsid w:val="009E331F"/>
    <w:rsid w:val="009F66A8"/>
    <w:rsid w:val="00A466EE"/>
    <w:rsid w:val="00A62B49"/>
    <w:rsid w:val="00A94C36"/>
    <w:rsid w:val="00AA6E73"/>
    <w:rsid w:val="00AD3666"/>
    <w:rsid w:val="00AD407A"/>
    <w:rsid w:val="00AD4706"/>
    <w:rsid w:val="00AF40BF"/>
    <w:rsid w:val="00AF4769"/>
    <w:rsid w:val="00B27312"/>
    <w:rsid w:val="00B4263C"/>
    <w:rsid w:val="00B5559F"/>
    <w:rsid w:val="00B61796"/>
    <w:rsid w:val="00B6679E"/>
    <w:rsid w:val="00B717A9"/>
    <w:rsid w:val="00B83099"/>
    <w:rsid w:val="00B846C2"/>
    <w:rsid w:val="00B95F60"/>
    <w:rsid w:val="00BA3EE8"/>
    <w:rsid w:val="00BE2BC0"/>
    <w:rsid w:val="00BE3E54"/>
    <w:rsid w:val="00C10061"/>
    <w:rsid w:val="00C279AA"/>
    <w:rsid w:val="00C4731F"/>
    <w:rsid w:val="00C51C6A"/>
    <w:rsid w:val="00C830F0"/>
    <w:rsid w:val="00C8314B"/>
    <w:rsid w:val="00C91F46"/>
    <w:rsid w:val="00CC53BA"/>
    <w:rsid w:val="00CD23C4"/>
    <w:rsid w:val="00CD2BC6"/>
    <w:rsid w:val="00CE6705"/>
    <w:rsid w:val="00CF553F"/>
    <w:rsid w:val="00D11C7E"/>
    <w:rsid w:val="00D32B9B"/>
    <w:rsid w:val="00D50446"/>
    <w:rsid w:val="00D508B4"/>
    <w:rsid w:val="00D86752"/>
    <w:rsid w:val="00D90E60"/>
    <w:rsid w:val="00D95FA0"/>
    <w:rsid w:val="00D96095"/>
    <w:rsid w:val="00DA43DE"/>
    <w:rsid w:val="00DA5725"/>
    <w:rsid w:val="00DA598B"/>
    <w:rsid w:val="00DA7F11"/>
    <w:rsid w:val="00DB45E8"/>
    <w:rsid w:val="00DC28D6"/>
    <w:rsid w:val="00DC5FAC"/>
    <w:rsid w:val="00DF66B4"/>
    <w:rsid w:val="00E00085"/>
    <w:rsid w:val="00E15752"/>
    <w:rsid w:val="00E24FDF"/>
    <w:rsid w:val="00E3210F"/>
    <w:rsid w:val="00E46802"/>
    <w:rsid w:val="00E52AAB"/>
    <w:rsid w:val="00E647DF"/>
    <w:rsid w:val="00E763E4"/>
    <w:rsid w:val="00E82606"/>
    <w:rsid w:val="00E9136B"/>
    <w:rsid w:val="00ED5F06"/>
    <w:rsid w:val="00EE70CA"/>
    <w:rsid w:val="00EF1015"/>
    <w:rsid w:val="00EF22F0"/>
    <w:rsid w:val="00EF631F"/>
    <w:rsid w:val="00F02A4E"/>
    <w:rsid w:val="00F139E0"/>
    <w:rsid w:val="00F45748"/>
    <w:rsid w:val="00F519DC"/>
    <w:rsid w:val="00F82220"/>
    <w:rsid w:val="00F84228"/>
    <w:rsid w:val="00F9563C"/>
    <w:rsid w:val="00F97695"/>
    <w:rsid w:val="00FA4EC5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20365"/>
  <w15:chartTrackingRefBased/>
  <w15:docId w15:val="{F8EEAA98-AAA5-C04C-B342-C5EACEAD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7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469E6467-6B39-4913-8F74-5539B0A2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Links>
    <vt:vector size="18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Teresa Smith</cp:lastModifiedBy>
  <cp:revision>3</cp:revision>
  <cp:lastPrinted>2026-04-16T12:04:00Z</cp:lastPrinted>
  <dcterms:created xsi:type="dcterms:W3CDTF">2026-04-20T13:02:00Z</dcterms:created>
  <dcterms:modified xsi:type="dcterms:W3CDTF">2026-04-20T13:33:00Z</dcterms:modified>
</cp:coreProperties>
</file>