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7476" w14:textId="38E568C3" w:rsidR="001974D4" w:rsidRPr="00114572" w:rsidRDefault="00114572" w:rsidP="00114572">
      <w:pPr>
        <w:rPr>
          <w:rFonts w:asciiTheme="minorHAnsi" w:hAnsiTheme="minorHAnsi" w:cstheme="minorHAnsi"/>
          <w:b/>
          <w:sz w:val="24"/>
          <w:szCs w:val="24"/>
        </w:rPr>
      </w:pPr>
      <w:r w:rsidRPr="00114572">
        <w:rPr>
          <w:rFonts w:asciiTheme="minorHAnsi" w:hAnsiTheme="minorHAnsi" w:cstheme="minorHAnsi"/>
          <w:b/>
          <w:sz w:val="24"/>
          <w:szCs w:val="24"/>
        </w:rPr>
        <w:t xml:space="preserve">SEND </w:t>
      </w:r>
      <w:r w:rsidR="004B4546">
        <w:rPr>
          <w:rFonts w:asciiTheme="minorHAnsi" w:hAnsiTheme="minorHAnsi" w:cstheme="minorHAnsi"/>
          <w:b/>
          <w:sz w:val="24"/>
          <w:szCs w:val="24"/>
        </w:rPr>
        <w:t>Officer Job Description</w:t>
      </w:r>
    </w:p>
    <w:p w14:paraId="4154BC5E" w14:textId="77777777" w:rsidR="00170A4B" w:rsidRPr="00114572" w:rsidRDefault="00170A4B" w:rsidP="00114572">
      <w:pPr>
        <w:rPr>
          <w:rFonts w:asciiTheme="minorHAnsi" w:hAnsiTheme="minorHAnsi" w:cstheme="minorHAnsi"/>
          <w:sz w:val="24"/>
          <w:szCs w:val="24"/>
        </w:rPr>
      </w:pPr>
    </w:p>
    <w:p w14:paraId="10593B24" w14:textId="77777777" w:rsidR="00114572" w:rsidRPr="00114572" w:rsidRDefault="00114572" w:rsidP="00114572">
      <w:pPr>
        <w:rPr>
          <w:rFonts w:asciiTheme="minorHAnsi" w:eastAsia="Arial Nova" w:hAnsiTheme="minorHAnsi" w:cstheme="minorHAnsi"/>
          <w:b/>
          <w:bCs/>
          <w:sz w:val="24"/>
          <w:szCs w:val="24"/>
          <w:u w:val="single"/>
        </w:rPr>
      </w:pPr>
      <w:r w:rsidRPr="00114572">
        <w:rPr>
          <w:rFonts w:asciiTheme="minorHAnsi" w:eastAsia="Arial Nova" w:hAnsiTheme="minorHAnsi" w:cstheme="minorHAnsi"/>
          <w:b/>
          <w:bCs/>
          <w:sz w:val="24"/>
          <w:szCs w:val="24"/>
          <w:u w:val="single"/>
        </w:rPr>
        <w:t>Job description and Responsibilities</w:t>
      </w:r>
    </w:p>
    <w:p w14:paraId="4A3E7DAA" w14:textId="77777777" w:rsidR="00114572" w:rsidRPr="00114572" w:rsidRDefault="00114572" w:rsidP="00114572">
      <w:pPr>
        <w:rPr>
          <w:rFonts w:asciiTheme="minorHAnsi" w:eastAsia="Arial Nova" w:hAnsiTheme="minorHAnsi" w:cstheme="minorHAnsi"/>
          <w:color w:val="000000" w:themeColor="text1"/>
          <w:sz w:val="24"/>
          <w:szCs w:val="24"/>
        </w:rPr>
      </w:pPr>
    </w:p>
    <w:p w14:paraId="2A0C8EE4" w14:textId="109BFEDB" w:rsidR="00C83E91" w:rsidRDefault="00114572" w:rsidP="00114572">
      <w:pPr>
        <w:rPr>
          <w:rFonts w:asciiTheme="minorHAnsi" w:eastAsia="Arial Nova" w:hAnsiTheme="minorHAnsi" w:cstheme="minorHAnsi"/>
          <w:color w:val="000000" w:themeColor="text1"/>
          <w:sz w:val="24"/>
          <w:szCs w:val="24"/>
        </w:rPr>
      </w:pPr>
      <w:r w:rsidRPr="00114572">
        <w:rPr>
          <w:rFonts w:asciiTheme="minorHAnsi" w:eastAsia="Arial Nova" w:hAnsiTheme="minorHAnsi" w:cstheme="minorHAnsi"/>
          <w:color w:val="000000" w:themeColor="text1"/>
          <w:sz w:val="24"/>
          <w:szCs w:val="24"/>
        </w:rPr>
        <w:t xml:space="preserve">As SEND </w:t>
      </w:r>
      <w:r w:rsidR="00E17ED7">
        <w:rPr>
          <w:rFonts w:asciiTheme="minorHAnsi" w:eastAsia="Arial Nova" w:hAnsiTheme="minorHAnsi" w:cstheme="minorHAnsi"/>
          <w:color w:val="000000" w:themeColor="text1"/>
          <w:sz w:val="24"/>
          <w:szCs w:val="24"/>
        </w:rPr>
        <w:t>Officer</w:t>
      </w:r>
      <w:r w:rsidRPr="00114572">
        <w:rPr>
          <w:rFonts w:asciiTheme="minorHAnsi" w:eastAsia="Arial Nova" w:hAnsiTheme="minorHAnsi" w:cstheme="minorHAnsi"/>
          <w:color w:val="000000" w:themeColor="text1"/>
          <w:sz w:val="24"/>
          <w:szCs w:val="24"/>
        </w:rPr>
        <w:t xml:space="preserve"> you will support the fulfilment of the school’s responsibilities in relation to Education, Health and Care (EHC) plans and reviews and help us to achieve the golden thread throughout all documentation and provision in school to ensure young </w:t>
      </w:r>
      <w:r>
        <w:rPr>
          <w:rFonts w:asciiTheme="minorHAnsi" w:eastAsia="Arial Nova" w:hAnsiTheme="minorHAnsi" w:cstheme="minorHAnsi"/>
          <w:color w:val="000000" w:themeColor="text1"/>
          <w:sz w:val="24"/>
          <w:szCs w:val="24"/>
        </w:rPr>
        <w:t>p</w:t>
      </w:r>
      <w:r w:rsidRPr="00114572">
        <w:rPr>
          <w:rFonts w:asciiTheme="minorHAnsi" w:eastAsia="Arial Nova" w:hAnsiTheme="minorHAnsi" w:cstheme="minorHAnsi"/>
          <w:color w:val="000000" w:themeColor="text1"/>
          <w:sz w:val="24"/>
          <w:szCs w:val="24"/>
        </w:rPr>
        <w:t xml:space="preserve">eople can fulfil their potential. </w:t>
      </w:r>
      <w:r w:rsidR="00E17ED7">
        <w:rPr>
          <w:rFonts w:asciiTheme="minorHAnsi" w:eastAsia="Arial Nova" w:hAnsiTheme="minorHAnsi" w:cstheme="minorHAnsi"/>
          <w:color w:val="000000" w:themeColor="text1"/>
          <w:sz w:val="24"/>
          <w:szCs w:val="24"/>
        </w:rPr>
        <w:t>You</w:t>
      </w:r>
      <w:r w:rsidR="007F323D">
        <w:rPr>
          <w:rFonts w:asciiTheme="minorHAnsi" w:eastAsia="Arial Nova" w:hAnsiTheme="minorHAnsi" w:cstheme="minorHAnsi"/>
          <w:color w:val="000000" w:themeColor="text1"/>
          <w:sz w:val="24"/>
          <w:szCs w:val="24"/>
        </w:rPr>
        <w:t>r responsibilities will include responding to consultations from the Local Authority within statutory time frames and ensuring all paperwork involved with new</w:t>
      </w:r>
      <w:r w:rsidR="004930EC">
        <w:rPr>
          <w:rFonts w:asciiTheme="minorHAnsi" w:eastAsia="Arial Nova" w:hAnsiTheme="minorHAnsi" w:cstheme="minorHAnsi"/>
          <w:color w:val="000000" w:themeColor="text1"/>
          <w:sz w:val="24"/>
          <w:szCs w:val="24"/>
        </w:rPr>
        <w:t xml:space="preserve"> pupils starting school</w:t>
      </w:r>
      <w:r w:rsidR="007F323D">
        <w:rPr>
          <w:rFonts w:asciiTheme="minorHAnsi" w:eastAsia="Arial Nova" w:hAnsiTheme="minorHAnsi" w:cstheme="minorHAnsi"/>
          <w:color w:val="000000" w:themeColor="text1"/>
          <w:sz w:val="24"/>
          <w:szCs w:val="24"/>
        </w:rPr>
        <w:t xml:space="preserve"> is received</w:t>
      </w:r>
      <w:r w:rsidR="004930EC">
        <w:rPr>
          <w:rFonts w:asciiTheme="minorHAnsi" w:eastAsia="Arial Nova" w:hAnsiTheme="minorHAnsi" w:cstheme="minorHAnsi"/>
          <w:color w:val="000000" w:themeColor="text1"/>
          <w:sz w:val="24"/>
          <w:szCs w:val="24"/>
        </w:rPr>
        <w:t xml:space="preserve"> and completed, </w:t>
      </w:r>
      <w:r w:rsidR="007F323D">
        <w:rPr>
          <w:rFonts w:asciiTheme="minorHAnsi" w:eastAsia="Arial Nova" w:hAnsiTheme="minorHAnsi" w:cstheme="minorHAnsi"/>
          <w:color w:val="000000" w:themeColor="text1"/>
          <w:sz w:val="24"/>
          <w:szCs w:val="24"/>
        </w:rPr>
        <w:t>liais</w:t>
      </w:r>
      <w:r w:rsidR="004930EC">
        <w:rPr>
          <w:rFonts w:asciiTheme="minorHAnsi" w:eastAsia="Arial Nova" w:hAnsiTheme="minorHAnsi" w:cstheme="minorHAnsi"/>
          <w:color w:val="000000" w:themeColor="text1"/>
          <w:sz w:val="24"/>
          <w:szCs w:val="24"/>
        </w:rPr>
        <w:t>ing</w:t>
      </w:r>
      <w:r w:rsidR="007F323D">
        <w:rPr>
          <w:rFonts w:asciiTheme="minorHAnsi" w:eastAsia="Arial Nova" w:hAnsiTheme="minorHAnsi" w:cstheme="minorHAnsi"/>
          <w:color w:val="000000" w:themeColor="text1"/>
          <w:sz w:val="24"/>
          <w:szCs w:val="24"/>
        </w:rPr>
        <w:t xml:space="preserve"> with </w:t>
      </w:r>
      <w:r w:rsidR="004930EC">
        <w:rPr>
          <w:rFonts w:asciiTheme="minorHAnsi" w:eastAsia="Arial Nova" w:hAnsiTheme="minorHAnsi" w:cstheme="minorHAnsi"/>
          <w:color w:val="000000" w:themeColor="text1"/>
          <w:sz w:val="24"/>
          <w:szCs w:val="24"/>
        </w:rPr>
        <w:t xml:space="preserve">parents and carers, previous settings, </w:t>
      </w:r>
      <w:r w:rsidR="007F323D">
        <w:rPr>
          <w:rFonts w:asciiTheme="minorHAnsi" w:eastAsia="Arial Nova" w:hAnsiTheme="minorHAnsi" w:cstheme="minorHAnsi"/>
          <w:color w:val="000000" w:themeColor="text1"/>
          <w:sz w:val="24"/>
          <w:szCs w:val="24"/>
        </w:rPr>
        <w:t xml:space="preserve">the </w:t>
      </w:r>
      <w:r w:rsidR="004930EC">
        <w:rPr>
          <w:rFonts w:asciiTheme="minorHAnsi" w:eastAsia="Arial Nova" w:hAnsiTheme="minorHAnsi" w:cstheme="minorHAnsi"/>
          <w:color w:val="000000" w:themeColor="text1"/>
          <w:sz w:val="24"/>
          <w:szCs w:val="24"/>
        </w:rPr>
        <w:t xml:space="preserve">inclusion </w:t>
      </w:r>
      <w:r w:rsidR="007F323D">
        <w:rPr>
          <w:rFonts w:asciiTheme="minorHAnsi" w:eastAsia="Arial Nova" w:hAnsiTheme="minorHAnsi" w:cstheme="minorHAnsi"/>
          <w:color w:val="000000" w:themeColor="text1"/>
          <w:sz w:val="24"/>
          <w:szCs w:val="24"/>
        </w:rPr>
        <w:t xml:space="preserve">nursing team, </w:t>
      </w:r>
      <w:r w:rsidR="00600E94">
        <w:rPr>
          <w:rFonts w:asciiTheme="minorHAnsi" w:eastAsia="Arial Nova" w:hAnsiTheme="minorHAnsi" w:cstheme="minorHAnsi"/>
          <w:color w:val="000000" w:themeColor="text1"/>
          <w:sz w:val="24"/>
          <w:szCs w:val="24"/>
        </w:rPr>
        <w:t xml:space="preserve">class teachers, </w:t>
      </w:r>
      <w:r w:rsidR="007F323D">
        <w:rPr>
          <w:rFonts w:asciiTheme="minorHAnsi" w:eastAsia="Arial Nova" w:hAnsiTheme="minorHAnsi" w:cstheme="minorHAnsi"/>
          <w:color w:val="000000" w:themeColor="text1"/>
          <w:sz w:val="24"/>
          <w:szCs w:val="24"/>
        </w:rPr>
        <w:t xml:space="preserve">Middle Leaders and SLT </w:t>
      </w:r>
      <w:r w:rsidR="004930EC">
        <w:rPr>
          <w:rFonts w:asciiTheme="minorHAnsi" w:eastAsia="Arial Nova" w:hAnsiTheme="minorHAnsi" w:cstheme="minorHAnsi"/>
          <w:color w:val="000000" w:themeColor="text1"/>
          <w:sz w:val="24"/>
          <w:szCs w:val="24"/>
        </w:rPr>
        <w:t xml:space="preserve">throughout the process. You will support with </w:t>
      </w:r>
      <w:r w:rsidR="00E17ED7">
        <w:rPr>
          <w:rFonts w:asciiTheme="minorHAnsi" w:eastAsia="Arial Nova" w:hAnsiTheme="minorHAnsi" w:cstheme="minorHAnsi"/>
          <w:color w:val="000000" w:themeColor="text1"/>
          <w:sz w:val="24"/>
          <w:szCs w:val="24"/>
        </w:rPr>
        <w:t>FFI (Funding for Inclusion)</w:t>
      </w:r>
      <w:r w:rsidR="007F323D">
        <w:rPr>
          <w:rFonts w:asciiTheme="minorHAnsi" w:eastAsia="Arial Nova" w:hAnsiTheme="minorHAnsi" w:cstheme="minorHAnsi"/>
          <w:color w:val="000000" w:themeColor="text1"/>
          <w:sz w:val="24"/>
          <w:szCs w:val="24"/>
        </w:rPr>
        <w:t xml:space="preserve"> </w:t>
      </w:r>
      <w:r w:rsidR="00E17ED7">
        <w:rPr>
          <w:rFonts w:asciiTheme="minorHAnsi" w:eastAsia="Arial Nova" w:hAnsiTheme="minorHAnsi" w:cstheme="minorHAnsi"/>
          <w:color w:val="000000" w:themeColor="text1"/>
          <w:sz w:val="24"/>
          <w:szCs w:val="24"/>
        </w:rPr>
        <w:t xml:space="preserve">and Evidence for Learning </w:t>
      </w:r>
      <w:r w:rsidR="007F323D">
        <w:rPr>
          <w:rFonts w:asciiTheme="minorHAnsi" w:eastAsia="Arial Nova" w:hAnsiTheme="minorHAnsi" w:cstheme="minorHAnsi"/>
          <w:color w:val="000000" w:themeColor="text1"/>
          <w:sz w:val="24"/>
          <w:szCs w:val="24"/>
        </w:rPr>
        <w:t>administration</w:t>
      </w:r>
      <w:r w:rsidR="00E17ED7">
        <w:rPr>
          <w:rFonts w:asciiTheme="minorHAnsi" w:eastAsia="Arial Nova" w:hAnsiTheme="minorHAnsi" w:cstheme="minorHAnsi"/>
          <w:color w:val="000000" w:themeColor="text1"/>
          <w:sz w:val="24"/>
          <w:szCs w:val="24"/>
        </w:rPr>
        <w:t xml:space="preserve"> tasks. </w:t>
      </w:r>
      <w:r w:rsidR="00C83E91" w:rsidRPr="00E829C8">
        <w:rPr>
          <w:rFonts w:asciiTheme="minorHAnsi" w:eastAsia="Arial Nova" w:hAnsiTheme="minorHAnsi" w:cstheme="minorHAnsi"/>
          <w:sz w:val="24"/>
          <w:szCs w:val="24"/>
        </w:rPr>
        <w:t>Within the role you will also be responsible for processing pupil data across relevant systems as requested, such as admissions, leavers &amp; census</w:t>
      </w:r>
    </w:p>
    <w:p w14:paraId="76C6EEC7" w14:textId="79E8610B" w:rsidR="00E17ED7" w:rsidRDefault="00E17ED7" w:rsidP="00114572">
      <w:pPr>
        <w:rPr>
          <w:rFonts w:asciiTheme="minorHAnsi" w:eastAsia="Arial Nova" w:hAnsiTheme="minorHAnsi" w:cstheme="minorHAnsi"/>
          <w:color w:val="000000" w:themeColor="text1"/>
          <w:sz w:val="24"/>
          <w:szCs w:val="24"/>
        </w:rPr>
      </w:pPr>
      <w:r>
        <w:rPr>
          <w:rFonts w:asciiTheme="minorHAnsi" w:eastAsia="Arial Nova" w:hAnsiTheme="minorHAnsi" w:cstheme="minorHAnsi"/>
          <w:color w:val="000000" w:themeColor="text1"/>
          <w:sz w:val="24"/>
          <w:szCs w:val="24"/>
        </w:rPr>
        <w:t>As part of your role, you will manage all stages of the EHCP process for all learners across all 4 sites and maintain pupil files and records to ensure compliance with key local and national policies (SEND Code of Practice 2015).</w:t>
      </w:r>
    </w:p>
    <w:p w14:paraId="071CFDC0" w14:textId="77777777" w:rsidR="00E17ED7" w:rsidRDefault="00E17ED7" w:rsidP="00114572">
      <w:pPr>
        <w:rPr>
          <w:rFonts w:asciiTheme="minorHAnsi" w:eastAsia="Arial Nova" w:hAnsiTheme="minorHAnsi" w:cstheme="minorHAnsi"/>
          <w:color w:val="000000" w:themeColor="text1"/>
          <w:sz w:val="24"/>
          <w:szCs w:val="24"/>
        </w:rPr>
      </w:pPr>
    </w:p>
    <w:p w14:paraId="7F6A4CA5" w14:textId="77777777" w:rsidR="00E17ED7" w:rsidRPr="00114572" w:rsidRDefault="00E17ED7" w:rsidP="00E17ED7">
      <w:pPr>
        <w:autoSpaceDE w:val="0"/>
        <w:autoSpaceDN w:val="0"/>
        <w:adjustRightInd w:val="0"/>
        <w:outlineLvl w:val="0"/>
        <w:rPr>
          <w:rFonts w:asciiTheme="minorHAnsi" w:hAnsiTheme="minorHAnsi" w:cstheme="minorHAnsi"/>
          <w:b/>
          <w:sz w:val="24"/>
          <w:szCs w:val="24"/>
        </w:rPr>
      </w:pPr>
      <w:r w:rsidRPr="00114572">
        <w:rPr>
          <w:rFonts w:asciiTheme="minorHAnsi" w:hAnsiTheme="minorHAnsi" w:cstheme="minorHAnsi"/>
          <w:b/>
          <w:sz w:val="24"/>
          <w:szCs w:val="24"/>
        </w:rPr>
        <w:t>EHCP Processes</w:t>
      </w:r>
    </w:p>
    <w:p w14:paraId="2C0B4044" w14:textId="77777777" w:rsidR="00E17ED7" w:rsidRPr="008625B2" w:rsidRDefault="00E17ED7" w:rsidP="00E17ED7">
      <w:pPr>
        <w:pStyle w:val="ListParagraph"/>
        <w:numPr>
          <w:ilvl w:val="0"/>
          <w:numId w:val="42"/>
        </w:numPr>
        <w:rPr>
          <w:rFonts w:asciiTheme="minorHAnsi" w:hAnsiTheme="minorHAnsi" w:cstheme="minorHAnsi"/>
          <w:sz w:val="24"/>
          <w:szCs w:val="24"/>
        </w:rPr>
      </w:pPr>
      <w:r w:rsidRPr="008625B2">
        <w:rPr>
          <w:rFonts w:asciiTheme="minorHAnsi" w:eastAsia="Arial Nova" w:hAnsiTheme="minorHAnsi" w:cstheme="minorHAnsi"/>
          <w:sz w:val="24"/>
          <w:szCs w:val="24"/>
        </w:rPr>
        <w:t>Work to ensure that children and young people with SEND have a voice and are enabled to positively influence their provision and learning outcomes.</w:t>
      </w:r>
    </w:p>
    <w:p w14:paraId="46AD40F4" w14:textId="77777777" w:rsidR="00E17ED7" w:rsidRPr="008625B2" w:rsidRDefault="00E17ED7" w:rsidP="00E17ED7">
      <w:pPr>
        <w:pStyle w:val="ListParagraph"/>
        <w:numPr>
          <w:ilvl w:val="0"/>
          <w:numId w:val="42"/>
        </w:numPr>
        <w:rPr>
          <w:rFonts w:asciiTheme="minorHAnsi" w:eastAsia="Arial Nova" w:hAnsiTheme="minorHAnsi" w:cstheme="minorHAnsi"/>
          <w:sz w:val="24"/>
          <w:szCs w:val="24"/>
        </w:rPr>
      </w:pPr>
      <w:r w:rsidRPr="008625B2">
        <w:rPr>
          <w:rFonts w:asciiTheme="minorHAnsi" w:eastAsia="Arial Nova" w:hAnsiTheme="minorHAnsi" w:cstheme="minorHAnsi"/>
          <w:sz w:val="24"/>
          <w:szCs w:val="24"/>
        </w:rPr>
        <w:t>Ensure that parents/</w:t>
      </w:r>
      <w:proofErr w:type="spellStart"/>
      <w:r w:rsidRPr="008625B2">
        <w:rPr>
          <w:rFonts w:asciiTheme="minorHAnsi" w:eastAsia="Arial Nova" w:hAnsiTheme="minorHAnsi" w:cstheme="minorHAnsi"/>
          <w:sz w:val="24"/>
          <w:szCs w:val="24"/>
        </w:rPr>
        <w:t>carers</w:t>
      </w:r>
      <w:proofErr w:type="spellEnd"/>
      <w:r w:rsidRPr="008625B2">
        <w:rPr>
          <w:rFonts w:asciiTheme="minorHAnsi" w:eastAsia="Arial Nova" w:hAnsiTheme="minorHAnsi" w:cstheme="minorHAnsi"/>
          <w:sz w:val="24"/>
          <w:szCs w:val="24"/>
        </w:rPr>
        <w:t xml:space="preserve"> and children and young people with SEND fully understand their rights, and are empowered to express their views regarding the education of their children.</w:t>
      </w:r>
    </w:p>
    <w:p w14:paraId="7FA198B8" w14:textId="68352E6F" w:rsidR="00E17ED7" w:rsidRPr="008625B2" w:rsidRDefault="00E17ED7" w:rsidP="00E17ED7">
      <w:pPr>
        <w:pStyle w:val="ListParagraph"/>
        <w:numPr>
          <w:ilvl w:val="0"/>
          <w:numId w:val="42"/>
        </w:numPr>
        <w:rPr>
          <w:rFonts w:asciiTheme="minorHAnsi" w:eastAsia="Arial Nova" w:hAnsiTheme="minorHAnsi" w:cstheme="minorHAnsi"/>
          <w:sz w:val="24"/>
          <w:szCs w:val="24"/>
        </w:rPr>
      </w:pPr>
      <w:r w:rsidRPr="008625B2">
        <w:rPr>
          <w:rFonts w:asciiTheme="minorHAnsi" w:eastAsia="Arial Nova" w:hAnsiTheme="minorHAnsi" w:cstheme="minorHAnsi"/>
          <w:sz w:val="24"/>
          <w:szCs w:val="24"/>
        </w:rPr>
        <w:t>Support teachers in amending EHCPs in line with the SEND Regulations 2014 and SEND Code of Practice 2015, and in keeping with local and national standards.</w:t>
      </w:r>
    </w:p>
    <w:p w14:paraId="756CC101" w14:textId="77777777" w:rsidR="00E17ED7" w:rsidRDefault="00E17ED7" w:rsidP="00E17ED7">
      <w:pPr>
        <w:pStyle w:val="ListParagraph"/>
        <w:numPr>
          <w:ilvl w:val="0"/>
          <w:numId w:val="42"/>
        </w:numPr>
        <w:rPr>
          <w:rFonts w:asciiTheme="minorHAnsi" w:eastAsia="Arial Nova" w:hAnsiTheme="minorHAnsi" w:cstheme="minorHAnsi"/>
          <w:sz w:val="24"/>
          <w:szCs w:val="24"/>
        </w:rPr>
      </w:pPr>
      <w:r w:rsidRPr="008625B2">
        <w:rPr>
          <w:rFonts w:asciiTheme="minorHAnsi" w:eastAsia="Arial Nova" w:hAnsiTheme="minorHAnsi" w:cstheme="minorHAnsi"/>
          <w:sz w:val="24"/>
          <w:szCs w:val="24"/>
        </w:rPr>
        <w:t>Assist in the upkeep of individual children and young people’s records and data systems, and provide data and information to support school as required.</w:t>
      </w:r>
    </w:p>
    <w:p w14:paraId="22A7B2B6" w14:textId="1A23C22C"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Support the EHCP process from inception to completion.</w:t>
      </w:r>
    </w:p>
    <w:p w14:paraId="7D025E53" w14:textId="0F4819BF"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Provide support to school staff at all stages of the process.</w:t>
      </w:r>
    </w:p>
    <w:p w14:paraId="7D56307A" w14:textId="183977EE"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Liaise and maximize attendance and engagement of parents/</w:t>
      </w:r>
      <w:proofErr w:type="spellStart"/>
      <w:r>
        <w:rPr>
          <w:rFonts w:asciiTheme="minorHAnsi" w:eastAsia="Arial Nova" w:hAnsiTheme="minorHAnsi" w:cstheme="minorHAnsi"/>
          <w:sz w:val="24"/>
          <w:szCs w:val="24"/>
        </w:rPr>
        <w:t>carers</w:t>
      </w:r>
      <w:proofErr w:type="spellEnd"/>
      <w:r>
        <w:rPr>
          <w:rFonts w:asciiTheme="minorHAnsi" w:eastAsia="Arial Nova" w:hAnsiTheme="minorHAnsi" w:cstheme="minorHAnsi"/>
          <w:sz w:val="24"/>
          <w:szCs w:val="24"/>
        </w:rPr>
        <w:t xml:space="preserve"> and any other external agencies. </w:t>
      </w:r>
    </w:p>
    <w:p w14:paraId="64AC964F" w14:textId="05A65AAC"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Document EHCP reviews</w:t>
      </w:r>
    </w:p>
    <w:p w14:paraId="12D19DD2" w14:textId="2B77D700"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Check and respond to draft and final EHCPs from the Local Authority</w:t>
      </w:r>
    </w:p>
    <w:p w14:paraId="566001A3" w14:textId="1338EFFE"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Manage information on the synergy system</w:t>
      </w:r>
    </w:p>
    <w:p w14:paraId="75DB7F1E" w14:textId="674C16A6"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Maintain all EHCPs and student files</w:t>
      </w:r>
    </w:p>
    <w:p w14:paraId="4640C85E" w14:textId="71D7F4B1"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Work with professionals to ensure their knowledge, expertise and skills inform the EHCP.</w:t>
      </w:r>
    </w:p>
    <w:p w14:paraId="32BC57ED" w14:textId="3FCAF357"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Work with professionals including school staff to ensure the EHCP clearly details the needs of the child/young person and has clear outcomes and provision.</w:t>
      </w:r>
    </w:p>
    <w:p w14:paraId="040CB828" w14:textId="7A49A86B"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Coordinate the EHCP assessment process for new students</w:t>
      </w:r>
    </w:p>
    <w:p w14:paraId="02AC022F" w14:textId="015AA3F1"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Ensure paperwork is completed within statutory deadlines in accordance with SEND reform guidance.</w:t>
      </w:r>
    </w:p>
    <w:p w14:paraId="5195EE9F" w14:textId="024243ED"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Use ICT packages to support and efficient and effective practice.</w:t>
      </w:r>
    </w:p>
    <w:p w14:paraId="5200D291" w14:textId="4D1F0117" w:rsidR="00A6094D" w:rsidRDefault="00A6094D"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t xml:space="preserve">Ensure high levels of confidentiality </w:t>
      </w:r>
    </w:p>
    <w:p w14:paraId="4A248166" w14:textId="1421BEFE" w:rsidR="00DC2255" w:rsidRPr="008625B2" w:rsidRDefault="00DC2255" w:rsidP="00E17ED7">
      <w:pPr>
        <w:pStyle w:val="ListParagraph"/>
        <w:numPr>
          <w:ilvl w:val="0"/>
          <w:numId w:val="42"/>
        </w:numPr>
        <w:rPr>
          <w:rFonts w:asciiTheme="minorHAnsi" w:eastAsia="Arial Nova" w:hAnsiTheme="minorHAnsi" w:cstheme="minorHAnsi"/>
          <w:sz w:val="24"/>
          <w:szCs w:val="24"/>
        </w:rPr>
      </w:pPr>
      <w:r>
        <w:rPr>
          <w:rFonts w:asciiTheme="minorHAnsi" w:eastAsia="Arial Nova" w:hAnsiTheme="minorHAnsi" w:cstheme="minorHAnsi"/>
          <w:sz w:val="24"/>
          <w:szCs w:val="24"/>
        </w:rPr>
        <w:lastRenderedPageBreak/>
        <w:t>To support SLT to ensure that all teaching staff meet deadlines to ensure statutory requirements.</w:t>
      </w:r>
    </w:p>
    <w:p w14:paraId="51FD769C" w14:textId="77777777" w:rsidR="00114572" w:rsidRPr="00114572" w:rsidRDefault="00114572" w:rsidP="00114572">
      <w:pPr>
        <w:autoSpaceDE w:val="0"/>
        <w:autoSpaceDN w:val="0"/>
        <w:adjustRightInd w:val="0"/>
        <w:outlineLvl w:val="0"/>
        <w:rPr>
          <w:rFonts w:asciiTheme="minorHAnsi" w:eastAsia="Arial Nova" w:hAnsiTheme="minorHAnsi" w:cstheme="minorHAnsi"/>
          <w:b/>
          <w:bCs/>
          <w:sz w:val="24"/>
          <w:szCs w:val="24"/>
        </w:rPr>
      </w:pPr>
    </w:p>
    <w:p w14:paraId="301CD0B1" w14:textId="77777777" w:rsidR="00114572" w:rsidRPr="00114572" w:rsidRDefault="00114572" w:rsidP="00114572">
      <w:pPr>
        <w:autoSpaceDE w:val="0"/>
        <w:autoSpaceDN w:val="0"/>
        <w:adjustRightInd w:val="0"/>
        <w:outlineLvl w:val="0"/>
        <w:rPr>
          <w:rFonts w:asciiTheme="minorHAnsi" w:eastAsia="Arial Nova" w:hAnsiTheme="minorHAnsi" w:cstheme="minorHAnsi"/>
          <w:b/>
          <w:bCs/>
          <w:sz w:val="24"/>
          <w:szCs w:val="24"/>
        </w:rPr>
      </w:pPr>
      <w:r w:rsidRPr="00114572">
        <w:rPr>
          <w:rFonts w:asciiTheme="minorHAnsi" w:eastAsia="Arial Nova" w:hAnsiTheme="minorHAnsi" w:cstheme="minorHAnsi"/>
          <w:b/>
          <w:bCs/>
          <w:sz w:val="24"/>
          <w:szCs w:val="24"/>
        </w:rPr>
        <w:t>Funding For Inclusion</w:t>
      </w:r>
    </w:p>
    <w:p w14:paraId="5C7ED7C9" w14:textId="1775F24C" w:rsidR="00114572" w:rsidRDefault="00A6094D" w:rsidP="008625B2">
      <w:pPr>
        <w:pStyle w:val="ListParagraph"/>
        <w:numPr>
          <w:ilvl w:val="0"/>
          <w:numId w:val="46"/>
        </w:numPr>
        <w:autoSpaceDE w:val="0"/>
        <w:autoSpaceDN w:val="0"/>
        <w:adjustRightInd w:val="0"/>
        <w:outlineLvl w:val="0"/>
        <w:rPr>
          <w:rFonts w:asciiTheme="minorHAnsi" w:eastAsia="Arial Nova" w:hAnsiTheme="minorHAnsi" w:cstheme="minorHAnsi"/>
          <w:sz w:val="24"/>
          <w:szCs w:val="24"/>
        </w:rPr>
      </w:pPr>
      <w:r>
        <w:rPr>
          <w:rFonts w:asciiTheme="minorHAnsi" w:eastAsia="Arial Nova" w:hAnsiTheme="minorHAnsi" w:cstheme="minorHAnsi"/>
          <w:sz w:val="24"/>
          <w:szCs w:val="24"/>
        </w:rPr>
        <w:t>Assist with any Admin tasks relating to FFI.</w:t>
      </w:r>
    </w:p>
    <w:p w14:paraId="7286CF31" w14:textId="2521722F" w:rsidR="00DC2255" w:rsidRPr="008625B2" w:rsidRDefault="00DC2255" w:rsidP="008625B2">
      <w:pPr>
        <w:pStyle w:val="ListParagraph"/>
        <w:numPr>
          <w:ilvl w:val="0"/>
          <w:numId w:val="46"/>
        </w:numPr>
        <w:autoSpaceDE w:val="0"/>
        <w:autoSpaceDN w:val="0"/>
        <w:adjustRightInd w:val="0"/>
        <w:outlineLvl w:val="0"/>
        <w:rPr>
          <w:rFonts w:asciiTheme="minorHAnsi" w:eastAsia="Arial Nova" w:hAnsiTheme="minorHAnsi" w:cstheme="minorHAnsi"/>
          <w:sz w:val="24"/>
          <w:szCs w:val="24"/>
        </w:rPr>
      </w:pPr>
      <w:r>
        <w:rPr>
          <w:rFonts w:asciiTheme="minorHAnsi" w:eastAsia="Arial Nova" w:hAnsiTheme="minorHAnsi" w:cstheme="minorHAnsi"/>
          <w:sz w:val="24"/>
          <w:szCs w:val="24"/>
        </w:rPr>
        <w:t xml:space="preserve">Manage monthly returns to the Local Authority </w:t>
      </w:r>
    </w:p>
    <w:p w14:paraId="092930C9" w14:textId="77777777" w:rsidR="00114572" w:rsidRPr="00114572" w:rsidRDefault="00114572" w:rsidP="00114572">
      <w:pPr>
        <w:autoSpaceDE w:val="0"/>
        <w:autoSpaceDN w:val="0"/>
        <w:adjustRightInd w:val="0"/>
        <w:outlineLvl w:val="0"/>
        <w:rPr>
          <w:rFonts w:asciiTheme="minorHAnsi" w:eastAsia="Arial Nova" w:hAnsiTheme="minorHAnsi" w:cstheme="minorHAnsi"/>
          <w:b/>
          <w:bCs/>
          <w:sz w:val="24"/>
          <w:szCs w:val="24"/>
        </w:rPr>
      </w:pPr>
    </w:p>
    <w:p w14:paraId="11A37761" w14:textId="77777777" w:rsidR="00114572" w:rsidRPr="00114572" w:rsidRDefault="00114572" w:rsidP="00114572">
      <w:pPr>
        <w:rPr>
          <w:rFonts w:asciiTheme="minorHAnsi" w:eastAsia="Arial Nova" w:hAnsiTheme="minorHAnsi" w:cstheme="minorHAnsi"/>
          <w:b/>
          <w:sz w:val="24"/>
          <w:szCs w:val="24"/>
        </w:rPr>
      </w:pPr>
      <w:r w:rsidRPr="00114572">
        <w:rPr>
          <w:rFonts w:asciiTheme="minorHAnsi" w:eastAsia="Arial Nova" w:hAnsiTheme="minorHAnsi" w:cstheme="minorHAnsi"/>
          <w:b/>
          <w:sz w:val="24"/>
          <w:szCs w:val="24"/>
        </w:rPr>
        <w:t>Quality Assurance</w:t>
      </w:r>
    </w:p>
    <w:p w14:paraId="4FB57E53" w14:textId="22DD0B94" w:rsidR="00114572" w:rsidRPr="008625B2" w:rsidRDefault="00114572" w:rsidP="008625B2">
      <w:pPr>
        <w:pStyle w:val="ListParagraph"/>
        <w:numPr>
          <w:ilvl w:val="0"/>
          <w:numId w:val="43"/>
        </w:numPr>
        <w:autoSpaceDE w:val="0"/>
        <w:autoSpaceDN w:val="0"/>
        <w:adjustRightInd w:val="0"/>
        <w:outlineLvl w:val="0"/>
        <w:rPr>
          <w:rFonts w:asciiTheme="minorHAnsi" w:eastAsia="Arial Nova" w:hAnsiTheme="minorHAnsi" w:cstheme="minorHAnsi"/>
          <w:sz w:val="24"/>
          <w:szCs w:val="24"/>
        </w:rPr>
      </w:pPr>
      <w:r w:rsidRPr="008625B2">
        <w:rPr>
          <w:rFonts w:asciiTheme="minorHAnsi" w:eastAsia="Arial Nova" w:hAnsiTheme="minorHAnsi" w:cstheme="minorHAnsi"/>
          <w:sz w:val="24"/>
          <w:szCs w:val="24"/>
        </w:rPr>
        <w:t xml:space="preserve">Support with the overall improvement of the quality of EHCPs </w:t>
      </w:r>
    </w:p>
    <w:p w14:paraId="00BC1AEF" w14:textId="77777777" w:rsidR="00114572" w:rsidRPr="00114572" w:rsidRDefault="00114572" w:rsidP="00114572">
      <w:pPr>
        <w:autoSpaceDE w:val="0"/>
        <w:autoSpaceDN w:val="0"/>
        <w:adjustRightInd w:val="0"/>
        <w:outlineLvl w:val="0"/>
        <w:rPr>
          <w:rFonts w:asciiTheme="minorHAnsi" w:hAnsiTheme="minorHAnsi" w:cstheme="minorHAnsi"/>
          <w:sz w:val="24"/>
          <w:szCs w:val="24"/>
        </w:rPr>
      </w:pPr>
    </w:p>
    <w:p w14:paraId="7EA4242E" w14:textId="7D191FB7" w:rsidR="00DC2255" w:rsidRPr="008625B2" w:rsidRDefault="00DC2255" w:rsidP="00DC2255">
      <w:pPr>
        <w:autoSpaceDE w:val="0"/>
        <w:autoSpaceDN w:val="0"/>
        <w:adjustRightInd w:val="0"/>
        <w:outlineLvl w:val="0"/>
        <w:rPr>
          <w:rFonts w:asciiTheme="minorHAnsi" w:eastAsia="Arial Nova" w:hAnsiTheme="minorHAnsi" w:cstheme="minorHAnsi"/>
          <w:b/>
          <w:bCs/>
          <w:sz w:val="24"/>
          <w:szCs w:val="24"/>
        </w:rPr>
      </w:pPr>
      <w:r>
        <w:rPr>
          <w:rFonts w:asciiTheme="minorHAnsi" w:eastAsia="Arial Nova" w:hAnsiTheme="minorHAnsi" w:cstheme="minorHAnsi"/>
          <w:b/>
          <w:bCs/>
          <w:sz w:val="24"/>
          <w:szCs w:val="24"/>
        </w:rPr>
        <w:t>In addition</w:t>
      </w:r>
    </w:p>
    <w:p w14:paraId="00F5EF91" w14:textId="70AB6256" w:rsidR="00C83E91" w:rsidRPr="00C83E91" w:rsidRDefault="00DC2255" w:rsidP="00C83E91">
      <w:pPr>
        <w:pStyle w:val="ListParagraph"/>
        <w:numPr>
          <w:ilvl w:val="0"/>
          <w:numId w:val="43"/>
        </w:numPr>
        <w:rPr>
          <w:rFonts w:asciiTheme="minorHAnsi" w:eastAsia="Arial Nova" w:hAnsiTheme="minorHAnsi" w:cstheme="minorHAnsi"/>
          <w:sz w:val="24"/>
          <w:szCs w:val="24"/>
        </w:rPr>
      </w:pPr>
      <w:r>
        <w:rPr>
          <w:rFonts w:asciiTheme="minorHAnsi" w:eastAsia="Arial Nova" w:hAnsiTheme="minorHAnsi" w:cstheme="minorHAnsi"/>
          <w:sz w:val="24"/>
          <w:szCs w:val="24"/>
        </w:rPr>
        <w:t xml:space="preserve">Use of relevant IT applications and databases effectively to </w:t>
      </w:r>
      <w:r w:rsidR="004930EC">
        <w:rPr>
          <w:rFonts w:asciiTheme="minorHAnsi" w:eastAsia="Arial Nova" w:hAnsiTheme="minorHAnsi" w:cstheme="minorHAnsi"/>
          <w:sz w:val="24"/>
          <w:szCs w:val="24"/>
        </w:rPr>
        <w:t xml:space="preserve">maintain records and </w:t>
      </w:r>
      <w:r>
        <w:rPr>
          <w:rFonts w:asciiTheme="minorHAnsi" w:eastAsia="Arial Nova" w:hAnsiTheme="minorHAnsi" w:cstheme="minorHAnsi"/>
          <w:sz w:val="24"/>
          <w:szCs w:val="24"/>
        </w:rPr>
        <w:t>deliver administrative tasks – Word, excel, internet and SIMS</w:t>
      </w:r>
    </w:p>
    <w:p w14:paraId="26C55CE9" w14:textId="154C776D" w:rsidR="00DC2255" w:rsidRDefault="00DC2255" w:rsidP="00DC2255">
      <w:pPr>
        <w:pStyle w:val="ListParagraph"/>
        <w:numPr>
          <w:ilvl w:val="0"/>
          <w:numId w:val="43"/>
        </w:numPr>
        <w:rPr>
          <w:rFonts w:asciiTheme="minorHAnsi" w:eastAsia="Arial Nova" w:hAnsiTheme="minorHAnsi" w:cstheme="minorHAnsi"/>
          <w:sz w:val="24"/>
          <w:szCs w:val="24"/>
        </w:rPr>
      </w:pPr>
      <w:r>
        <w:rPr>
          <w:rFonts w:asciiTheme="minorHAnsi" w:eastAsia="Arial Nova" w:hAnsiTheme="minorHAnsi" w:cstheme="minorHAnsi"/>
          <w:sz w:val="24"/>
          <w:szCs w:val="24"/>
        </w:rPr>
        <w:t>Have up to date knowledge on current guidance, requirements and good practice.</w:t>
      </w:r>
    </w:p>
    <w:p w14:paraId="396EE33B" w14:textId="67579C05" w:rsidR="00DC2255" w:rsidRDefault="00DC2255" w:rsidP="00DC2255">
      <w:pPr>
        <w:pStyle w:val="ListParagraph"/>
        <w:numPr>
          <w:ilvl w:val="0"/>
          <w:numId w:val="43"/>
        </w:numPr>
        <w:rPr>
          <w:rFonts w:asciiTheme="minorHAnsi" w:eastAsia="Arial Nova" w:hAnsiTheme="minorHAnsi" w:cstheme="minorHAnsi"/>
          <w:sz w:val="24"/>
          <w:szCs w:val="24"/>
        </w:rPr>
      </w:pPr>
      <w:r>
        <w:rPr>
          <w:rFonts w:asciiTheme="minorHAnsi" w:eastAsia="Arial Nova" w:hAnsiTheme="minorHAnsi" w:cstheme="minorHAnsi"/>
          <w:sz w:val="24"/>
          <w:szCs w:val="24"/>
        </w:rPr>
        <w:t>Develop good working relationships with outside agencies</w:t>
      </w:r>
    </w:p>
    <w:p w14:paraId="2E037EB1" w14:textId="1AAE9AD4" w:rsidR="00DC2255" w:rsidRDefault="00DC2255" w:rsidP="00DC2255">
      <w:pPr>
        <w:pStyle w:val="ListParagraph"/>
        <w:numPr>
          <w:ilvl w:val="0"/>
          <w:numId w:val="43"/>
        </w:numPr>
        <w:rPr>
          <w:rFonts w:asciiTheme="minorHAnsi" w:eastAsia="Arial Nova" w:hAnsiTheme="minorHAnsi" w:cstheme="minorHAnsi"/>
          <w:sz w:val="24"/>
          <w:szCs w:val="24"/>
        </w:rPr>
      </w:pPr>
      <w:r>
        <w:rPr>
          <w:rFonts w:asciiTheme="minorHAnsi" w:eastAsia="Arial Nova" w:hAnsiTheme="minorHAnsi" w:cstheme="minorHAnsi"/>
          <w:sz w:val="24"/>
          <w:szCs w:val="24"/>
        </w:rPr>
        <w:t xml:space="preserve">Present a positive personal image, contributing to a welcoming school environment. </w:t>
      </w:r>
    </w:p>
    <w:p w14:paraId="33C6D2E4" w14:textId="2B040525" w:rsidR="007B4660" w:rsidRDefault="007B4660" w:rsidP="00DC2255">
      <w:pPr>
        <w:pStyle w:val="ListParagraph"/>
        <w:numPr>
          <w:ilvl w:val="0"/>
          <w:numId w:val="43"/>
        </w:numPr>
        <w:rPr>
          <w:rFonts w:asciiTheme="minorHAnsi" w:eastAsia="Arial Nova" w:hAnsiTheme="minorHAnsi" w:cstheme="minorHAnsi"/>
          <w:sz w:val="24"/>
          <w:szCs w:val="24"/>
        </w:rPr>
      </w:pPr>
      <w:r>
        <w:rPr>
          <w:rFonts w:asciiTheme="minorHAnsi" w:eastAsia="Arial Nova" w:hAnsiTheme="minorHAnsi" w:cstheme="minorHAnsi"/>
          <w:sz w:val="24"/>
          <w:szCs w:val="24"/>
        </w:rPr>
        <w:t>Be aware of and support difference and ensure equal opportunities for all.</w:t>
      </w:r>
    </w:p>
    <w:p w14:paraId="23F96134" w14:textId="3BE695DC" w:rsidR="007B4660" w:rsidRDefault="007B4660" w:rsidP="00DC2255">
      <w:pPr>
        <w:pStyle w:val="ListParagraph"/>
        <w:numPr>
          <w:ilvl w:val="0"/>
          <w:numId w:val="43"/>
        </w:numPr>
        <w:rPr>
          <w:rFonts w:asciiTheme="minorHAnsi" w:eastAsia="Arial Nova" w:hAnsiTheme="minorHAnsi" w:cstheme="minorHAnsi"/>
          <w:sz w:val="24"/>
          <w:szCs w:val="24"/>
        </w:rPr>
      </w:pPr>
      <w:r>
        <w:rPr>
          <w:rFonts w:asciiTheme="minorHAnsi" w:eastAsia="Arial Nova" w:hAnsiTheme="minorHAnsi" w:cstheme="minorHAnsi"/>
          <w:sz w:val="24"/>
          <w:szCs w:val="24"/>
        </w:rPr>
        <w:t>Contribute to the overall ethos/work/ aims of the school</w:t>
      </w:r>
    </w:p>
    <w:p w14:paraId="332F3F10" w14:textId="64BED28C" w:rsidR="007B4660" w:rsidRDefault="007B4660" w:rsidP="00DC2255">
      <w:pPr>
        <w:pStyle w:val="ListParagraph"/>
        <w:numPr>
          <w:ilvl w:val="0"/>
          <w:numId w:val="43"/>
        </w:numPr>
        <w:rPr>
          <w:rFonts w:asciiTheme="minorHAnsi" w:eastAsia="Arial Nova" w:hAnsiTheme="minorHAnsi" w:cstheme="minorHAnsi"/>
          <w:sz w:val="24"/>
          <w:szCs w:val="24"/>
        </w:rPr>
      </w:pPr>
      <w:r>
        <w:rPr>
          <w:rFonts w:asciiTheme="minorHAnsi" w:eastAsia="Arial Nova" w:hAnsiTheme="minorHAnsi" w:cstheme="minorHAnsi"/>
          <w:sz w:val="24"/>
          <w:szCs w:val="24"/>
        </w:rPr>
        <w:t>To be prepared to work at any of the South SILC sites as necessary to meet the demands of the department and the school.</w:t>
      </w:r>
    </w:p>
    <w:p w14:paraId="5CAEB303" w14:textId="77777777" w:rsidR="00DC2255" w:rsidRDefault="00DC2255" w:rsidP="00114572">
      <w:pPr>
        <w:autoSpaceDE w:val="0"/>
        <w:autoSpaceDN w:val="0"/>
        <w:adjustRightInd w:val="0"/>
        <w:outlineLvl w:val="0"/>
        <w:rPr>
          <w:rFonts w:asciiTheme="minorHAnsi" w:eastAsia="Arial Nova" w:hAnsiTheme="minorHAnsi" w:cstheme="minorHAnsi"/>
          <w:b/>
          <w:bCs/>
          <w:sz w:val="24"/>
          <w:szCs w:val="24"/>
        </w:rPr>
      </w:pPr>
    </w:p>
    <w:p w14:paraId="7C0BE7AA" w14:textId="47E2A3B2" w:rsidR="00114572" w:rsidRPr="008625B2" w:rsidRDefault="00114572" w:rsidP="00114572">
      <w:pPr>
        <w:autoSpaceDE w:val="0"/>
        <w:autoSpaceDN w:val="0"/>
        <w:adjustRightInd w:val="0"/>
        <w:outlineLvl w:val="0"/>
        <w:rPr>
          <w:rFonts w:asciiTheme="minorHAnsi" w:eastAsia="Arial Nova" w:hAnsiTheme="minorHAnsi" w:cstheme="minorHAnsi"/>
          <w:b/>
          <w:bCs/>
          <w:sz w:val="24"/>
          <w:szCs w:val="24"/>
        </w:rPr>
      </w:pPr>
      <w:r w:rsidRPr="008625B2">
        <w:rPr>
          <w:rFonts w:asciiTheme="minorHAnsi" w:eastAsia="Arial Nova" w:hAnsiTheme="minorHAnsi" w:cstheme="minorHAnsi"/>
          <w:b/>
          <w:bCs/>
          <w:sz w:val="24"/>
          <w:szCs w:val="24"/>
        </w:rPr>
        <w:t>Personal and Professional Conduct</w:t>
      </w:r>
    </w:p>
    <w:p w14:paraId="6FC3572C" w14:textId="77777777" w:rsidR="00114572" w:rsidRPr="008625B2" w:rsidRDefault="00114572" w:rsidP="008625B2">
      <w:pPr>
        <w:pStyle w:val="ListParagraph"/>
        <w:numPr>
          <w:ilvl w:val="0"/>
          <w:numId w:val="39"/>
        </w:numPr>
        <w:rPr>
          <w:rFonts w:asciiTheme="minorHAnsi" w:eastAsia="Arial Nova" w:hAnsiTheme="minorHAnsi" w:cstheme="minorHAnsi"/>
          <w:sz w:val="24"/>
          <w:szCs w:val="24"/>
        </w:rPr>
      </w:pPr>
      <w:r w:rsidRPr="008625B2">
        <w:rPr>
          <w:rFonts w:asciiTheme="minorHAnsi" w:eastAsia="Arial Nova" w:hAnsiTheme="minorHAnsi" w:cstheme="minorHAnsi"/>
          <w:sz w:val="24"/>
          <w:szCs w:val="24"/>
        </w:rPr>
        <w:t>Work flexibly within the school to provide support where it is needed in line with key priorities and pressures.</w:t>
      </w:r>
    </w:p>
    <w:p w14:paraId="33F41AE9" w14:textId="77777777" w:rsidR="00114572" w:rsidRPr="008625B2" w:rsidRDefault="00114572" w:rsidP="008625B2">
      <w:pPr>
        <w:pStyle w:val="ListParagraph"/>
        <w:numPr>
          <w:ilvl w:val="0"/>
          <w:numId w:val="39"/>
        </w:numPr>
        <w:rPr>
          <w:rFonts w:asciiTheme="minorHAnsi" w:eastAsia="Arial Nova" w:hAnsiTheme="minorHAnsi" w:cstheme="minorHAnsi"/>
          <w:sz w:val="24"/>
          <w:szCs w:val="24"/>
        </w:rPr>
      </w:pPr>
      <w:r w:rsidRPr="008625B2">
        <w:rPr>
          <w:rFonts w:asciiTheme="minorHAnsi" w:eastAsia="Arial Nova" w:hAnsiTheme="minorHAnsi" w:cstheme="minorHAnsi"/>
          <w:sz w:val="24"/>
          <w:szCs w:val="24"/>
        </w:rPr>
        <w:t>Maintain the highest personal standards through participating in continuing professional development.</w:t>
      </w:r>
    </w:p>
    <w:p w14:paraId="36B93416" w14:textId="77777777" w:rsidR="00114572" w:rsidRPr="008625B2" w:rsidRDefault="00114572" w:rsidP="008625B2">
      <w:pPr>
        <w:pStyle w:val="ListParagraph"/>
        <w:numPr>
          <w:ilvl w:val="0"/>
          <w:numId w:val="39"/>
        </w:numPr>
        <w:rPr>
          <w:rFonts w:asciiTheme="minorHAnsi" w:hAnsiTheme="minorHAnsi" w:cstheme="minorHAnsi"/>
          <w:color w:val="000000"/>
          <w:sz w:val="24"/>
          <w:szCs w:val="24"/>
        </w:rPr>
      </w:pPr>
      <w:r w:rsidRPr="008625B2">
        <w:rPr>
          <w:rFonts w:asciiTheme="minorHAnsi" w:hAnsiTheme="minorHAnsi" w:cstheme="minorHAnsi"/>
          <w:color w:val="000000"/>
          <w:sz w:val="24"/>
          <w:szCs w:val="24"/>
        </w:rPr>
        <w:t>To comply with policies and procedures relating to health, safety and security, confidentiality and data protection, reporting concerns to an appropriate person.</w:t>
      </w:r>
    </w:p>
    <w:p w14:paraId="7A1008DB" w14:textId="77777777" w:rsidR="00114572" w:rsidRPr="008625B2" w:rsidRDefault="00114572" w:rsidP="008625B2">
      <w:pPr>
        <w:pStyle w:val="ListParagraph"/>
        <w:numPr>
          <w:ilvl w:val="0"/>
          <w:numId w:val="39"/>
        </w:numPr>
        <w:rPr>
          <w:rFonts w:asciiTheme="minorHAnsi" w:eastAsia="Arial Nova" w:hAnsiTheme="minorHAnsi" w:cstheme="minorHAnsi"/>
          <w:sz w:val="24"/>
          <w:szCs w:val="24"/>
        </w:rPr>
      </w:pPr>
      <w:r w:rsidRPr="008625B2">
        <w:rPr>
          <w:rFonts w:asciiTheme="minorHAnsi" w:eastAsia="Arial Nova" w:hAnsiTheme="minorHAnsi" w:cstheme="minorHAnsi"/>
          <w:sz w:val="24"/>
          <w:szCs w:val="24"/>
        </w:rPr>
        <w:t>Undertake reviews of your performance against set outcomes.</w:t>
      </w:r>
    </w:p>
    <w:p w14:paraId="67F2070D" w14:textId="77777777" w:rsidR="00A4512C" w:rsidRDefault="00114572" w:rsidP="00A4512C">
      <w:pPr>
        <w:pStyle w:val="ListParagraph"/>
        <w:numPr>
          <w:ilvl w:val="0"/>
          <w:numId w:val="39"/>
        </w:numPr>
        <w:rPr>
          <w:rFonts w:asciiTheme="minorHAnsi" w:eastAsia="Arial Nova" w:hAnsiTheme="minorHAnsi" w:cstheme="minorHAnsi"/>
          <w:sz w:val="24"/>
          <w:szCs w:val="24"/>
        </w:rPr>
      </w:pPr>
      <w:r w:rsidRPr="008625B2">
        <w:rPr>
          <w:rFonts w:asciiTheme="minorHAnsi" w:eastAsia="Arial Nova" w:hAnsiTheme="minorHAnsi" w:cstheme="minorHAnsi"/>
          <w:sz w:val="24"/>
          <w:szCs w:val="24"/>
        </w:rPr>
        <w:t>Undertake other duties as may be required from time to time by the SLT.</w:t>
      </w:r>
    </w:p>
    <w:p w14:paraId="65FFB29D" w14:textId="08C0CFD6" w:rsidR="008625B2" w:rsidRPr="00A4512C" w:rsidRDefault="008625B2" w:rsidP="00A4512C">
      <w:pPr>
        <w:pStyle w:val="ListParagraph"/>
        <w:numPr>
          <w:ilvl w:val="0"/>
          <w:numId w:val="39"/>
        </w:numPr>
        <w:rPr>
          <w:rFonts w:asciiTheme="minorHAnsi" w:eastAsia="Arial Nova" w:hAnsiTheme="minorHAnsi" w:cstheme="minorHAnsi"/>
          <w:sz w:val="24"/>
          <w:szCs w:val="24"/>
        </w:rPr>
      </w:pPr>
      <w:r w:rsidRPr="00A4512C">
        <w:rPr>
          <w:rFonts w:asciiTheme="minorHAnsi" w:hAnsiTheme="minorHAnsi" w:cstheme="minorHAnsi"/>
          <w:sz w:val="24"/>
          <w:szCs w:val="24"/>
        </w:rPr>
        <w:t>To be responsible for safeguarding all pupils and promoting their welfare by adhering to all child protection procedures.</w:t>
      </w:r>
    </w:p>
    <w:p w14:paraId="22B07185" w14:textId="77777777" w:rsidR="008625B2" w:rsidRDefault="008625B2" w:rsidP="008625B2">
      <w:pPr>
        <w:rPr>
          <w:rFonts w:ascii="Calibri" w:hAnsi="Calibri" w:cs="Calibri"/>
          <w:b/>
          <w:sz w:val="24"/>
          <w:szCs w:val="24"/>
          <w:lang w:eastAsia="en-GB"/>
        </w:rPr>
      </w:pPr>
    </w:p>
    <w:p w14:paraId="7763B2CD" w14:textId="77777777" w:rsidR="007B4660" w:rsidRDefault="007B4660" w:rsidP="008625B2">
      <w:pPr>
        <w:rPr>
          <w:rFonts w:ascii="Calibri" w:hAnsi="Calibri" w:cs="Calibri"/>
          <w:b/>
          <w:sz w:val="24"/>
          <w:szCs w:val="24"/>
          <w:lang w:eastAsia="en-GB"/>
        </w:rPr>
      </w:pPr>
    </w:p>
    <w:p w14:paraId="60D6B253" w14:textId="1EAADEDA" w:rsidR="008625B2" w:rsidRPr="0038069B" w:rsidRDefault="008625B2" w:rsidP="008625B2">
      <w:pPr>
        <w:rPr>
          <w:rFonts w:ascii="Calibri" w:hAnsi="Calibri" w:cs="Calibri"/>
          <w:b/>
          <w:sz w:val="24"/>
          <w:szCs w:val="24"/>
          <w:lang w:eastAsia="en-GB"/>
        </w:rPr>
      </w:pPr>
      <w:r w:rsidRPr="0038069B">
        <w:rPr>
          <w:rFonts w:ascii="Calibri" w:hAnsi="Calibri" w:cs="Calibri"/>
          <w:b/>
          <w:sz w:val="24"/>
          <w:szCs w:val="24"/>
          <w:lang w:eastAsia="en-GB"/>
        </w:rPr>
        <w:t xml:space="preserve">Any Special Conditions of Service: </w:t>
      </w:r>
    </w:p>
    <w:p w14:paraId="2783FF88" w14:textId="77777777" w:rsidR="008625B2" w:rsidRPr="0038069B" w:rsidRDefault="008625B2" w:rsidP="008625B2">
      <w:pPr>
        <w:rPr>
          <w:rFonts w:ascii="Calibri" w:hAnsi="Calibri" w:cs="Calibri"/>
          <w:sz w:val="24"/>
          <w:szCs w:val="24"/>
          <w:lang w:eastAsia="en-GB"/>
        </w:rPr>
      </w:pPr>
      <w:r w:rsidRPr="0038069B">
        <w:rPr>
          <w:rFonts w:ascii="Calibri" w:hAnsi="Calibri" w:cs="Calibr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0DEED508" w14:textId="77777777" w:rsidR="008625B2" w:rsidRPr="0038069B" w:rsidRDefault="008625B2" w:rsidP="008625B2">
      <w:pPr>
        <w:rPr>
          <w:rFonts w:ascii="Calibri" w:hAnsi="Calibri" w:cs="Calibri"/>
          <w:sz w:val="24"/>
          <w:szCs w:val="24"/>
          <w:lang w:eastAsia="en-GB"/>
        </w:rPr>
      </w:pPr>
    </w:p>
    <w:p w14:paraId="1E6F5878" w14:textId="77777777" w:rsidR="008625B2" w:rsidRPr="0038069B" w:rsidRDefault="008625B2" w:rsidP="008625B2">
      <w:pPr>
        <w:rPr>
          <w:rFonts w:ascii="Calibri" w:hAnsi="Calibri" w:cs="Calibri"/>
          <w:sz w:val="24"/>
          <w:szCs w:val="24"/>
          <w:lang w:eastAsia="en-GB"/>
        </w:rPr>
      </w:pPr>
    </w:p>
    <w:p w14:paraId="30A1AECA" w14:textId="77777777" w:rsidR="008625B2" w:rsidRPr="0038069B" w:rsidRDefault="008625B2" w:rsidP="008625B2">
      <w:pPr>
        <w:rPr>
          <w:rFonts w:ascii="Calibri" w:hAnsi="Calibri" w:cs="Calibri"/>
          <w:sz w:val="24"/>
          <w:szCs w:val="24"/>
          <w:lang w:eastAsia="en-GB"/>
        </w:rPr>
      </w:pPr>
      <w:r w:rsidRPr="0038069B">
        <w:rPr>
          <w:rFonts w:ascii="Calibri" w:hAnsi="Calibri" w:cs="Calibri"/>
          <w:sz w:val="24"/>
          <w:szCs w:val="24"/>
          <w:lang w:eastAsia="en-GB"/>
        </w:rPr>
        <w:t>This job description is subject to change at any time, with prior discussion with the employee, in line with the requirements of the school.</w:t>
      </w:r>
    </w:p>
    <w:p w14:paraId="45BB41E4" w14:textId="77777777" w:rsidR="008625B2" w:rsidRPr="0038069B" w:rsidRDefault="008625B2" w:rsidP="008625B2">
      <w:pPr>
        <w:rPr>
          <w:rFonts w:ascii="Calibri" w:hAnsi="Calibri" w:cs="Calibri"/>
          <w:sz w:val="24"/>
          <w:szCs w:val="24"/>
          <w:lang w:eastAsia="en-GB"/>
        </w:rPr>
      </w:pPr>
    </w:p>
    <w:p w14:paraId="3BDB9EBF" w14:textId="77777777" w:rsidR="008625B2" w:rsidRPr="0038069B" w:rsidRDefault="008625B2" w:rsidP="008625B2">
      <w:pPr>
        <w:rPr>
          <w:rFonts w:ascii="Calibri" w:hAnsi="Calibri" w:cs="Calibri"/>
          <w:b/>
          <w:sz w:val="24"/>
          <w:szCs w:val="24"/>
        </w:rPr>
      </w:pPr>
    </w:p>
    <w:p w14:paraId="7365D3D5" w14:textId="77777777" w:rsidR="008625B2" w:rsidRPr="0038069B" w:rsidRDefault="008625B2" w:rsidP="008625B2">
      <w:pPr>
        <w:ind w:left="720"/>
        <w:rPr>
          <w:rFonts w:ascii="Calibri" w:hAnsi="Calibri" w:cs="Calibri"/>
          <w:sz w:val="24"/>
          <w:szCs w:val="24"/>
        </w:rPr>
      </w:pPr>
    </w:p>
    <w:p w14:paraId="247C9967" w14:textId="77777777" w:rsidR="008625B2" w:rsidRPr="0038069B" w:rsidRDefault="008625B2" w:rsidP="008625B2">
      <w:pPr>
        <w:rPr>
          <w:rFonts w:ascii="Calibri" w:hAnsi="Calibri" w:cs="Calibri"/>
          <w:sz w:val="24"/>
          <w:szCs w:val="24"/>
        </w:rPr>
      </w:pPr>
    </w:p>
    <w:p w14:paraId="5B15C42E" w14:textId="77777777" w:rsidR="008625B2" w:rsidRPr="00F00D04" w:rsidRDefault="008625B2" w:rsidP="008625B2">
      <w:pPr>
        <w:spacing w:after="60"/>
        <w:rPr>
          <w:rFonts w:asciiTheme="minorHAnsi" w:hAnsiTheme="minorHAnsi" w:cstheme="minorHAnsi"/>
          <w:sz w:val="24"/>
          <w:szCs w:val="24"/>
        </w:rPr>
      </w:pPr>
      <w:r w:rsidRPr="00F00D04">
        <w:rPr>
          <w:rFonts w:asciiTheme="minorHAnsi" w:hAnsiTheme="minorHAnsi" w:cstheme="minorHAnsi"/>
          <w:sz w:val="24"/>
          <w:szCs w:val="24"/>
        </w:rPr>
        <w:lastRenderedPageBreak/>
        <w:t>I acknowledge that I have seen and received a copy of the above job description</w:t>
      </w:r>
    </w:p>
    <w:p w14:paraId="6D1408A7" w14:textId="77777777" w:rsidR="008625B2" w:rsidRPr="00F00D04" w:rsidRDefault="008625B2" w:rsidP="008625B2">
      <w:pPr>
        <w:spacing w:after="60"/>
        <w:rPr>
          <w:rFonts w:asciiTheme="minorHAnsi" w:hAnsiTheme="minorHAnsi" w:cstheme="minorHAnsi"/>
          <w:sz w:val="24"/>
          <w:szCs w:val="24"/>
        </w:rPr>
      </w:pPr>
    </w:p>
    <w:p w14:paraId="349CD6BF" w14:textId="77777777" w:rsidR="008625B2" w:rsidRPr="00F00D04" w:rsidRDefault="008625B2" w:rsidP="008625B2">
      <w:pPr>
        <w:spacing w:after="60"/>
        <w:rPr>
          <w:rFonts w:asciiTheme="minorHAnsi" w:hAnsiTheme="minorHAnsi" w:cstheme="minorHAnsi"/>
          <w:sz w:val="24"/>
          <w:szCs w:val="24"/>
        </w:rPr>
      </w:pPr>
      <w:r w:rsidRPr="00F00D04">
        <w:rPr>
          <w:rFonts w:asciiTheme="minorHAnsi" w:hAnsiTheme="minorHAnsi" w:cstheme="minorHAnsi"/>
          <w:sz w:val="24"/>
          <w:szCs w:val="24"/>
        </w:rPr>
        <w:t xml:space="preserve">Name: </w:t>
      </w:r>
    </w:p>
    <w:p w14:paraId="7FE71C66" w14:textId="77777777" w:rsidR="008625B2" w:rsidRPr="00F00D04" w:rsidRDefault="008625B2" w:rsidP="008625B2">
      <w:pPr>
        <w:spacing w:after="60"/>
        <w:rPr>
          <w:rFonts w:asciiTheme="minorHAnsi" w:hAnsiTheme="minorHAnsi" w:cstheme="minorHAnsi"/>
          <w:sz w:val="24"/>
          <w:szCs w:val="24"/>
        </w:rPr>
      </w:pPr>
    </w:p>
    <w:p w14:paraId="6906259B" w14:textId="07915E69" w:rsidR="00114572" w:rsidRPr="00114572" w:rsidRDefault="008625B2" w:rsidP="00E21C22">
      <w:pPr>
        <w:spacing w:after="60"/>
        <w:rPr>
          <w:rFonts w:asciiTheme="minorHAnsi" w:hAnsiTheme="minorHAnsi" w:cstheme="minorHAnsi"/>
          <w:sz w:val="24"/>
          <w:szCs w:val="24"/>
        </w:rPr>
      </w:pPr>
      <w:r w:rsidRPr="00F00D04">
        <w:rPr>
          <w:rFonts w:asciiTheme="minorHAnsi" w:hAnsiTheme="minorHAnsi" w:cstheme="minorHAnsi"/>
          <w:sz w:val="24"/>
          <w:szCs w:val="24"/>
        </w:rPr>
        <w:t>Signed:                                                                                 Dated:</w:t>
      </w:r>
    </w:p>
    <w:sectPr w:rsidR="00114572" w:rsidRPr="0011457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F186" w14:textId="77777777" w:rsidR="00EE1985" w:rsidRDefault="00EE1985" w:rsidP="00952C48">
      <w:r>
        <w:separator/>
      </w:r>
    </w:p>
  </w:endnote>
  <w:endnote w:type="continuationSeparator" w:id="0">
    <w:p w14:paraId="062F84D5" w14:textId="77777777" w:rsidR="00EE1985" w:rsidRDefault="00EE1985"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DA1FF" w14:textId="77777777" w:rsidR="00EE1985" w:rsidRDefault="00EE1985" w:rsidP="00952C48">
      <w:r>
        <w:separator/>
      </w:r>
    </w:p>
  </w:footnote>
  <w:footnote w:type="continuationSeparator" w:id="0">
    <w:p w14:paraId="3F4E659E" w14:textId="77777777" w:rsidR="00EE1985" w:rsidRDefault="00EE1985"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AF4E" w14:textId="77777777" w:rsidR="00EE1985" w:rsidRDefault="00EE1985" w:rsidP="00B21B14">
    <w:pPr>
      <w:pStyle w:val="Header"/>
      <w:jc w:val="center"/>
    </w:pPr>
    <w:r>
      <w:rPr>
        <w:noProof/>
        <w:lang w:eastAsia="en-GB"/>
      </w:rPr>
      <mc:AlternateContent>
        <mc:Choice Requires="wpg">
          <w:drawing>
            <wp:anchor distT="0" distB="0" distL="114300" distR="114300" simplePos="0" relativeHeight="251659264" behindDoc="0" locked="0" layoutInCell="1" allowOverlap="1" wp14:anchorId="016BDA97" wp14:editId="21AD8F40">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w:pict>
            <v:group w14:anchorId="0BAE9258"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noProof/>
        <w:lang w:eastAsia="en-GB"/>
      </w:rPr>
      <w:drawing>
        <wp:inline distT="0" distB="0" distL="0" distR="0" wp14:anchorId="1A5D4D2A" wp14:editId="08660B1B">
          <wp:extent cx="1377950" cy="433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795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108233"/>
    <w:multiLevelType w:val="hybridMultilevel"/>
    <w:tmpl w:val="64037B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A5C93"/>
    <w:multiLevelType w:val="hybridMultilevel"/>
    <w:tmpl w:val="4C6C75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B9ED19"/>
    <w:multiLevelType w:val="hybridMultilevel"/>
    <w:tmpl w:val="ECC3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21A5CEC"/>
    <w:multiLevelType w:val="hybridMultilevel"/>
    <w:tmpl w:val="A2751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2A34F1"/>
    <w:multiLevelType w:val="hybridMultilevel"/>
    <w:tmpl w:val="51F85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D26DE7"/>
    <w:multiLevelType w:val="hybridMultilevel"/>
    <w:tmpl w:val="D36D1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65D465"/>
    <w:multiLevelType w:val="hybridMultilevel"/>
    <w:tmpl w:val="0AACEC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E17E61"/>
    <w:multiLevelType w:val="hybridMultilevel"/>
    <w:tmpl w:val="B172EA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9D15F8E"/>
    <w:multiLevelType w:val="hybridMultilevel"/>
    <w:tmpl w:val="43DFAA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9F394C1"/>
    <w:multiLevelType w:val="hybridMultilevel"/>
    <w:tmpl w:val="39B6B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2A69885"/>
    <w:multiLevelType w:val="hybridMultilevel"/>
    <w:tmpl w:val="7730A7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75C10E4"/>
    <w:multiLevelType w:val="hybridMultilevel"/>
    <w:tmpl w:val="730C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E594836"/>
    <w:multiLevelType w:val="hybridMultilevel"/>
    <w:tmpl w:val="7A542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0B813EF"/>
    <w:multiLevelType w:val="hybridMultilevel"/>
    <w:tmpl w:val="C9AE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625063"/>
    <w:multiLevelType w:val="hybridMultilevel"/>
    <w:tmpl w:val="420C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4868FA"/>
    <w:multiLevelType w:val="hybridMultilevel"/>
    <w:tmpl w:val="A66A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3E7C8A"/>
    <w:multiLevelType w:val="hybridMultilevel"/>
    <w:tmpl w:val="2A0C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28C41B7D"/>
    <w:multiLevelType w:val="hybridMultilevel"/>
    <w:tmpl w:val="8C2A8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435A7"/>
    <w:multiLevelType w:val="hybridMultilevel"/>
    <w:tmpl w:val="BD8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552EC33"/>
    <w:multiLevelType w:val="hybridMultilevel"/>
    <w:tmpl w:val="D4558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75F9F5E"/>
    <w:multiLevelType w:val="hybridMultilevel"/>
    <w:tmpl w:val="75C3FE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542B0F"/>
    <w:multiLevelType w:val="hybridMultilevel"/>
    <w:tmpl w:val="2A288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483DD9"/>
    <w:multiLevelType w:val="hybridMultilevel"/>
    <w:tmpl w:val="D332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F518F1"/>
    <w:multiLevelType w:val="hybridMultilevel"/>
    <w:tmpl w:val="225D4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D1960"/>
    <w:multiLevelType w:val="hybridMultilevel"/>
    <w:tmpl w:val="4998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28BE1"/>
    <w:multiLevelType w:val="hybridMultilevel"/>
    <w:tmpl w:val="0C0F68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71E1678"/>
    <w:multiLevelType w:val="hybridMultilevel"/>
    <w:tmpl w:val="6450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EB3C82"/>
    <w:multiLevelType w:val="hybridMultilevel"/>
    <w:tmpl w:val="82F764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310D22"/>
    <w:multiLevelType w:val="hybridMultilevel"/>
    <w:tmpl w:val="C38784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CA051E7"/>
    <w:multiLevelType w:val="hybridMultilevel"/>
    <w:tmpl w:val="C024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B2298"/>
    <w:multiLevelType w:val="hybridMultilevel"/>
    <w:tmpl w:val="8D62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4"/>
  </w:num>
  <w:num w:numId="4">
    <w:abstractNumId w:val="23"/>
  </w:num>
  <w:num w:numId="5">
    <w:abstractNumId w:val="25"/>
  </w:num>
  <w:num w:numId="6">
    <w:abstractNumId w:val="36"/>
  </w:num>
  <w:num w:numId="7">
    <w:abstractNumId w:val="32"/>
  </w:num>
  <w:num w:numId="8">
    <w:abstractNumId w:val="34"/>
  </w:num>
  <w:num w:numId="9">
    <w:abstractNumId w:val="35"/>
  </w:num>
  <w:num w:numId="10">
    <w:abstractNumId w:val="28"/>
  </w:num>
  <w:num w:numId="11">
    <w:abstractNumId w:val="33"/>
  </w:num>
  <w:num w:numId="12">
    <w:abstractNumId w:val="20"/>
  </w:num>
  <w:num w:numId="13">
    <w:abstractNumId w:val="30"/>
  </w:num>
  <w:num w:numId="14">
    <w:abstractNumId w:val="4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8"/>
  </w:num>
  <w:num w:numId="18">
    <w:abstractNumId w:val="17"/>
  </w:num>
  <w:num w:numId="19">
    <w:abstractNumId w:val="5"/>
  </w:num>
  <w:num w:numId="20">
    <w:abstractNumId w:val="4"/>
  </w:num>
  <w:num w:numId="21">
    <w:abstractNumId w:val="8"/>
  </w:num>
  <w:num w:numId="22">
    <w:abstractNumId w:val="1"/>
  </w:num>
  <w:num w:numId="23">
    <w:abstractNumId w:val="10"/>
  </w:num>
  <w:num w:numId="24">
    <w:abstractNumId w:val="3"/>
  </w:num>
  <w:num w:numId="25">
    <w:abstractNumId w:val="43"/>
  </w:num>
  <w:num w:numId="26">
    <w:abstractNumId w:val="6"/>
  </w:num>
  <w:num w:numId="27">
    <w:abstractNumId w:val="26"/>
  </w:num>
  <w:num w:numId="28">
    <w:abstractNumId w:val="37"/>
  </w:num>
  <w:num w:numId="29">
    <w:abstractNumId w:val="2"/>
  </w:num>
  <w:num w:numId="30">
    <w:abstractNumId w:val="27"/>
  </w:num>
  <w:num w:numId="31">
    <w:abstractNumId w:val="7"/>
  </w:num>
  <w:num w:numId="32">
    <w:abstractNumId w:val="9"/>
  </w:num>
  <w:num w:numId="33">
    <w:abstractNumId w:val="41"/>
  </w:num>
  <w:num w:numId="34">
    <w:abstractNumId w:val="0"/>
  </w:num>
  <w:num w:numId="35">
    <w:abstractNumId w:val="45"/>
  </w:num>
  <w:num w:numId="36">
    <w:abstractNumId w:val="14"/>
  </w:num>
  <w:num w:numId="37">
    <w:abstractNumId w:val="18"/>
  </w:num>
  <w:num w:numId="38">
    <w:abstractNumId w:val="42"/>
  </w:num>
  <w:num w:numId="39">
    <w:abstractNumId w:val="16"/>
  </w:num>
  <w:num w:numId="40">
    <w:abstractNumId w:val="22"/>
  </w:num>
  <w:num w:numId="41">
    <w:abstractNumId w:val="39"/>
  </w:num>
  <w:num w:numId="42">
    <w:abstractNumId w:val="46"/>
  </w:num>
  <w:num w:numId="43">
    <w:abstractNumId w:val="24"/>
  </w:num>
  <w:num w:numId="44">
    <w:abstractNumId w:val="31"/>
  </w:num>
  <w:num w:numId="45">
    <w:abstractNumId w:val="47"/>
  </w:num>
  <w:num w:numId="46">
    <w:abstractNumId w:val="15"/>
  </w:num>
  <w:num w:numId="47">
    <w:abstractNumId w:val="2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14C2C"/>
    <w:rsid w:val="00077A35"/>
    <w:rsid w:val="00114572"/>
    <w:rsid w:val="00170A4B"/>
    <w:rsid w:val="00181945"/>
    <w:rsid w:val="001974D4"/>
    <w:rsid w:val="001B42F0"/>
    <w:rsid w:val="00241722"/>
    <w:rsid w:val="00270027"/>
    <w:rsid w:val="002E7695"/>
    <w:rsid w:val="002F09EE"/>
    <w:rsid w:val="0038069B"/>
    <w:rsid w:val="003A642C"/>
    <w:rsid w:val="003C4BCF"/>
    <w:rsid w:val="004037A7"/>
    <w:rsid w:val="004930EC"/>
    <w:rsid w:val="004B4546"/>
    <w:rsid w:val="004B4D0E"/>
    <w:rsid w:val="005A0FE5"/>
    <w:rsid w:val="00600E94"/>
    <w:rsid w:val="00651D10"/>
    <w:rsid w:val="00655B5A"/>
    <w:rsid w:val="006D5B2B"/>
    <w:rsid w:val="006F56BD"/>
    <w:rsid w:val="007666B0"/>
    <w:rsid w:val="00783B76"/>
    <w:rsid w:val="007A172F"/>
    <w:rsid w:val="007B4660"/>
    <w:rsid w:val="007F323D"/>
    <w:rsid w:val="007F3D1A"/>
    <w:rsid w:val="008038E7"/>
    <w:rsid w:val="0084031A"/>
    <w:rsid w:val="008625B2"/>
    <w:rsid w:val="00936A93"/>
    <w:rsid w:val="00952C48"/>
    <w:rsid w:val="009578D5"/>
    <w:rsid w:val="009F5E9E"/>
    <w:rsid w:val="00A4512C"/>
    <w:rsid w:val="00A6094D"/>
    <w:rsid w:val="00AB4009"/>
    <w:rsid w:val="00B21B14"/>
    <w:rsid w:val="00B44B00"/>
    <w:rsid w:val="00BA0FBB"/>
    <w:rsid w:val="00C10DEE"/>
    <w:rsid w:val="00C83E91"/>
    <w:rsid w:val="00CC647C"/>
    <w:rsid w:val="00CD2FFB"/>
    <w:rsid w:val="00D11620"/>
    <w:rsid w:val="00D8116C"/>
    <w:rsid w:val="00DC2255"/>
    <w:rsid w:val="00DE3FDE"/>
    <w:rsid w:val="00E17ED7"/>
    <w:rsid w:val="00E21C22"/>
    <w:rsid w:val="00E30A64"/>
    <w:rsid w:val="00E65049"/>
    <w:rsid w:val="00E77F71"/>
    <w:rsid w:val="00E829C8"/>
    <w:rsid w:val="00EE1985"/>
    <w:rsid w:val="00F00D04"/>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127C839"/>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customStyle="1" w:styleId="Default">
    <w:name w:val="Default"/>
    <w:rsid w:val="00BA0FB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C4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John-Paul Taylor</cp:lastModifiedBy>
  <cp:revision>8</cp:revision>
  <dcterms:created xsi:type="dcterms:W3CDTF">2025-01-15T13:38:00Z</dcterms:created>
  <dcterms:modified xsi:type="dcterms:W3CDTF">2025-01-16T08:49:00Z</dcterms:modified>
</cp:coreProperties>
</file>