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6200A" w14:textId="77777777" w:rsidR="006E62F3" w:rsidRDefault="006E62F3" w:rsidP="00DE4FCD">
      <w:pPr>
        <w:pStyle w:val="xmsonormal"/>
        <w:shd w:val="clear" w:color="auto" w:fill="FFFFFF"/>
        <w:ind w:left="-709"/>
        <w:mirrorIndents/>
        <w:jc w:val="center"/>
        <w:rPr>
          <w:rFonts w:ascii="Calibri" w:hAnsi="Calibri" w:cs="Calibri"/>
          <w:b/>
          <w:color w:val="242424"/>
          <w:sz w:val="22"/>
          <w:szCs w:val="22"/>
          <w:bdr w:val="none" w:sz="0" w:space="0" w:color="auto" w:frame="1"/>
        </w:rPr>
      </w:pPr>
    </w:p>
    <w:p w14:paraId="21022B8A" w14:textId="77777777" w:rsidR="006E62F3" w:rsidRDefault="006E62F3" w:rsidP="00DE4FCD">
      <w:pPr>
        <w:pStyle w:val="xmsonormal"/>
        <w:shd w:val="clear" w:color="auto" w:fill="FFFFFF"/>
        <w:ind w:left="-709"/>
        <w:mirrorIndents/>
        <w:jc w:val="center"/>
        <w:rPr>
          <w:rFonts w:ascii="Calibri" w:hAnsi="Calibri" w:cs="Calibri"/>
          <w:b/>
          <w:color w:val="242424"/>
          <w:sz w:val="22"/>
          <w:szCs w:val="22"/>
          <w:bdr w:val="none" w:sz="0" w:space="0" w:color="auto" w:frame="1"/>
        </w:rPr>
      </w:pPr>
    </w:p>
    <w:p w14:paraId="3F1760B5" w14:textId="2D57EBEA" w:rsidR="00DE4FCD" w:rsidRPr="00DE4FCD" w:rsidRDefault="00DE4FCD" w:rsidP="00DE4FCD">
      <w:pPr>
        <w:pStyle w:val="xmsonormal"/>
        <w:shd w:val="clear" w:color="auto" w:fill="FFFFFF"/>
        <w:ind w:left="-709"/>
        <w:mirrorIndents/>
        <w:jc w:val="center"/>
        <w:rPr>
          <w:rFonts w:ascii="Calibri" w:hAnsi="Calibri" w:cs="Calibri"/>
          <w:b/>
          <w:color w:val="242424"/>
          <w:sz w:val="22"/>
          <w:szCs w:val="22"/>
          <w:bdr w:val="none" w:sz="0" w:space="0" w:color="auto" w:frame="1"/>
        </w:rPr>
      </w:pPr>
      <w:r w:rsidRPr="00DE4FCD">
        <w:rPr>
          <w:rFonts w:ascii="Calibri" w:hAnsi="Calibri" w:cs="Calibri"/>
          <w:b/>
          <w:color w:val="242424"/>
          <w:sz w:val="22"/>
          <w:szCs w:val="22"/>
          <w:bdr w:val="none" w:sz="0" w:space="0" w:color="auto" w:frame="1"/>
        </w:rPr>
        <w:t>Staff Benefits</w:t>
      </w:r>
      <w:r w:rsidR="006E62F3">
        <w:rPr>
          <w:rFonts w:ascii="Calibri" w:hAnsi="Calibri" w:cs="Calibri"/>
          <w:b/>
          <w:color w:val="242424"/>
          <w:sz w:val="22"/>
          <w:szCs w:val="22"/>
          <w:bdr w:val="none" w:sz="0" w:space="0" w:color="auto" w:frame="1"/>
        </w:rPr>
        <w:t xml:space="preserve"> at Ormiston Chadwick Academy</w:t>
      </w:r>
    </w:p>
    <w:p w14:paraId="570E979F" w14:textId="7E4F30FD" w:rsidR="00DE4FCD" w:rsidRDefault="00DE4FCD" w:rsidP="00DE4FCD">
      <w:pPr>
        <w:pStyle w:val="xmsonormal"/>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As well as a rewarding career and nationally agreed terms and conditions, joining an OAT academy will give you access to a variety of benefits, support programmes and initiatives including:</w:t>
      </w:r>
    </w:p>
    <w:p w14:paraId="65DB866D"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Excellent opportunities for continuous professional development and support to progress your career</w:t>
      </w:r>
    </w:p>
    <w:p w14:paraId="31C0F15E"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Pension scheme (Teachers’ Pension Scheme or Local Government Pension Scheme) with generous employer contribution</w:t>
      </w:r>
    </w:p>
    <w:p w14:paraId="51F880F5"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26 days annual leave plus bank holidays (for non-term time only staff), rising to 29 days after 5 years’ service</w:t>
      </w:r>
    </w:p>
    <w:p w14:paraId="457820B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Lifestyle benefits offering significant savings on wide range of shopping, leisure and travel outlets</w:t>
      </w:r>
    </w:p>
    <w:p w14:paraId="2C8C64B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OAT Car Benefit salary sacrifice scheme</w:t>
      </w:r>
    </w:p>
    <w:p w14:paraId="2100EF4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Cycle to work salary sacrifice scheme (coming soon)</w:t>
      </w:r>
    </w:p>
    <w:p w14:paraId="6A535144" w14:textId="3F8A7ECB" w:rsidR="00DE4FCD" w:rsidRPr="006E62F3" w:rsidRDefault="00DE4FCD" w:rsidP="006E62F3">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Free parking</w:t>
      </w:r>
      <w:bookmarkStart w:id="0" w:name="_GoBack"/>
      <w:bookmarkEnd w:id="0"/>
    </w:p>
    <w:p w14:paraId="08CA6C7C" w14:textId="77777777" w:rsidR="006E62F3" w:rsidRDefault="006E62F3" w:rsidP="00DE4FCD">
      <w:pPr>
        <w:spacing w:before="100" w:beforeAutospacing="1" w:after="100" w:afterAutospacing="1"/>
        <w:ind w:left="-709"/>
        <w:mirrorIndents/>
        <w:jc w:val="center"/>
        <w:rPr>
          <w:rFonts w:asciiTheme="minorHAnsi" w:eastAsia="Times New Roman" w:hAnsiTheme="minorHAnsi" w:cstheme="minorHAnsi"/>
          <w:b/>
          <w:bCs/>
          <w:lang w:eastAsia="en-GB"/>
        </w:rPr>
      </w:pPr>
    </w:p>
    <w:p w14:paraId="19619524" w14:textId="6B4D1FD0" w:rsidR="00DE4FCD" w:rsidRDefault="00DE4FCD" w:rsidP="00DE4FCD">
      <w:pPr>
        <w:spacing w:before="100" w:beforeAutospacing="1" w:after="100" w:afterAutospacing="1"/>
        <w:ind w:left="-709"/>
        <w:mirrorIndents/>
        <w:jc w:val="center"/>
        <w:rPr>
          <w:rFonts w:asciiTheme="minorHAnsi" w:eastAsia="Times New Roman" w:hAnsiTheme="minorHAnsi" w:cstheme="minorHAnsi"/>
          <w:b/>
          <w:bCs/>
          <w:lang w:eastAsia="en-GB"/>
        </w:rPr>
      </w:pPr>
      <w:r w:rsidRPr="000D3D7D">
        <w:rPr>
          <w:rFonts w:asciiTheme="minorHAnsi" w:eastAsia="Times New Roman" w:hAnsiTheme="minorHAnsi" w:cstheme="minorHAnsi"/>
          <w:b/>
          <w:bCs/>
          <w:lang w:eastAsia="en-GB"/>
        </w:rPr>
        <w:t>Inspiring excellence together</w:t>
      </w:r>
    </w:p>
    <w:p w14:paraId="4FA34E15" w14:textId="6EE496C1" w:rsidR="00DE4FCD" w:rsidRDefault="006E62F3" w:rsidP="00DE4FCD">
      <w:pPr>
        <w:spacing w:before="100" w:beforeAutospacing="1" w:after="100" w:afterAutospacing="1"/>
        <w:ind w:left="-709"/>
        <w:mirrorIndents/>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w:t>
      </w:r>
      <w:r w:rsidRPr="006E62F3">
        <w:rPr>
          <w:rFonts w:asciiTheme="minorHAnsi" w:eastAsia="Times New Roman" w:hAnsiTheme="minorHAnsi" w:cstheme="minorHAnsi"/>
          <w:b/>
          <w:bCs/>
          <w:lang w:eastAsia="en-GB"/>
        </w:rPr>
        <w:t>At OCA we pride ourselves on being an academy that makes the biggest difference to young people’s lives by laying the foundations to encourage a successful future. Everything we do, we do with our students and their curriculum at the heart of it.</w:t>
      </w:r>
      <w:r w:rsidR="00DE4FCD" w:rsidRPr="000D3D7D">
        <w:rPr>
          <w:rFonts w:asciiTheme="minorHAnsi" w:eastAsia="Times New Roman" w:hAnsiTheme="minorHAnsi" w:cstheme="minorHAnsi"/>
          <w:b/>
          <w:bCs/>
          <w:lang w:eastAsia="en-GB"/>
        </w:rPr>
        <w:t>'</w:t>
      </w:r>
    </w:p>
    <w:p w14:paraId="52786512" w14:textId="36896ED3" w:rsidR="006E62F3" w:rsidRDefault="006E62F3" w:rsidP="00DE4FCD">
      <w:pPr>
        <w:spacing w:before="100" w:beforeAutospacing="1" w:after="100" w:afterAutospacing="1"/>
        <w:ind w:left="-709"/>
        <w:mirrorIndents/>
        <w:jc w:val="center"/>
        <w:rPr>
          <w:rFonts w:asciiTheme="minorHAnsi" w:eastAsia="Times New Roman" w:hAnsiTheme="minorHAnsi" w:cstheme="minorHAnsi"/>
          <w:b/>
          <w:lang w:eastAsia="en-GB"/>
        </w:rPr>
      </w:pPr>
      <w:r w:rsidRPr="006E62F3">
        <w:rPr>
          <w:rFonts w:asciiTheme="minorHAnsi" w:eastAsia="Times New Roman" w:hAnsiTheme="minorHAnsi" w:cstheme="minorHAnsi"/>
          <w:b/>
          <w:lang w:eastAsia="en-GB"/>
        </w:rPr>
        <w:t>Our vision</w:t>
      </w:r>
    </w:p>
    <w:p w14:paraId="516D6EA4" w14:textId="249E4093" w:rsidR="006E62F3" w:rsidRPr="006E62F3" w:rsidRDefault="006E62F3" w:rsidP="00DE4FCD">
      <w:pPr>
        <w:spacing w:before="100" w:beforeAutospacing="1" w:after="100" w:afterAutospacing="1"/>
        <w:ind w:left="-709"/>
        <w:mirrorIndents/>
        <w:jc w:val="center"/>
        <w:rPr>
          <w:rFonts w:asciiTheme="minorHAnsi" w:eastAsia="Times New Roman" w:hAnsiTheme="minorHAnsi" w:cstheme="minorHAnsi"/>
          <w:b/>
          <w:lang w:eastAsia="en-GB"/>
        </w:rPr>
      </w:pPr>
      <w:r w:rsidRPr="006E62F3">
        <w:rPr>
          <w:rFonts w:asciiTheme="minorHAnsi" w:eastAsia="Times New Roman" w:hAnsiTheme="minorHAnsi" w:cstheme="minorHAnsi"/>
          <w:b/>
          <w:lang w:eastAsia="en-GB"/>
        </w:rPr>
        <w:t>‘We will make the biggest difference to the lives of all our students by laying the foundations to encourage a successful future.’</w:t>
      </w:r>
    </w:p>
    <w:p w14:paraId="6ACDC22F" w14:textId="127D6050" w:rsidR="001A44A9" w:rsidRDefault="00DE4FCD" w:rsidP="00DE4FCD">
      <w:pPr>
        <w:spacing w:before="100" w:beforeAutospacing="1" w:after="100" w:afterAutospacing="1"/>
        <w:ind w:left="-709"/>
        <w:mirrorIndents/>
      </w:pPr>
      <w:r w:rsidRPr="00C8052C">
        <w:rPr>
          <w:bCs/>
        </w:rPr>
        <w:t xml:space="preserve">Ormiston </w:t>
      </w:r>
      <w:r w:rsidR="006E62F3">
        <w:rPr>
          <w:bCs/>
        </w:rPr>
        <w:t xml:space="preserve">Chadwick </w:t>
      </w:r>
      <w:r w:rsidRPr="00C8052C">
        <w:rPr>
          <w:bCs/>
        </w:rPr>
        <w:t xml:space="preserve">Academy caters for 11 </w:t>
      </w:r>
      <w:proofErr w:type="gramStart"/>
      <w:r w:rsidRPr="00C8052C">
        <w:rPr>
          <w:bCs/>
        </w:rPr>
        <w:t>-16 year</w:t>
      </w:r>
      <w:proofErr w:type="gramEnd"/>
      <w:r w:rsidRPr="00C8052C">
        <w:rPr>
          <w:bCs/>
        </w:rPr>
        <w:t xml:space="preserve"> olds with </w:t>
      </w:r>
      <w:r w:rsidR="006E62F3">
        <w:rPr>
          <w:bCs/>
        </w:rPr>
        <w:t>945</w:t>
      </w:r>
      <w:r w:rsidRPr="00C8052C">
        <w:rPr>
          <w:bCs/>
        </w:rPr>
        <w:t xml:space="preserve"> students currently on roll</w:t>
      </w:r>
      <w:r w:rsidR="006E62F3">
        <w:rPr>
          <w:bCs/>
        </w:rPr>
        <w:t>.</w:t>
      </w:r>
      <w:r w:rsidRPr="00C8052C">
        <w:rPr>
          <w:bCs/>
        </w:rPr>
        <w:t xml:space="preserve"> Our Academy is a member of Ormiston Academies Trust (OAT) which is one of the largest no-for-profit multi-academy trusts in England. OAT educates over 30,000 students across six English regions, in 31 secondary schools, 7 primary schools and one special school. They are one of the longest established trusts and have been sponsoring academies since 2009. Their mission is to become the Trust that makes the biggest difference, both inside and outside the classroom.</w:t>
      </w:r>
      <w:r w:rsidRPr="00C8052C">
        <w:rPr>
          <w:bCs/>
        </w:rPr>
        <w:br/>
      </w:r>
    </w:p>
    <w:p w14:paraId="729F7EAE" w14:textId="77777777" w:rsidR="001A44A9" w:rsidRDefault="001A44A9" w:rsidP="00DE4FCD">
      <w:pPr>
        <w:spacing w:before="100" w:beforeAutospacing="1" w:after="100" w:afterAutospacing="1"/>
        <w:ind w:left="-709"/>
        <w:mirrorIndents/>
      </w:pPr>
    </w:p>
    <w:p w14:paraId="6BCBD1EB" w14:textId="77777777" w:rsidR="001A44A9" w:rsidRDefault="001A44A9" w:rsidP="00DE4FCD">
      <w:pPr>
        <w:spacing w:before="100" w:beforeAutospacing="1" w:after="100" w:afterAutospacing="1"/>
        <w:ind w:left="-709"/>
        <w:mirrorIndents/>
      </w:pPr>
    </w:p>
    <w:sectPr w:rsidR="001A44A9" w:rsidSect="00DE4FCD">
      <w:headerReference w:type="default" r:id="rId10"/>
      <w:pgSz w:w="11906" w:h="16838"/>
      <w:pgMar w:top="1440" w:right="1440" w:bottom="1440" w:left="1440" w:header="708" w:footer="708"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6BE8" w14:textId="77777777" w:rsidR="001A44A9" w:rsidRDefault="001A44A9" w:rsidP="001A44A9">
      <w:r>
        <w:separator/>
      </w:r>
    </w:p>
  </w:endnote>
  <w:endnote w:type="continuationSeparator" w:id="0">
    <w:p w14:paraId="0AA4A7F5" w14:textId="77777777" w:rsidR="001A44A9" w:rsidRDefault="001A44A9" w:rsidP="001A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EA826" w14:textId="77777777" w:rsidR="001A44A9" w:rsidRDefault="001A44A9" w:rsidP="001A44A9">
      <w:r>
        <w:separator/>
      </w:r>
    </w:p>
  </w:footnote>
  <w:footnote w:type="continuationSeparator" w:id="0">
    <w:p w14:paraId="30E42EBC" w14:textId="77777777" w:rsidR="001A44A9" w:rsidRDefault="001A44A9" w:rsidP="001A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B78A2" w14:textId="77777777" w:rsidR="001A44A9" w:rsidRDefault="001A44A9">
    <w:pPr>
      <w:pStyle w:val="Header"/>
    </w:pPr>
    <w:r>
      <w:rPr>
        <w:noProof/>
        <w:lang w:eastAsia="en-GB"/>
      </w:rPr>
      <w:drawing>
        <wp:inline distT="0" distB="0" distL="0" distR="0" wp14:anchorId="685EE6B2" wp14:editId="1BC520CB">
          <wp:extent cx="17526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52600" cy="904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B5480"/>
    <w:multiLevelType w:val="multilevel"/>
    <w:tmpl w:val="D6B693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CF"/>
    <w:rsid w:val="001A44A9"/>
    <w:rsid w:val="00485404"/>
    <w:rsid w:val="004A0EC5"/>
    <w:rsid w:val="006E62F3"/>
    <w:rsid w:val="00DE4FCD"/>
    <w:rsid w:val="00FC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B93B"/>
  <w15:chartTrackingRefBased/>
  <w15:docId w15:val="{C96472B4-782D-4EE8-9ED9-759EBC42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F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A9"/>
    <w:pPr>
      <w:tabs>
        <w:tab w:val="center" w:pos="4513"/>
        <w:tab w:val="right" w:pos="9026"/>
      </w:tabs>
    </w:pPr>
  </w:style>
  <w:style w:type="character" w:customStyle="1" w:styleId="HeaderChar">
    <w:name w:val="Header Char"/>
    <w:basedOn w:val="DefaultParagraphFont"/>
    <w:link w:val="Header"/>
    <w:uiPriority w:val="99"/>
    <w:rsid w:val="001A44A9"/>
  </w:style>
  <w:style w:type="paragraph" w:styleId="Footer">
    <w:name w:val="footer"/>
    <w:basedOn w:val="Normal"/>
    <w:link w:val="FooterChar"/>
    <w:uiPriority w:val="99"/>
    <w:unhideWhenUsed/>
    <w:rsid w:val="001A44A9"/>
    <w:pPr>
      <w:tabs>
        <w:tab w:val="center" w:pos="4513"/>
        <w:tab w:val="right" w:pos="9026"/>
      </w:tabs>
    </w:pPr>
  </w:style>
  <w:style w:type="character" w:customStyle="1" w:styleId="FooterChar">
    <w:name w:val="Footer Char"/>
    <w:basedOn w:val="DefaultParagraphFont"/>
    <w:link w:val="Footer"/>
    <w:uiPriority w:val="99"/>
    <w:rsid w:val="001A44A9"/>
  </w:style>
  <w:style w:type="paragraph" w:styleId="NormalWeb">
    <w:name w:val="Normal (Web)"/>
    <w:basedOn w:val="Normal"/>
    <w:uiPriority w:val="99"/>
    <w:semiHidden/>
    <w:unhideWhenUsed/>
    <w:rsid w:val="00DE4FCD"/>
    <w:pPr>
      <w:spacing w:before="100" w:beforeAutospacing="1" w:after="100" w:afterAutospacing="1"/>
    </w:pPr>
    <w:rPr>
      <w:rFonts w:ascii="Times New Roman" w:hAnsi="Times New Roman" w:cs="Times New Roman"/>
      <w:sz w:val="24"/>
      <w:szCs w:val="24"/>
      <w:lang w:eastAsia="en-GB"/>
    </w:rPr>
  </w:style>
  <w:style w:type="paragraph" w:customStyle="1" w:styleId="xmsonormal">
    <w:name w:val="x_msonormal"/>
    <w:basedOn w:val="Normal"/>
    <w:rsid w:val="00DE4FC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E4FC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adb31a4e4aca074c24c24947d427867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1cfc3158d3723ca7ca71e72c967ed47c"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cf5ec-3c3d-4255-b0f6-7847cda0db88}"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3A912-A5E5-48DC-9CC4-8E1AF97DC9F3}">
  <ds:schemaRefs>
    <ds:schemaRef ds:uri="http://schemas.microsoft.com/sharepoint/v3/contenttype/forms"/>
  </ds:schemaRefs>
</ds:datastoreItem>
</file>

<file path=customXml/itemProps2.xml><?xml version="1.0" encoding="utf-8"?>
<ds:datastoreItem xmlns:ds="http://schemas.openxmlformats.org/officeDocument/2006/customXml" ds:itemID="{F2723692-28A4-4417-A1F2-F96E04A2FA82}">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9bd829e-d24e-4e08-a8be-902b0855aaef"/>
    <ds:schemaRef ds:uri="29c7b17c-3d42-4142-9d9d-8383e9f3041e"/>
    <ds:schemaRef ds:uri="http://purl.org/dc/dcmitype/"/>
  </ds:schemaRefs>
</ds:datastoreItem>
</file>

<file path=customXml/itemProps3.xml><?xml version="1.0" encoding="utf-8"?>
<ds:datastoreItem xmlns:ds="http://schemas.openxmlformats.org/officeDocument/2006/customXml" ds:itemID="{CC6C5A7D-256E-450E-824C-DBB371CC88EF}"/>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C Kelly</cp:lastModifiedBy>
  <cp:revision>2</cp:revision>
  <dcterms:created xsi:type="dcterms:W3CDTF">2024-02-20T12:49:00Z</dcterms:created>
  <dcterms:modified xsi:type="dcterms:W3CDTF">2024-02-20T12:49:00Z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MediaServiceImageTags">
    <vt:lpwstr/>
  </property>
</Properties>
</file>