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5B53" w14:textId="77777777" w:rsidR="002E367F" w:rsidRPr="00895B18" w:rsidRDefault="002E367F" w:rsidP="000B1CF5">
      <w:pPr>
        <w:pStyle w:val="Heading1"/>
        <w:jc w:val="center"/>
        <w:rPr>
          <w:rFonts w:ascii="Century Gothic" w:hAnsi="Century Gothic"/>
          <w:sz w:val="22"/>
          <w:szCs w:val="22"/>
          <w:lang w:val="en-GB"/>
        </w:rPr>
      </w:pPr>
    </w:p>
    <w:p w14:paraId="6E3F4907" w14:textId="77777777" w:rsidR="002E367F" w:rsidRPr="00895B18" w:rsidRDefault="00BD5B14" w:rsidP="00063658">
      <w:pPr>
        <w:pStyle w:val="Heading1"/>
        <w:tabs>
          <w:tab w:val="left" w:pos="525"/>
        </w:tabs>
        <w:rPr>
          <w:rFonts w:ascii="Century Gothic" w:hAnsi="Century Gothic"/>
          <w:sz w:val="22"/>
          <w:szCs w:val="22"/>
          <w:lang w:val="en-GB"/>
        </w:rPr>
      </w:pPr>
      <w:r w:rsidRPr="00895B18">
        <w:rPr>
          <w:rFonts w:ascii="Century Gothic" w:hAnsi="Century Gothic"/>
          <w:sz w:val="22"/>
          <w:szCs w:val="22"/>
          <w:lang w:val="en-GB"/>
        </w:rPr>
        <w:tab/>
      </w:r>
      <w:r w:rsidRPr="00895B18">
        <w:rPr>
          <w:rFonts w:ascii="Century Gothic" w:hAnsi="Century Gothic"/>
          <w:sz w:val="22"/>
          <w:szCs w:val="22"/>
          <w:lang w:val="en-GB"/>
        </w:rPr>
        <w:tab/>
      </w:r>
      <w:r w:rsidRPr="00895B18">
        <w:rPr>
          <w:rFonts w:ascii="Century Gothic" w:hAnsi="Century Gothic"/>
          <w:sz w:val="22"/>
          <w:szCs w:val="22"/>
          <w:lang w:val="en-GB"/>
        </w:rPr>
        <w:tab/>
      </w:r>
      <w:r w:rsidRPr="00895B18">
        <w:rPr>
          <w:rFonts w:ascii="Century Gothic" w:hAnsi="Century Gothic"/>
          <w:sz w:val="22"/>
          <w:szCs w:val="22"/>
          <w:lang w:val="en-GB"/>
        </w:rPr>
        <w:tab/>
      </w:r>
      <w:r w:rsidR="00063658" w:rsidRPr="00895B18">
        <w:rPr>
          <w:rFonts w:ascii="Century Gothic" w:hAnsi="Century Gothic"/>
          <w:sz w:val="22"/>
          <w:szCs w:val="22"/>
          <w:lang w:val="en-GB"/>
        </w:rPr>
        <w:tab/>
      </w:r>
      <w:r w:rsidR="00B52E35">
        <w:rPr>
          <w:rFonts w:ascii="Century Gothic" w:hAnsi="Century Gothic"/>
          <w:sz w:val="22"/>
          <w:szCs w:val="22"/>
          <w:lang w:val="en-GB"/>
        </w:rPr>
        <w:pict w14:anchorId="7FC17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6pt;height:111pt;mso-position-horizontal-relative:char;mso-position-vertical-relative:line">
            <v:imagedata r:id="rId11" o:title=""/>
          </v:shape>
        </w:pict>
      </w:r>
    </w:p>
    <w:p w14:paraId="0CE1957F" w14:textId="77777777" w:rsidR="00BD5B14" w:rsidRPr="00895B18" w:rsidRDefault="00BD5B14" w:rsidP="00BD5B14">
      <w:pPr>
        <w:rPr>
          <w:rFonts w:ascii="Century Gothic" w:hAnsi="Century Gothic"/>
          <w:sz w:val="24"/>
          <w:szCs w:val="24"/>
        </w:rPr>
      </w:pPr>
      <w:r w:rsidRPr="00895B18">
        <w:rPr>
          <w:rFonts w:ascii="Century Gothic" w:hAnsi="Century Gothic"/>
          <w:b/>
          <w:sz w:val="32"/>
          <w:szCs w:val="32"/>
        </w:rPr>
        <w:t>Job Profile</w:t>
      </w:r>
    </w:p>
    <w:p w14:paraId="4530D7AB" w14:textId="77777777" w:rsidR="00F85719" w:rsidRPr="00895B18" w:rsidRDefault="00F85719" w:rsidP="00F85719">
      <w:pPr>
        <w:rPr>
          <w:rFonts w:ascii="Century Gothic" w:hAnsi="Century Gothic"/>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58"/>
      </w:tblGrid>
      <w:tr w:rsidR="00B35FF3" w:rsidRPr="00895B18" w14:paraId="10A2537B" w14:textId="77777777" w:rsidTr="00211D64">
        <w:tc>
          <w:tcPr>
            <w:tcW w:w="1384" w:type="dxa"/>
            <w:shd w:val="clear" w:color="auto" w:fill="auto"/>
          </w:tcPr>
          <w:p w14:paraId="7DCE8D3D" w14:textId="77777777" w:rsidR="00B35FF3" w:rsidRPr="00895B18" w:rsidRDefault="00B35FF3" w:rsidP="0021025B">
            <w:pPr>
              <w:rPr>
                <w:rFonts w:ascii="Century Gothic" w:hAnsi="Century Gothic" w:cs="Calibri"/>
                <w:b/>
                <w:sz w:val="22"/>
                <w:szCs w:val="22"/>
                <w:lang w:val="en-GB"/>
              </w:rPr>
            </w:pPr>
            <w:r w:rsidRPr="00895B18">
              <w:rPr>
                <w:rFonts w:ascii="Century Gothic" w:hAnsi="Century Gothic" w:cs="Calibri"/>
                <w:b/>
                <w:sz w:val="22"/>
                <w:szCs w:val="22"/>
                <w:lang w:val="en-GB"/>
              </w:rPr>
              <w:t>Post</w:t>
            </w:r>
          </w:p>
        </w:tc>
        <w:tc>
          <w:tcPr>
            <w:tcW w:w="7858" w:type="dxa"/>
            <w:shd w:val="clear" w:color="auto" w:fill="auto"/>
          </w:tcPr>
          <w:p w14:paraId="780D605B" w14:textId="77777777" w:rsidR="00736C8A" w:rsidRDefault="0011564C" w:rsidP="0021025B">
            <w:pPr>
              <w:rPr>
                <w:rFonts w:ascii="Century Gothic" w:hAnsi="Century Gothic" w:cs="Calibri"/>
                <w:sz w:val="22"/>
                <w:szCs w:val="22"/>
                <w:lang w:val="en-GB"/>
              </w:rPr>
            </w:pPr>
            <w:r w:rsidRPr="00895B18">
              <w:rPr>
                <w:rFonts w:ascii="Century Gothic" w:hAnsi="Century Gothic" w:cs="Calibri"/>
                <w:sz w:val="22"/>
                <w:szCs w:val="22"/>
                <w:lang w:val="en-GB"/>
              </w:rPr>
              <w:t xml:space="preserve">Higher Level </w:t>
            </w:r>
            <w:r w:rsidR="0013690E" w:rsidRPr="00895B18">
              <w:rPr>
                <w:rFonts w:ascii="Century Gothic" w:hAnsi="Century Gothic" w:cs="Calibri"/>
                <w:sz w:val="22"/>
                <w:szCs w:val="22"/>
                <w:lang w:val="en-GB"/>
              </w:rPr>
              <w:t>Teaching Assistant</w:t>
            </w:r>
            <w:r w:rsidR="00736C8A">
              <w:rPr>
                <w:rFonts w:ascii="Century Gothic" w:hAnsi="Century Gothic" w:cs="Calibri"/>
                <w:sz w:val="22"/>
                <w:szCs w:val="22"/>
                <w:lang w:val="en-GB"/>
              </w:rPr>
              <w:t xml:space="preserve"> </w:t>
            </w:r>
          </w:p>
          <w:p w14:paraId="3436855C" w14:textId="77777777" w:rsidR="00736C8A" w:rsidRDefault="00736C8A" w:rsidP="0021025B">
            <w:pPr>
              <w:rPr>
                <w:rFonts w:ascii="Century Gothic" w:hAnsi="Century Gothic" w:cs="Calibri"/>
                <w:sz w:val="22"/>
                <w:szCs w:val="22"/>
                <w:lang w:val="en-GB"/>
              </w:rPr>
            </w:pPr>
          </w:p>
          <w:p w14:paraId="2AA6EF78" w14:textId="77777777" w:rsidR="00B35FF3" w:rsidRDefault="00F6674A" w:rsidP="0021025B">
            <w:pPr>
              <w:rPr>
                <w:rFonts w:ascii="Century Gothic" w:hAnsi="Century Gothic" w:cs="Calibri"/>
                <w:sz w:val="22"/>
                <w:szCs w:val="22"/>
                <w:lang w:val="en-GB"/>
              </w:rPr>
            </w:pPr>
            <w:r>
              <w:rPr>
                <w:rFonts w:ascii="Century Gothic" w:hAnsi="Century Gothic" w:cs="Calibri"/>
                <w:sz w:val="22"/>
                <w:szCs w:val="22"/>
                <w:lang w:val="en-GB"/>
              </w:rPr>
              <w:t>FTC</w:t>
            </w:r>
            <w:r w:rsidR="00E77AC7">
              <w:rPr>
                <w:rFonts w:ascii="Century Gothic" w:hAnsi="Century Gothic" w:cs="Calibri"/>
                <w:sz w:val="22"/>
                <w:szCs w:val="22"/>
                <w:lang w:val="en-GB"/>
              </w:rPr>
              <w:t xml:space="preserve"> 31/08/2027 with the possibility to extend</w:t>
            </w:r>
          </w:p>
          <w:p w14:paraId="613D8849" w14:textId="77777777" w:rsidR="009925D2" w:rsidRPr="00895B18" w:rsidRDefault="009925D2" w:rsidP="0021025B">
            <w:pPr>
              <w:rPr>
                <w:rFonts w:ascii="Century Gothic" w:hAnsi="Century Gothic" w:cs="Calibri"/>
                <w:sz w:val="22"/>
                <w:szCs w:val="22"/>
                <w:lang w:val="en-GB"/>
              </w:rPr>
            </w:pPr>
          </w:p>
        </w:tc>
      </w:tr>
      <w:tr w:rsidR="00B35FF3" w:rsidRPr="00895B18" w14:paraId="2E1B922A" w14:textId="77777777" w:rsidTr="00211D64">
        <w:tc>
          <w:tcPr>
            <w:tcW w:w="1384" w:type="dxa"/>
            <w:shd w:val="clear" w:color="auto" w:fill="auto"/>
          </w:tcPr>
          <w:p w14:paraId="3E694BEF" w14:textId="77777777" w:rsidR="00B35FF3" w:rsidRPr="00895B18" w:rsidRDefault="0007006C" w:rsidP="0021025B">
            <w:pPr>
              <w:rPr>
                <w:rFonts w:ascii="Century Gothic" w:hAnsi="Century Gothic" w:cs="Calibri"/>
                <w:b/>
                <w:sz w:val="22"/>
                <w:szCs w:val="22"/>
                <w:lang w:val="en-GB"/>
              </w:rPr>
            </w:pPr>
            <w:r w:rsidRPr="00895B18">
              <w:rPr>
                <w:rFonts w:ascii="Century Gothic" w:hAnsi="Century Gothic" w:cs="Calibri"/>
                <w:b/>
                <w:sz w:val="22"/>
                <w:szCs w:val="22"/>
                <w:lang w:val="en-GB"/>
              </w:rPr>
              <w:t>Salary</w:t>
            </w:r>
          </w:p>
        </w:tc>
        <w:tc>
          <w:tcPr>
            <w:tcW w:w="7858" w:type="dxa"/>
            <w:shd w:val="clear" w:color="auto" w:fill="auto"/>
          </w:tcPr>
          <w:p w14:paraId="6892D6C7" w14:textId="32BF1E36" w:rsidR="00B35FF3" w:rsidRDefault="007F0349" w:rsidP="0021025B">
            <w:pPr>
              <w:rPr>
                <w:rFonts w:ascii="Century Gothic" w:hAnsi="Century Gothic" w:cs="Courier New"/>
                <w:b/>
                <w:sz w:val="22"/>
                <w:szCs w:val="22"/>
              </w:rPr>
            </w:pPr>
            <w:r w:rsidRPr="00895B18">
              <w:rPr>
                <w:rFonts w:ascii="Century Gothic" w:hAnsi="Century Gothic" w:cs="Courier New"/>
                <w:b/>
                <w:sz w:val="22"/>
                <w:szCs w:val="22"/>
              </w:rPr>
              <w:t xml:space="preserve">SCP </w:t>
            </w:r>
            <w:r w:rsidR="00CF1AEF">
              <w:rPr>
                <w:rFonts w:ascii="Century Gothic" w:hAnsi="Century Gothic" w:cs="Courier New"/>
                <w:b/>
                <w:sz w:val="22"/>
                <w:szCs w:val="22"/>
              </w:rPr>
              <w:t>7</w:t>
            </w:r>
            <w:r w:rsidR="0032346A" w:rsidRPr="00895B18">
              <w:rPr>
                <w:rFonts w:ascii="Century Gothic" w:hAnsi="Century Gothic" w:cs="Courier New"/>
                <w:b/>
                <w:sz w:val="22"/>
                <w:szCs w:val="22"/>
              </w:rPr>
              <w:t>-</w:t>
            </w:r>
            <w:r w:rsidR="00CF1AEF">
              <w:rPr>
                <w:rFonts w:ascii="Century Gothic" w:hAnsi="Century Gothic" w:cs="Courier New"/>
                <w:b/>
                <w:sz w:val="22"/>
                <w:szCs w:val="22"/>
              </w:rPr>
              <w:t xml:space="preserve">9 </w:t>
            </w:r>
            <w:r w:rsidR="001343F6">
              <w:rPr>
                <w:rFonts w:ascii="Century Gothic" w:hAnsi="Century Gothic" w:cs="Courier New"/>
                <w:b/>
                <w:sz w:val="22"/>
                <w:szCs w:val="22"/>
              </w:rPr>
              <w:t>LSA</w:t>
            </w:r>
            <w:r w:rsidR="00122D63">
              <w:rPr>
                <w:rFonts w:ascii="Century Gothic" w:hAnsi="Century Gothic" w:cs="Courier New"/>
                <w:b/>
                <w:sz w:val="22"/>
                <w:szCs w:val="22"/>
              </w:rPr>
              <w:t xml:space="preserve"> </w:t>
            </w:r>
            <w:r w:rsidR="00CF1AEF">
              <w:rPr>
                <w:rFonts w:ascii="Century Gothic" w:hAnsi="Century Gothic" w:cs="Courier New"/>
                <w:b/>
                <w:sz w:val="22"/>
                <w:szCs w:val="22"/>
              </w:rPr>
              <w:t>and SCP 9-12</w:t>
            </w:r>
            <w:r w:rsidR="00122D63">
              <w:rPr>
                <w:rFonts w:ascii="Century Gothic" w:hAnsi="Century Gothic" w:cs="Courier New"/>
                <w:b/>
                <w:sz w:val="22"/>
                <w:szCs w:val="22"/>
              </w:rPr>
              <w:t xml:space="preserve"> HLTA depending on experience</w:t>
            </w:r>
          </w:p>
          <w:p w14:paraId="64469105" w14:textId="77777777" w:rsidR="009925D2" w:rsidRDefault="009925D2" w:rsidP="0021025B">
            <w:pPr>
              <w:rPr>
                <w:rFonts w:ascii="Century Gothic" w:hAnsi="Century Gothic" w:cs="Courier New"/>
                <w:b/>
                <w:sz w:val="22"/>
                <w:szCs w:val="22"/>
              </w:rPr>
            </w:pPr>
          </w:p>
          <w:p w14:paraId="023648E8" w14:textId="77777777" w:rsidR="00077A6F" w:rsidRDefault="00122D63" w:rsidP="0021025B">
            <w:pPr>
              <w:rPr>
                <w:rFonts w:ascii="Century Gothic" w:hAnsi="Century Gothic" w:cs="Calibri"/>
                <w:bCs/>
                <w:sz w:val="22"/>
                <w:szCs w:val="22"/>
              </w:rPr>
            </w:pPr>
            <w:r>
              <w:rPr>
                <w:rFonts w:ascii="Century Gothic" w:hAnsi="Century Gothic" w:cs="Calibri"/>
                <w:bCs/>
                <w:sz w:val="22"/>
                <w:szCs w:val="22"/>
              </w:rPr>
              <w:t xml:space="preserve">TA      </w:t>
            </w:r>
            <w:r w:rsidR="00077A6F" w:rsidRPr="00953FAF">
              <w:rPr>
                <w:rFonts w:ascii="Century Gothic" w:hAnsi="Century Gothic" w:cs="Calibri"/>
                <w:bCs/>
                <w:sz w:val="22"/>
                <w:szCs w:val="22"/>
              </w:rPr>
              <w:t xml:space="preserve">SCP </w:t>
            </w:r>
            <w:r w:rsidR="00CF1AEF">
              <w:rPr>
                <w:rFonts w:ascii="Century Gothic" w:hAnsi="Century Gothic" w:cs="Calibri"/>
                <w:bCs/>
                <w:sz w:val="22"/>
                <w:szCs w:val="22"/>
              </w:rPr>
              <w:t>7</w:t>
            </w:r>
            <w:r w:rsidR="00077A6F" w:rsidRPr="00953FAF">
              <w:rPr>
                <w:rFonts w:ascii="Century Gothic" w:hAnsi="Century Gothic" w:cs="Calibri"/>
                <w:bCs/>
                <w:sz w:val="22"/>
                <w:szCs w:val="22"/>
              </w:rPr>
              <w:t xml:space="preserve"> </w:t>
            </w:r>
            <w:r w:rsidR="00953FAF">
              <w:rPr>
                <w:rFonts w:ascii="Century Gothic" w:hAnsi="Century Gothic" w:cs="Calibri"/>
                <w:bCs/>
                <w:sz w:val="22"/>
                <w:szCs w:val="22"/>
              </w:rPr>
              <w:t>-</w:t>
            </w:r>
            <w:r w:rsidR="00CF1AEF">
              <w:rPr>
                <w:rFonts w:ascii="Century Gothic" w:hAnsi="Century Gothic" w:cs="Calibri"/>
                <w:bCs/>
                <w:sz w:val="22"/>
                <w:szCs w:val="22"/>
              </w:rPr>
              <w:t xml:space="preserve"> 9</w:t>
            </w:r>
            <w:r w:rsidR="00953FAF">
              <w:rPr>
                <w:rFonts w:ascii="Century Gothic" w:hAnsi="Century Gothic" w:cs="Calibri"/>
                <w:bCs/>
                <w:sz w:val="22"/>
                <w:szCs w:val="22"/>
              </w:rPr>
              <w:t xml:space="preserve">  </w:t>
            </w:r>
            <w:r w:rsidR="00953FAF" w:rsidRPr="00953FAF">
              <w:rPr>
                <w:rFonts w:ascii="Century Gothic" w:hAnsi="Century Gothic" w:cs="Calibri"/>
                <w:bCs/>
                <w:sz w:val="22"/>
                <w:szCs w:val="22"/>
              </w:rPr>
              <w:t>14.25 hrs</w:t>
            </w:r>
            <w:r w:rsidR="00953FAF">
              <w:rPr>
                <w:rFonts w:ascii="Century Gothic" w:hAnsi="Century Gothic" w:cs="Calibri"/>
                <w:bCs/>
                <w:sz w:val="22"/>
                <w:szCs w:val="22"/>
              </w:rPr>
              <w:t xml:space="preserve">   </w:t>
            </w:r>
            <w:r w:rsidR="00CF1AEF">
              <w:rPr>
                <w:rFonts w:ascii="Century Gothic" w:hAnsi="Century Gothic" w:cs="Calibri"/>
                <w:bCs/>
                <w:sz w:val="22"/>
                <w:szCs w:val="22"/>
              </w:rPr>
              <w:t xml:space="preserve">SCP 7 </w:t>
            </w:r>
            <w:r w:rsidR="00953FAF">
              <w:rPr>
                <w:rFonts w:ascii="Century Gothic" w:hAnsi="Century Gothic" w:cs="Calibri"/>
                <w:bCs/>
                <w:sz w:val="22"/>
                <w:szCs w:val="22"/>
              </w:rPr>
              <w:t>£</w:t>
            </w:r>
            <w:r w:rsidR="00CF1AEF">
              <w:rPr>
                <w:rFonts w:ascii="Century Gothic" w:hAnsi="Century Gothic" w:cs="Calibri"/>
                <w:bCs/>
                <w:sz w:val="22"/>
                <w:szCs w:val="22"/>
              </w:rPr>
              <w:t>26,</w:t>
            </w:r>
            <w:r>
              <w:rPr>
                <w:rFonts w:ascii="Century Gothic" w:hAnsi="Century Gothic" w:cs="Calibri"/>
                <w:bCs/>
                <w:sz w:val="22"/>
                <w:szCs w:val="22"/>
              </w:rPr>
              <w:t>403</w:t>
            </w:r>
            <w:r w:rsidR="00953FAF">
              <w:rPr>
                <w:rFonts w:ascii="Century Gothic" w:hAnsi="Century Gothic" w:cs="Calibri"/>
                <w:bCs/>
                <w:sz w:val="22"/>
                <w:szCs w:val="22"/>
              </w:rPr>
              <w:t xml:space="preserve"> FTE (April 25)</w:t>
            </w:r>
          </w:p>
          <w:p w14:paraId="7797A8D2" w14:textId="77777777" w:rsidR="00953FAF" w:rsidRDefault="00122D63" w:rsidP="0021025B">
            <w:pPr>
              <w:rPr>
                <w:rFonts w:ascii="Century Gothic" w:hAnsi="Century Gothic" w:cs="Calibri"/>
                <w:bCs/>
                <w:sz w:val="22"/>
                <w:szCs w:val="22"/>
              </w:rPr>
            </w:pPr>
            <w:r>
              <w:rPr>
                <w:rFonts w:ascii="Century Gothic" w:hAnsi="Century Gothic" w:cs="Calibri"/>
                <w:bCs/>
                <w:sz w:val="22"/>
                <w:szCs w:val="22"/>
              </w:rPr>
              <w:t xml:space="preserve">HLTA  </w:t>
            </w:r>
            <w:r w:rsidR="00953FAF">
              <w:rPr>
                <w:rFonts w:ascii="Century Gothic" w:hAnsi="Century Gothic" w:cs="Calibri"/>
                <w:bCs/>
                <w:sz w:val="22"/>
                <w:szCs w:val="22"/>
              </w:rPr>
              <w:t xml:space="preserve">SCP </w:t>
            </w:r>
            <w:r w:rsidR="00CF1AEF">
              <w:rPr>
                <w:rFonts w:ascii="Century Gothic" w:hAnsi="Century Gothic" w:cs="Calibri"/>
                <w:bCs/>
                <w:sz w:val="22"/>
                <w:szCs w:val="22"/>
              </w:rPr>
              <w:t xml:space="preserve">9 -12 </w:t>
            </w:r>
            <w:r w:rsidR="00953FAF">
              <w:rPr>
                <w:rFonts w:ascii="Century Gothic" w:hAnsi="Century Gothic" w:cs="Calibri"/>
                <w:bCs/>
                <w:sz w:val="22"/>
                <w:szCs w:val="22"/>
              </w:rPr>
              <w:t xml:space="preserve">16.25 hrs  </w:t>
            </w:r>
            <w:r w:rsidR="00CF1AEF">
              <w:rPr>
                <w:rFonts w:ascii="Century Gothic" w:hAnsi="Century Gothic" w:cs="Calibri"/>
                <w:bCs/>
                <w:sz w:val="22"/>
                <w:szCs w:val="22"/>
              </w:rPr>
              <w:t xml:space="preserve"> SCP 9 </w:t>
            </w:r>
            <w:r w:rsidR="00953FAF">
              <w:rPr>
                <w:rFonts w:ascii="Century Gothic" w:hAnsi="Century Gothic" w:cs="Calibri"/>
                <w:bCs/>
                <w:sz w:val="22"/>
                <w:szCs w:val="22"/>
              </w:rPr>
              <w:t>£</w:t>
            </w:r>
            <w:r w:rsidR="00E34508">
              <w:rPr>
                <w:rFonts w:ascii="Century Gothic" w:hAnsi="Century Gothic" w:cs="Calibri"/>
                <w:bCs/>
                <w:sz w:val="22"/>
                <w:szCs w:val="22"/>
              </w:rPr>
              <w:t>27,254</w:t>
            </w:r>
            <w:r w:rsidR="00953FAF">
              <w:rPr>
                <w:rFonts w:ascii="Century Gothic" w:hAnsi="Century Gothic" w:cs="Calibri"/>
                <w:bCs/>
                <w:sz w:val="22"/>
                <w:szCs w:val="22"/>
              </w:rPr>
              <w:t xml:space="preserve"> FTE (April 25)</w:t>
            </w:r>
          </w:p>
          <w:p w14:paraId="10347781" w14:textId="77777777" w:rsidR="00953FAF" w:rsidRDefault="00953FAF" w:rsidP="0021025B">
            <w:pPr>
              <w:rPr>
                <w:rFonts w:ascii="Century Gothic" w:hAnsi="Century Gothic" w:cs="Calibri"/>
                <w:bCs/>
                <w:sz w:val="22"/>
                <w:szCs w:val="22"/>
              </w:rPr>
            </w:pPr>
          </w:p>
          <w:p w14:paraId="785D4B38" w14:textId="3E48C4FE" w:rsidR="00762C47" w:rsidRPr="005A0E71" w:rsidRDefault="00953FAF" w:rsidP="0021025B">
            <w:pPr>
              <w:rPr>
                <w:rFonts w:ascii="Century Gothic" w:hAnsi="Century Gothic" w:cs="Calibri"/>
                <w:bCs/>
                <w:sz w:val="22"/>
                <w:szCs w:val="22"/>
              </w:rPr>
            </w:pPr>
            <w:r>
              <w:rPr>
                <w:rFonts w:ascii="Century Gothic" w:hAnsi="Century Gothic" w:cs="Calibri"/>
                <w:bCs/>
                <w:sz w:val="22"/>
                <w:szCs w:val="22"/>
              </w:rPr>
              <w:t xml:space="preserve">Actual Salary </w:t>
            </w:r>
            <w:r w:rsidR="001A1FA6">
              <w:rPr>
                <w:rFonts w:ascii="Century Gothic" w:hAnsi="Century Gothic" w:cs="Calibri"/>
                <w:bCs/>
                <w:sz w:val="22"/>
                <w:szCs w:val="22"/>
              </w:rPr>
              <w:t>Approx</w:t>
            </w:r>
            <w:r w:rsidR="00B52E35">
              <w:rPr>
                <w:rFonts w:ascii="Century Gothic" w:hAnsi="Century Gothic" w:cs="Calibri"/>
                <w:bCs/>
                <w:sz w:val="22"/>
                <w:szCs w:val="22"/>
              </w:rPr>
              <w:t xml:space="preserve"> </w:t>
            </w:r>
            <w:r w:rsidR="00B52E35" w:rsidRPr="00CE7C3C">
              <w:rPr>
                <w:rFonts w:ascii="Century Gothic" w:hAnsi="Century Gothic" w:cs="Calibri"/>
                <w:bCs/>
                <w:sz w:val="22"/>
                <w:szCs w:val="22"/>
              </w:rPr>
              <w:t>£18,845 to £20070</w:t>
            </w:r>
            <w:r w:rsidR="00B52E35">
              <w:rPr>
                <w:rFonts w:ascii="Century Gothic" w:hAnsi="Century Gothic" w:cs="Calibri"/>
                <w:bCs/>
                <w:sz w:val="22"/>
                <w:szCs w:val="22"/>
              </w:rPr>
              <w:t xml:space="preserve"> pa</w:t>
            </w:r>
            <w:r w:rsidR="0003364B" w:rsidRPr="0003364B">
              <w:rPr>
                <w:rFonts w:ascii="Century Gothic" w:hAnsi="Century Gothic" w:cs="Calibri"/>
                <w:bCs/>
                <w:sz w:val="22"/>
                <w:szCs w:val="22"/>
                <w:highlight w:val="yellow"/>
              </w:rPr>
              <w:t xml:space="preserve"> </w:t>
            </w:r>
          </w:p>
        </w:tc>
      </w:tr>
      <w:tr w:rsidR="003B77FD" w:rsidRPr="00895B18" w14:paraId="061447B9" w14:textId="77777777" w:rsidTr="00211D64">
        <w:tc>
          <w:tcPr>
            <w:tcW w:w="1384" w:type="dxa"/>
            <w:shd w:val="clear" w:color="auto" w:fill="auto"/>
          </w:tcPr>
          <w:p w14:paraId="72C3219B" w14:textId="77777777" w:rsidR="003B77FD" w:rsidRPr="00895B18" w:rsidRDefault="003B77FD" w:rsidP="0021025B">
            <w:pPr>
              <w:rPr>
                <w:rFonts w:ascii="Century Gothic" w:hAnsi="Century Gothic" w:cs="Calibri"/>
                <w:b/>
                <w:sz w:val="22"/>
                <w:szCs w:val="22"/>
                <w:lang w:val="en-GB"/>
              </w:rPr>
            </w:pPr>
            <w:r>
              <w:rPr>
                <w:rFonts w:ascii="Century Gothic" w:hAnsi="Century Gothic" w:cs="Calibri"/>
                <w:b/>
                <w:sz w:val="22"/>
                <w:szCs w:val="22"/>
                <w:lang w:val="en-GB"/>
              </w:rPr>
              <w:t>Hours</w:t>
            </w:r>
          </w:p>
        </w:tc>
        <w:tc>
          <w:tcPr>
            <w:tcW w:w="7858" w:type="dxa"/>
            <w:shd w:val="clear" w:color="auto" w:fill="auto"/>
          </w:tcPr>
          <w:p w14:paraId="42ED3B08" w14:textId="77777777" w:rsidR="003B77FD" w:rsidRDefault="003B77FD" w:rsidP="0021025B">
            <w:pPr>
              <w:rPr>
                <w:rFonts w:ascii="Century Gothic" w:hAnsi="Century Gothic" w:cs="Courier New"/>
                <w:bCs/>
                <w:sz w:val="22"/>
                <w:szCs w:val="22"/>
              </w:rPr>
            </w:pPr>
            <w:r w:rsidRPr="003B77FD">
              <w:rPr>
                <w:rFonts w:ascii="Century Gothic" w:hAnsi="Century Gothic" w:cs="Courier New"/>
                <w:bCs/>
                <w:sz w:val="22"/>
                <w:szCs w:val="22"/>
              </w:rPr>
              <w:t>Term Time Only plus One Inset Training Day</w:t>
            </w:r>
            <w:r w:rsidR="00097E8B">
              <w:rPr>
                <w:rFonts w:ascii="Century Gothic" w:hAnsi="Century Gothic" w:cs="Courier New"/>
                <w:bCs/>
                <w:sz w:val="22"/>
                <w:szCs w:val="22"/>
              </w:rPr>
              <w:t xml:space="preserve"> (Sept)</w:t>
            </w:r>
          </w:p>
          <w:p w14:paraId="21FE8856" w14:textId="77777777" w:rsidR="00EF6A55" w:rsidRPr="003B77FD" w:rsidRDefault="00EF6A55" w:rsidP="0021025B">
            <w:pPr>
              <w:rPr>
                <w:rFonts w:ascii="Century Gothic" w:hAnsi="Century Gothic" w:cs="Courier New"/>
                <w:bCs/>
                <w:sz w:val="22"/>
                <w:szCs w:val="22"/>
              </w:rPr>
            </w:pPr>
          </w:p>
          <w:p w14:paraId="3CC10A55" w14:textId="77777777" w:rsidR="003B77FD" w:rsidRDefault="003B77FD" w:rsidP="0021025B">
            <w:pPr>
              <w:rPr>
                <w:rFonts w:ascii="Century Gothic" w:hAnsi="Century Gothic" w:cs="Courier New"/>
                <w:bCs/>
                <w:sz w:val="22"/>
                <w:szCs w:val="22"/>
              </w:rPr>
            </w:pPr>
            <w:r w:rsidRPr="003B77FD">
              <w:rPr>
                <w:rFonts w:ascii="Century Gothic" w:hAnsi="Century Gothic" w:cs="Courier New"/>
                <w:bCs/>
                <w:sz w:val="22"/>
                <w:szCs w:val="22"/>
              </w:rPr>
              <w:t>Mon – Thurs 8.30</w:t>
            </w:r>
            <w:r>
              <w:rPr>
                <w:rFonts w:ascii="Century Gothic" w:hAnsi="Century Gothic" w:cs="Courier New"/>
                <w:bCs/>
                <w:sz w:val="22"/>
                <w:szCs w:val="22"/>
              </w:rPr>
              <w:t xml:space="preserve">am to </w:t>
            </w:r>
            <w:r w:rsidRPr="003B77FD">
              <w:rPr>
                <w:rFonts w:ascii="Century Gothic" w:hAnsi="Century Gothic" w:cs="Courier New"/>
                <w:bCs/>
                <w:sz w:val="22"/>
                <w:szCs w:val="22"/>
              </w:rPr>
              <w:t>3.30</w:t>
            </w:r>
            <w:r>
              <w:rPr>
                <w:rFonts w:ascii="Century Gothic" w:hAnsi="Century Gothic" w:cs="Courier New"/>
                <w:bCs/>
                <w:sz w:val="22"/>
                <w:szCs w:val="22"/>
              </w:rPr>
              <w:t>pm</w:t>
            </w:r>
            <w:r w:rsidR="005A0E71">
              <w:rPr>
                <w:rFonts w:ascii="Century Gothic" w:hAnsi="Century Gothic" w:cs="Courier New"/>
                <w:bCs/>
                <w:sz w:val="22"/>
                <w:szCs w:val="22"/>
              </w:rPr>
              <w:t xml:space="preserve">   </w:t>
            </w:r>
            <w:r w:rsidR="00077A6F">
              <w:rPr>
                <w:rFonts w:ascii="Century Gothic" w:hAnsi="Century Gothic" w:cs="Courier New"/>
                <w:bCs/>
                <w:sz w:val="22"/>
                <w:szCs w:val="22"/>
              </w:rPr>
              <w:t>6.5 hrs per day</w:t>
            </w:r>
          </w:p>
          <w:p w14:paraId="54B63678" w14:textId="77777777" w:rsidR="005A0E71" w:rsidRDefault="003B77FD" w:rsidP="0021025B">
            <w:pPr>
              <w:rPr>
                <w:rFonts w:ascii="Century Gothic" w:hAnsi="Century Gothic" w:cs="Courier New"/>
                <w:bCs/>
                <w:sz w:val="22"/>
                <w:szCs w:val="22"/>
              </w:rPr>
            </w:pPr>
            <w:r>
              <w:rPr>
                <w:rFonts w:ascii="Century Gothic" w:hAnsi="Century Gothic" w:cs="Courier New"/>
                <w:bCs/>
                <w:sz w:val="22"/>
                <w:szCs w:val="22"/>
              </w:rPr>
              <w:t>Fri –</w:t>
            </w:r>
            <w:r w:rsidR="00E34508">
              <w:rPr>
                <w:rFonts w:ascii="Century Gothic" w:hAnsi="Century Gothic" w:cs="Courier New"/>
                <w:bCs/>
                <w:sz w:val="22"/>
                <w:szCs w:val="22"/>
              </w:rPr>
              <w:t xml:space="preserve"> </w:t>
            </w:r>
            <w:r>
              <w:rPr>
                <w:rFonts w:ascii="Century Gothic" w:hAnsi="Century Gothic" w:cs="Courier New"/>
                <w:bCs/>
                <w:sz w:val="22"/>
                <w:szCs w:val="22"/>
              </w:rPr>
              <w:t xml:space="preserve"> </w:t>
            </w:r>
            <w:r w:rsidR="00140506">
              <w:rPr>
                <w:rFonts w:ascii="Century Gothic" w:hAnsi="Century Gothic" w:cs="Courier New"/>
                <w:bCs/>
                <w:sz w:val="22"/>
                <w:szCs w:val="22"/>
              </w:rPr>
              <w:t xml:space="preserve">    </w:t>
            </w:r>
            <w:r>
              <w:rPr>
                <w:rFonts w:ascii="Century Gothic" w:hAnsi="Century Gothic" w:cs="Courier New"/>
                <w:bCs/>
                <w:sz w:val="22"/>
                <w:szCs w:val="22"/>
              </w:rPr>
              <w:t>8.30am to 1.30pm</w:t>
            </w:r>
            <w:r w:rsidR="005A0E71">
              <w:rPr>
                <w:rFonts w:ascii="Century Gothic" w:hAnsi="Century Gothic" w:cs="Courier New"/>
                <w:bCs/>
                <w:sz w:val="22"/>
                <w:szCs w:val="22"/>
              </w:rPr>
              <w:t xml:space="preserve">   </w:t>
            </w:r>
            <w:r w:rsidR="00EF6A55">
              <w:rPr>
                <w:rFonts w:ascii="Century Gothic" w:hAnsi="Century Gothic" w:cs="Courier New"/>
                <w:bCs/>
                <w:sz w:val="22"/>
                <w:szCs w:val="22"/>
              </w:rPr>
              <w:t xml:space="preserve">         </w:t>
            </w:r>
            <w:r w:rsidR="00077A6F">
              <w:rPr>
                <w:rFonts w:ascii="Century Gothic" w:hAnsi="Century Gothic" w:cs="Courier New"/>
                <w:bCs/>
                <w:sz w:val="22"/>
                <w:szCs w:val="22"/>
              </w:rPr>
              <w:t>4.5 hrs</w:t>
            </w:r>
            <w:r w:rsidR="005A0E71">
              <w:rPr>
                <w:rFonts w:ascii="Century Gothic" w:hAnsi="Century Gothic" w:cs="Courier New"/>
                <w:bCs/>
                <w:sz w:val="22"/>
                <w:szCs w:val="22"/>
              </w:rPr>
              <w:t xml:space="preserve">   </w:t>
            </w:r>
          </w:p>
          <w:p w14:paraId="6D548065" w14:textId="77777777" w:rsidR="00527BC8" w:rsidRDefault="005A0E71" w:rsidP="005A1336">
            <w:pPr>
              <w:rPr>
                <w:rFonts w:ascii="Century Gothic" w:hAnsi="Century Gothic" w:cs="Courier New"/>
                <w:bCs/>
                <w:sz w:val="22"/>
                <w:szCs w:val="22"/>
              </w:rPr>
            </w:pPr>
            <w:r>
              <w:rPr>
                <w:rFonts w:ascii="Century Gothic" w:hAnsi="Century Gothic" w:cs="Courier New"/>
                <w:bCs/>
                <w:sz w:val="22"/>
                <w:szCs w:val="22"/>
              </w:rPr>
              <w:t>Total hrs:  30.5 per week</w:t>
            </w:r>
            <w:r w:rsidR="005A1336">
              <w:rPr>
                <w:rFonts w:ascii="Century Gothic" w:hAnsi="Century Gothic" w:cs="Courier New"/>
                <w:bCs/>
                <w:sz w:val="22"/>
                <w:szCs w:val="22"/>
              </w:rPr>
              <w:t xml:space="preserve">.  </w:t>
            </w:r>
          </w:p>
          <w:p w14:paraId="5DCE849F" w14:textId="77777777" w:rsidR="00527BC8" w:rsidRDefault="00527BC8" w:rsidP="005A1336">
            <w:pPr>
              <w:rPr>
                <w:rFonts w:ascii="Century Gothic" w:hAnsi="Century Gothic" w:cs="Courier New"/>
                <w:bCs/>
                <w:sz w:val="22"/>
                <w:szCs w:val="22"/>
              </w:rPr>
            </w:pPr>
          </w:p>
          <w:p w14:paraId="56C2B12F" w14:textId="77777777" w:rsidR="00A31BCC" w:rsidRPr="00077A6F" w:rsidRDefault="00736C8A" w:rsidP="005A1336">
            <w:pPr>
              <w:rPr>
                <w:rFonts w:ascii="Century Gothic" w:hAnsi="Century Gothic" w:cs="Courier New"/>
                <w:bCs/>
                <w:sz w:val="22"/>
                <w:szCs w:val="22"/>
              </w:rPr>
            </w:pPr>
            <w:r>
              <w:rPr>
                <w:rFonts w:ascii="Century Gothic" w:hAnsi="Century Gothic" w:cs="Courier New"/>
                <w:bCs/>
                <w:sz w:val="22"/>
                <w:szCs w:val="22"/>
              </w:rPr>
              <w:t>There is the option of additional hours with either breakfast club and/or after school club wrap around care.</w:t>
            </w:r>
          </w:p>
        </w:tc>
      </w:tr>
    </w:tbl>
    <w:p w14:paraId="53102A0C" w14:textId="77777777" w:rsidR="0021025B" w:rsidRPr="00895B18" w:rsidRDefault="0021025B" w:rsidP="0021025B">
      <w:pPr>
        <w:rPr>
          <w:rFonts w:ascii="Century Gothic" w:hAnsi="Century Gothic"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5853" w:rsidRPr="00895B18" w14:paraId="172E302E" w14:textId="77777777" w:rsidTr="00211D64">
        <w:tc>
          <w:tcPr>
            <w:tcW w:w="9242" w:type="dxa"/>
            <w:shd w:val="clear" w:color="auto" w:fill="D9D9D9"/>
          </w:tcPr>
          <w:p w14:paraId="2E29DDC9" w14:textId="77777777" w:rsidR="00505853" w:rsidRPr="00895B18" w:rsidRDefault="00505853" w:rsidP="0021025B">
            <w:pPr>
              <w:rPr>
                <w:rFonts w:ascii="Century Gothic" w:hAnsi="Century Gothic" w:cs="Calibri"/>
                <w:b/>
                <w:sz w:val="22"/>
                <w:szCs w:val="22"/>
                <w:lang w:val="en-GB"/>
              </w:rPr>
            </w:pPr>
            <w:r w:rsidRPr="00895B18">
              <w:rPr>
                <w:rFonts w:ascii="Century Gothic" w:hAnsi="Century Gothic" w:cs="Calibri"/>
                <w:b/>
                <w:sz w:val="22"/>
                <w:szCs w:val="22"/>
                <w:lang w:val="en-GB"/>
              </w:rPr>
              <w:t>Job Purpose</w:t>
            </w:r>
          </w:p>
        </w:tc>
      </w:tr>
      <w:tr w:rsidR="00505853" w:rsidRPr="00895B18" w14:paraId="4AD05787" w14:textId="77777777" w:rsidTr="00211D64">
        <w:tc>
          <w:tcPr>
            <w:tcW w:w="9242" w:type="dxa"/>
            <w:shd w:val="clear" w:color="auto" w:fill="auto"/>
          </w:tcPr>
          <w:p w14:paraId="61FB051D" w14:textId="77777777" w:rsidR="0044136F" w:rsidRPr="00895B18" w:rsidRDefault="0044136F" w:rsidP="00750834">
            <w:pPr>
              <w:rPr>
                <w:rFonts w:ascii="Century Gothic" w:hAnsi="Century Gothic" w:cs="Calibri"/>
                <w:sz w:val="22"/>
                <w:szCs w:val="22"/>
                <w:lang w:val="en-GB"/>
              </w:rPr>
            </w:pPr>
          </w:p>
          <w:p w14:paraId="76001069" w14:textId="77777777" w:rsidR="00750834" w:rsidRPr="00895B18" w:rsidRDefault="00750834" w:rsidP="00750834">
            <w:pPr>
              <w:ind w:left="360"/>
              <w:rPr>
                <w:rFonts w:ascii="Century Gothic" w:hAnsi="Century Gothic" w:cs="Calibri"/>
                <w:b/>
                <w:sz w:val="22"/>
                <w:szCs w:val="22"/>
                <w:lang w:val="en-GB"/>
              </w:rPr>
            </w:pPr>
            <w:r w:rsidRPr="00895B18">
              <w:rPr>
                <w:rFonts w:ascii="Century Gothic" w:hAnsi="Century Gothic" w:cs="Calibri"/>
                <w:sz w:val="22"/>
                <w:szCs w:val="22"/>
                <w:lang w:val="en-GB"/>
              </w:rPr>
              <w:t>To make a strong contribution to pupils’ learning and achievement</w:t>
            </w:r>
          </w:p>
          <w:p w14:paraId="7B82750A" w14:textId="77777777" w:rsidR="00750834" w:rsidRPr="00895B18" w:rsidRDefault="00750834" w:rsidP="00750834">
            <w:pPr>
              <w:ind w:left="360"/>
              <w:rPr>
                <w:rFonts w:ascii="Century Gothic" w:hAnsi="Century Gothic" w:cs="Calibri"/>
                <w:b/>
                <w:sz w:val="22"/>
                <w:szCs w:val="22"/>
                <w:lang w:val="en-GB"/>
              </w:rPr>
            </w:pPr>
            <w:r w:rsidRPr="00895B18">
              <w:rPr>
                <w:rFonts w:ascii="Century Gothic" w:hAnsi="Century Gothic" w:cs="Calibri"/>
                <w:sz w:val="22"/>
                <w:szCs w:val="22"/>
                <w:lang w:val="en-GB"/>
              </w:rPr>
              <w:t>To support and complement the work of the classroom teacher by delivering learning activities</w:t>
            </w:r>
          </w:p>
          <w:p w14:paraId="56D10C39" w14:textId="77777777" w:rsidR="00750834" w:rsidRDefault="00750834" w:rsidP="00750834">
            <w:pPr>
              <w:ind w:left="360"/>
              <w:rPr>
                <w:rFonts w:ascii="Century Gothic" w:hAnsi="Century Gothic" w:cs="Calibri"/>
                <w:sz w:val="22"/>
                <w:szCs w:val="22"/>
                <w:lang w:val="en-GB"/>
              </w:rPr>
            </w:pPr>
            <w:r w:rsidRPr="00895B18">
              <w:rPr>
                <w:rFonts w:ascii="Century Gothic" w:hAnsi="Century Gothic" w:cs="Calibri"/>
                <w:sz w:val="22"/>
                <w:szCs w:val="22"/>
                <w:lang w:val="en-GB"/>
              </w:rPr>
              <w:t>To work effectively with individual pupils, small groups and whole classes</w:t>
            </w:r>
            <w:r w:rsidR="00FC03EA">
              <w:rPr>
                <w:rFonts w:ascii="Century Gothic" w:hAnsi="Century Gothic" w:cs="Calibri"/>
                <w:sz w:val="22"/>
                <w:szCs w:val="22"/>
                <w:lang w:val="en-GB"/>
              </w:rPr>
              <w:t xml:space="preserve"> inside or outside of the classroom environment</w:t>
            </w:r>
          </w:p>
          <w:p w14:paraId="2CCECFD5" w14:textId="77777777" w:rsidR="00ED4608" w:rsidRDefault="00ED4608" w:rsidP="00750834">
            <w:pPr>
              <w:ind w:left="360"/>
              <w:rPr>
                <w:rFonts w:ascii="Century Gothic" w:hAnsi="Century Gothic" w:cs="Calibri"/>
                <w:sz w:val="22"/>
                <w:szCs w:val="22"/>
                <w:lang w:val="en-GB"/>
              </w:rPr>
            </w:pPr>
            <w:r>
              <w:rPr>
                <w:rFonts w:ascii="Century Gothic" w:hAnsi="Century Gothic" w:cs="Calibri"/>
                <w:sz w:val="22"/>
                <w:szCs w:val="22"/>
                <w:lang w:val="en-GB"/>
              </w:rPr>
              <w:t>To provide learning and care support with pupils with special educational needs</w:t>
            </w:r>
          </w:p>
          <w:p w14:paraId="1507F227" w14:textId="77777777" w:rsidR="009925D2" w:rsidRDefault="009925D2" w:rsidP="00750834">
            <w:pPr>
              <w:ind w:left="360"/>
              <w:rPr>
                <w:rFonts w:ascii="Century Gothic" w:hAnsi="Century Gothic" w:cs="Calibri"/>
                <w:sz w:val="22"/>
                <w:szCs w:val="22"/>
                <w:lang w:val="en-GB"/>
              </w:rPr>
            </w:pPr>
            <w:r>
              <w:rPr>
                <w:rFonts w:ascii="Century Gothic" w:hAnsi="Century Gothic" w:cs="Calibri"/>
                <w:sz w:val="22"/>
                <w:szCs w:val="22"/>
                <w:lang w:val="en-GB"/>
              </w:rPr>
              <w:t>T</w:t>
            </w:r>
            <w:r w:rsidR="00DD0CA7">
              <w:rPr>
                <w:rFonts w:ascii="Century Gothic" w:hAnsi="Century Gothic" w:cs="Calibri"/>
                <w:sz w:val="22"/>
                <w:szCs w:val="22"/>
                <w:lang w:val="en-GB"/>
              </w:rPr>
              <w:t>o</w:t>
            </w:r>
            <w:r>
              <w:rPr>
                <w:rFonts w:ascii="Century Gothic" w:hAnsi="Century Gothic" w:cs="Calibri"/>
                <w:sz w:val="22"/>
                <w:szCs w:val="22"/>
                <w:lang w:val="en-GB"/>
              </w:rPr>
              <w:t xml:space="preserve"> promote an inclusive learning environment through targeted interventions</w:t>
            </w:r>
          </w:p>
          <w:p w14:paraId="6CE1787D" w14:textId="77777777" w:rsidR="00ED4608" w:rsidRDefault="00ED4608" w:rsidP="00750834">
            <w:pPr>
              <w:ind w:left="360"/>
              <w:rPr>
                <w:rFonts w:ascii="Century Gothic" w:hAnsi="Century Gothic" w:cs="Calibri"/>
                <w:bCs/>
                <w:sz w:val="22"/>
                <w:szCs w:val="22"/>
                <w:lang w:val="en-GB"/>
              </w:rPr>
            </w:pPr>
            <w:r>
              <w:rPr>
                <w:rFonts w:ascii="Century Gothic" w:hAnsi="Century Gothic" w:cs="Calibri"/>
                <w:bCs/>
                <w:sz w:val="22"/>
                <w:szCs w:val="22"/>
                <w:lang w:val="en-GB"/>
              </w:rPr>
              <w:t>To support pupils with routines, transitions and behaviour management</w:t>
            </w:r>
          </w:p>
          <w:p w14:paraId="20D847B3" w14:textId="77777777" w:rsidR="00ED4608" w:rsidRPr="00ED4608" w:rsidRDefault="00ED4608" w:rsidP="00750834">
            <w:pPr>
              <w:ind w:left="360"/>
              <w:rPr>
                <w:rFonts w:ascii="Century Gothic" w:hAnsi="Century Gothic" w:cs="Calibri"/>
                <w:bCs/>
                <w:sz w:val="22"/>
                <w:szCs w:val="22"/>
                <w:lang w:val="en-GB"/>
              </w:rPr>
            </w:pPr>
            <w:r>
              <w:rPr>
                <w:rFonts w:ascii="Century Gothic" w:hAnsi="Century Gothic" w:cs="Calibri"/>
                <w:bCs/>
                <w:sz w:val="22"/>
                <w:szCs w:val="22"/>
                <w:lang w:val="en-GB"/>
              </w:rPr>
              <w:t>To provid</w:t>
            </w:r>
            <w:r w:rsidR="007B36B2">
              <w:rPr>
                <w:rFonts w:ascii="Century Gothic" w:hAnsi="Century Gothic" w:cs="Calibri"/>
                <w:bCs/>
                <w:sz w:val="22"/>
                <w:szCs w:val="22"/>
                <w:lang w:val="en-GB"/>
              </w:rPr>
              <w:t>e cover and lead class teaching as and when appropriate</w:t>
            </w:r>
          </w:p>
          <w:p w14:paraId="24437446" w14:textId="77777777" w:rsidR="0044136F" w:rsidRPr="00895B18" w:rsidRDefault="0044136F" w:rsidP="0013690E">
            <w:pPr>
              <w:rPr>
                <w:rFonts w:ascii="Century Gothic" w:hAnsi="Century Gothic" w:cs="Calibri"/>
                <w:sz w:val="22"/>
                <w:szCs w:val="22"/>
                <w:lang w:val="en-GB"/>
              </w:rPr>
            </w:pPr>
          </w:p>
        </w:tc>
      </w:tr>
    </w:tbl>
    <w:p w14:paraId="35BAB56D" w14:textId="77777777" w:rsidR="00B35FF3" w:rsidRPr="00895B18" w:rsidRDefault="00B35FF3" w:rsidP="0021025B">
      <w:pPr>
        <w:rPr>
          <w:rFonts w:ascii="Century Gothic" w:hAnsi="Century Gothic"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B5123" w:rsidRPr="00895B18" w14:paraId="5D3B1B3A" w14:textId="77777777" w:rsidTr="00211D64">
        <w:tc>
          <w:tcPr>
            <w:tcW w:w="9242" w:type="dxa"/>
            <w:shd w:val="clear" w:color="auto" w:fill="D9D9D9"/>
          </w:tcPr>
          <w:p w14:paraId="56CEF934" w14:textId="77777777" w:rsidR="006B5123" w:rsidRPr="00895B18" w:rsidRDefault="006B5123" w:rsidP="0021025B">
            <w:pPr>
              <w:rPr>
                <w:rFonts w:ascii="Century Gothic" w:hAnsi="Century Gothic" w:cs="Calibri"/>
                <w:b/>
                <w:sz w:val="22"/>
                <w:szCs w:val="22"/>
                <w:lang w:val="en-GB"/>
              </w:rPr>
            </w:pPr>
            <w:r w:rsidRPr="00895B18">
              <w:rPr>
                <w:rFonts w:ascii="Century Gothic" w:hAnsi="Century Gothic" w:cs="Calibri"/>
                <w:b/>
                <w:sz w:val="22"/>
                <w:szCs w:val="22"/>
                <w:lang w:val="en-GB"/>
              </w:rPr>
              <w:t>Main Duties</w:t>
            </w:r>
          </w:p>
        </w:tc>
      </w:tr>
      <w:tr w:rsidR="006B5123" w:rsidRPr="00895B18" w14:paraId="7ED144FF" w14:textId="77777777" w:rsidTr="00211D64">
        <w:tc>
          <w:tcPr>
            <w:tcW w:w="9242" w:type="dxa"/>
            <w:shd w:val="clear" w:color="auto" w:fill="auto"/>
          </w:tcPr>
          <w:p w14:paraId="3F906A05" w14:textId="77777777" w:rsidR="00696F4D" w:rsidRPr="00895B18" w:rsidRDefault="00696F4D" w:rsidP="00DE3483">
            <w:pPr>
              <w:rPr>
                <w:rFonts w:ascii="Century Gothic" w:hAnsi="Century Gothic" w:cs="Calibri"/>
                <w:sz w:val="22"/>
                <w:szCs w:val="22"/>
                <w:lang w:val="en-GB"/>
              </w:rPr>
            </w:pPr>
          </w:p>
          <w:p w14:paraId="22401583" w14:textId="77777777" w:rsidR="00750834" w:rsidRPr="00895B18" w:rsidRDefault="00750834" w:rsidP="00750834">
            <w:pPr>
              <w:numPr>
                <w:ilvl w:val="0"/>
                <w:numId w:val="17"/>
              </w:numPr>
              <w:rPr>
                <w:rFonts w:ascii="Century Gothic" w:hAnsi="Century Gothic" w:cs="Calibri"/>
                <w:b/>
                <w:sz w:val="22"/>
                <w:szCs w:val="22"/>
                <w:lang w:val="en-GB"/>
              </w:rPr>
            </w:pPr>
            <w:r w:rsidRPr="00895B18">
              <w:rPr>
                <w:rFonts w:ascii="Century Gothic" w:hAnsi="Century Gothic" w:cs="Calibri"/>
                <w:b/>
                <w:sz w:val="22"/>
                <w:szCs w:val="22"/>
                <w:lang w:val="en-GB"/>
              </w:rPr>
              <w:t>Planning &amp; Expectations:</w:t>
            </w:r>
          </w:p>
          <w:p w14:paraId="0F861850" w14:textId="77777777" w:rsidR="00750834" w:rsidRPr="00895B18" w:rsidRDefault="00750834" w:rsidP="00750834">
            <w:pPr>
              <w:numPr>
                <w:ilvl w:val="0"/>
                <w:numId w:val="23"/>
              </w:numPr>
              <w:rPr>
                <w:rFonts w:ascii="Century Gothic" w:hAnsi="Century Gothic" w:cs="Calibri"/>
                <w:sz w:val="22"/>
                <w:szCs w:val="22"/>
                <w:lang w:val="en-GB"/>
              </w:rPr>
            </w:pPr>
            <w:r w:rsidRPr="00895B18">
              <w:rPr>
                <w:rFonts w:ascii="Century Gothic" w:hAnsi="Century Gothic" w:cs="Calibri"/>
                <w:sz w:val="22"/>
                <w:szCs w:val="22"/>
                <w:lang w:val="en-GB"/>
              </w:rPr>
              <w:t>Effectively contribute to teachers’ planning and preparation of lessons</w:t>
            </w:r>
          </w:p>
          <w:p w14:paraId="265F60BF" w14:textId="77777777" w:rsidR="00750834" w:rsidRPr="00895B18" w:rsidRDefault="00750834" w:rsidP="00750834">
            <w:pPr>
              <w:numPr>
                <w:ilvl w:val="0"/>
                <w:numId w:val="23"/>
              </w:numPr>
              <w:rPr>
                <w:rFonts w:ascii="Century Gothic" w:hAnsi="Century Gothic" w:cs="Calibri"/>
                <w:sz w:val="22"/>
                <w:szCs w:val="22"/>
                <w:lang w:val="en-GB"/>
              </w:rPr>
            </w:pPr>
            <w:r w:rsidRPr="00895B18">
              <w:rPr>
                <w:rFonts w:ascii="Century Gothic" w:hAnsi="Century Gothic" w:cs="Calibri"/>
                <w:sz w:val="22"/>
                <w:szCs w:val="22"/>
                <w:lang w:val="en-GB"/>
              </w:rPr>
              <w:t>Provide constructive feedback on pupils’ learning &amp; behaviour to colleagues &amp; learners</w:t>
            </w:r>
          </w:p>
          <w:p w14:paraId="340F5541" w14:textId="77777777" w:rsidR="00750834" w:rsidRPr="00895B18" w:rsidRDefault="00750834" w:rsidP="00750834">
            <w:pPr>
              <w:numPr>
                <w:ilvl w:val="0"/>
                <w:numId w:val="23"/>
              </w:numPr>
              <w:rPr>
                <w:rFonts w:ascii="Century Gothic" w:hAnsi="Century Gothic" w:cs="Calibri"/>
                <w:sz w:val="22"/>
                <w:szCs w:val="22"/>
                <w:lang w:val="en-GB"/>
              </w:rPr>
            </w:pPr>
            <w:r w:rsidRPr="00895B18">
              <w:rPr>
                <w:rFonts w:ascii="Century Gothic" w:hAnsi="Century Gothic" w:cs="Calibri"/>
                <w:sz w:val="22"/>
                <w:szCs w:val="22"/>
                <w:lang w:val="en-GB"/>
              </w:rPr>
              <w:t>Creatively select and prepare teaching resources that meet the diversity of pupils’ needs, dispositions, aptitudes or circumstances</w:t>
            </w:r>
          </w:p>
          <w:p w14:paraId="4B467E99" w14:textId="77777777" w:rsidR="00D27716" w:rsidRPr="00895B18" w:rsidRDefault="00D27716" w:rsidP="002F32E1">
            <w:pPr>
              <w:ind w:left="720"/>
              <w:rPr>
                <w:rFonts w:ascii="Century Gothic" w:hAnsi="Century Gothic" w:cs="Calibri"/>
                <w:sz w:val="22"/>
                <w:szCs w:val="22"/>
                <w:lang w:val="en-GB"/>
              </w:rPr>
            </w:pPr>
          </w:p>
          <w:p w14:paraId="6A738135" w14:textId="77777777" w:rsidR="00750834" w:rsidRPr="00895B18" w:rsidRDefault="00750834" w:rsidP="00750834">
            <w:pPr>
              <w:numPr>
                <w:ilvl w:val="0"/>
                <w:numId w:val="17"/>
              </w:numPr>
              <w:rPr>
                <w:rFonts w:ascii="Century Gothic" w:hAnsi="Century Gothic" w:cs="Calibri"/>
                <w:b/>
                <w:sz w:val="22"/>
                <w:szCs w:val="22"/>
                <w:lang w:val="en-GB"/>
              </w:rPr>
            </w:pPr>
            <w:r w:rsidRPr="00895B18">
              <w:rPr>
                <w:rFonts w:ascii="Century Gothic" w:hAnsi="Century Gothic" w:cs="Calibri"/>
                <w:b/>
                <w:sz w:val="22"/>
                <w:szCs w:val="22"/>
                <w:lang w:val="en-GB"/>
              </w:rPr>
              <w:lastRenderedPageBreak/>
              <w:t>Monitoring and Assessment:</w:t>
            </w:r>
          </w:p>
          <w:p w14:paraId="6C30AEFC" w14:textId="77777777" w:rsidR="00750834" w:rsidRDefault="00750834" w:rsidP="00750834">
            <w:pPr>
              <w:numPr>
                <w:ilvl w:val="0"/>
                <w:numId w:val="24"/>
              </w:numPr>
              <w:rPr>
                <w:rFonts w:ascii="Century Gothic" w:hAnsi="Century Gothic" w:cs="Calibri"/>
                <w:sz w:val="22"/>
                <w:szCs w:val="22"/>
                <w:lang w:val="en-GB"/>
              </w:rPr>
            </w:pPr>
            <w:r w:rsidRPr="00895B18">
              <w:rPr>
                <w:rFonts w:ascii="Century Gothic" w:hAnsi="Century Gothic" w:cs="Calibri"/>
                <w:sz w:val="22"/>
                <w:szCs w:val="22"/>
                <w:lang w:val="en-GB"/>
              </w:rPr>
              <w:t>Support teachers and the Senior Leadership team in evaluating pupils’ progress through a range of assessment activities</w:t>
            </w:r>
          </w:p>
          <w:p w14:paraId="22B5E67F" w14:textId="77777777" w:rsidR="00ED4608" w:rsidRPr="00895B18" w:rsidRDefault="00ED4608" w:rsidP="00750834">
            <w:pPr>
              <w:numPr>
                <w:ilvl w:val="0"/>
                <w:numId w:val="24"/>
              </w:numPr>
              <w:rPr>
                <w:rFonts w:ascii="Century Gothic" w:hAnsi="Century Gothic" w:cs="Calibri"/>
                <w:sz w:val="22"/>
                <w:szCs w:val="22"/>
                <w:lang w:val="en-GB"/>
              </w:rPr>
            </w:pPr>
            <w:r>
              <w:rPr>
                <w:rFonts w:ascii="Century Gothic" w:hAnsi="Century Gothic" w:cs="Calibri"/>
                <w:sz w:val="22"/>
                <w:szCs w:val="22"/>
                <w:lang w:val="en-GB"/>
              </w:rPr>
              <w:t>Support pupils with their social, emotional and mental health needs, escalating concerns where appropriate</w:t>
            </w:r>
          </w:p>
          <w:p w14:paraId="37584DCF" w14:textId="77777777" w:rsidR="00750834" w:rsidRPr="00895B18" w:rsidRDefault="00750834" w:rsidP="00750834">
            <w:pPr>
              <w:numPr>
                <w:ilvl w:val="0"/>
                <w:numId w:val="24"/>
              </w:numPr>
              <w:rPr>
                <w:rFonts w:ascii="Century Gothic" w:hAnsi="Century Gothic" w:cs="Calibri"/>
                <w:sz w:val="22"/>
                <w:szCs w:val="22"/>
                <w:lang w:val="en-GB"/>
              </w:rPr>
            </w:pPr>
            <w:r w:rsidRPr="00895B18">
              <w:rPr>
                <w:rFonts w:ascii="Century Gothic" w:hAnsi="Century Gothic" w:cs="Calibri"/>
                <w:sz w:val="22"/>
                <w:szCs w:val="22"/>
                <w:lang w:val="en-GB"/>
              </w:rPr>
              <w:t>Monitor pupils learning &amp; modify activities &amp; tasks appropriately</w:t>
            </w:r>
          </w:p>
          <w:p w14:paraId="51ADD677" w14:textId="77777777" w:rsidR="00750834" w:rsidRDefault="00750834" w:rsidP="00750834">
            <w:pPr>
              <w:numPr>
                <w:ilvl w:val="0"/>
                <w:numId w:val="24"/>
              </w:numPr>
              <w:rPr>
                <w:rFonts w:ascii="Century Gothic" w:hAnsi="Century Gothic" w:cs="Calibri"/>
                <w:sz w:val="22"/>
                <w:szCs w:val="22"/>
                <w:lang w:val="en-GB"/>
              </w:rPr>
            </w:pPr>
            <w:r w:rsidRPr="00895B18">
              <w:rPr>
                <w:rFonts w:ascii="Century Gothic" w:hAnsi="Century Gothic" w:cs="Calibri"/>
                <w:sz w:val="22"/>
                <w:szCs w:val="22"/>
                <w:lang w:val="en-GB"/>
              </w:rPr>
              <w:t>Provide constructive feedback to pupils with clear indications of next steps to make further progress</w:t>
            </w:r>
          </w:p>
          <w:p w14:paraId="15096C06" w14:textId="77777777" w:rsidR="009925D2" w:rsidRPr="00895B18" w:rsidRDefault="009925D2" w:rsidP="00750834">
            <w:pPr>
              <w:numPr>
                <w:ilvl w:val="0"/>
                <w:numId w:val="24"/>
              </w:numPr>
              <w:rPr>
                <w:rFonts w:ascii="Century Gothic" w:hAnsi="Century Gothic" w:cs="Calibri"/>
                <w:sz w:val="22"/>
                <w:szCs w:val="22"/>
                <w:lang w:val="en-GB"/>
              </w:rPr>
            </w:pPr>
            <w:r>
              <w:rPr>
                <w:rFonts w:ascii="Century Gothic" w:hAnsi="Century Gothic" w:cs="Calibri"/>
                <w:sz w:val="22"/>
                <w:szCs w:val="22"/>
                <w:lang w:val="en-GB"/>
              </w:rPr>
              <w:t>Monitor and track small group intervention work</w:t>
            </w:r>
          </w:p>
          <w:p w14:paraId="2581DF06" w14:textId="77777777" w:rsidR="002F32E1" w:rsidRPr="00895B18" w:rsidRDefault="002F32E1" w:rsidP="002F32E1">
            <w:pPr>
              <w:ind w:left="720"/>
              <w:rPr>
                <w:rFonts w:ascii="Century Gothic" w:hAnsi="Century Gothic" w:cs="Calibri"/>
                <w:sz w:val="22"/>
                <w:szCs w:val="22"/>
                <w:lang w:val="en-GB"/>
              </w:rPr>
            </w:pPr>
          </w:p>
          <w:p w14:paraId="0255AF8B" w14:textId="77777777" w:rsidR="00750834" w:rsidRPr="00895B18" w:rsidRDefault="00750834" w:rsidP="00750834">
            <w:pPr>
              <w:numPr>
                <w:ilvl w:val="0"/>
                <w:numId w:val="17"/>
              </w:numPr>
              <w:rPr>
                <w:rFonts w:ascii="Century Gothic" w:hAnsi="Century Gothic" w:cs="Calibri"/>
                <w:b/>
                <w:sz w:val="22"/>
                <w:szCs w:val="22"/>
                <w:lang w:val="en-GB"/>
              </w:rPr>
            </w:pPr>
            <w:r w:rsidRPr="00895B18">
              <w:rPr>
                <w:rFonts w:ascii="Century Gothic" w:hAnsi="Century Gothic" w:cs="Calibri"/>
                <w:b/>
                <w:sz w:val="22"/>
                <w:szCs w:val="22"/>
                <w:lang w:val="en-GB"/>
              </w:rPr>
              <w:t>Teaching &amp; Learning Activities:</w:t>
            </w:r>
          </w:p>
          <w:p w14:paraId="2C3C0A1D" w14:textId="77777777" w:rsidR="00750834" w:rsidRPr="00895B18"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Appropriately structure and scaffold activities which interest &amp; motivate pupils</w:t>
            </w:r>
          </w:p>
          <w:p w14:paraId="165CD13B" w14:textId="77777777" w:rsidR="00750834" w:rsidRPr="00895B18"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Sensitively communicate with pupils &amp; colleagues to support learning</w:t>
            </w:r>
          </w:p>
          <w:p w14:paraId="01D394FC" w14:textId="77777777" w:rsidR="00750834" w:rsidRPr="00895B18"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Ensure activities include &amp; support all pupils</w:t>
            </w:r>
          </w:p>
          <w:p w14:paraId="2D074524" w14:textId="77777777" w:rsidR="00750834" w:rsidRPr="00895B18"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Practice behaviour management strategies which are in line with</w:t>
            </w:r>
            <w:r w:rsidR="002F32E1" w:rsidRPr="00895B18">
              <w:rPr>
                <w:rFonts w:ascii="Century Gothic" w:hAnsi="Century Gothic" w:cs="Calibri"/>
                <w:sz w:val="22"/>
                <w:szCs w:val="22"/>
                <w:lang w:val="en-GB"/>
              </w:rPr>
              <w:t xml:space="preserve"> the Trust’s</w:t>
            </w:r>
            <w:r w:rsidRPr="00895B18">
              <w:rPr>
                <w:rFonts w:ascii="Century Gothic" w:hAnsi="Century Gothic" w:cs="Calibri"/>
                <w:sz w:val="22"/>
                <w:szCs w:val="22"/>
                <w:lang w:val="en-GB"/>
              </w:rPr>
              <w:t xml:space="preserve"> guidelines &amp; promote a purposeful learning environment </w:t>
            </w:r>
          </w:p>
          <w:p w14:paraId="0AF43566" w14:textId="77777777" w:rsidR="00750834" w:rsidRPr="00895B18"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Advance pupils learning including working with individuals, groups and whole classes when the assigned teacher is not present</w:t>
            </w:r>
          </w:p>
          <w:p w14:paraId="55B140D4" w14:textId="77777777" w:rsidR="00750834" w:rsidRDefault="00750834" w:rsidP="00750834">
            <w:pPr>
              <w:numPr>
                <w:ilvl w:val="0"/>
                <w:numId w:val="25"/>
              </w:numPr>
              <w:rPr>
                <w:rFonts w:ascii="Century Gothic" w:hAnsi="Century Gothic" w:cs="Calibri"/>
                <w:sz w:val="22"/>
                <w:szCs w:val="22"/>
                <w:lang w:val="en-GB"/>
              </w:rPr>
            </w:pPr>
            <w:r w:rsidRPr="00895B18">
              <w:rPr>
                <w:rFonts w:ascii="Century Gothic" w:hAnsi="Century Gothic" w:cs="Calibri"/>
                <w:sz w:val="22"/>
                <w:szCs w:val="22"/>
                <w:lang w:val="en-GB"/>
              </w:rPr>
              <w:t>Support and guide the work of other LSA</w:t>
            </w:r>
            <w:r w:rsidR="00F2157A" w:rsidRPr="00895B18">
              <w:rPr>
                <w:rFonts w:ascii="Century Gothic" w:hAnsi="Century Gothic" w:cs="Calibri"/>
                <w:sz w:val="22"/>
                <w:szCs w:val="22"/>
                <w:lang w:val="en-GB"/>
              </w:rPr>
              <w:t>s</w:t>
            </w:r>
            <w:r w:rsidRPr="00895B18">
              <w:rPr>
                <w:rFonts w:ascii="Century Gothic" w:hAnsi="Century Gothic" w:cs="Calibri"/>
                <w:sz w:val="22"/>
                <w:szCs w:val="22"/>
                <w:lang w:val="en-GB"/>
              </w:rPr>
              <w:t xml:space="preserve"> </w:t>
            </w:r>
          </w:p>
          <w:p w14:paraId="0C10D664" w14:textId="77777777" w:rsidR="00FC03EA" w:rsidRDefault="00FC03EA" w:rsidP="00750834">
            <w:pPr>
              <w:numPr>
                <w:ilvl w:val="0"/>
                <w:numId w:val="25"/>
              </w:numPr>
              <w:rPr>
                <w:rFonts w:ascii="Century Gothic" w:hAnsi="Century Gothic" w:cs="Calibri"/>
                <w:sz w:val="22"/>
                <w:szCs w:val="22"/>
                <w:lang w:val="en-GB"/>
              </w:rPr>
            </w:pPr>
            <w:r>
              <w:rPr>
                <w:rFonts w:ascii="Century Gothic" w:hAnsi="Century Gothic" w:cs="Calibri"/>
                <w:sz w:val="22"/>
                <w:szCs w:val="22"/>
                <w:lang w:val="en-GB"/>
              </w:rPr>
              <w:t>Use IT skills to advance pupils’ learning</w:t>
            </w:r>
          </w:p>
          <w:p w14:paraId="7CFD77D7" w14:textId="77777777" w:rsidR="009925D2" w:rsidRPr="00895B18" w:rsidRDefault="009925D2" w:rsidP="00750834">
            <w:pPr>
              <w:numPr>
                <w:ilvl w:val="0"/>
                <w:numId w:val="25"/>
              </w:numPr>
              <w:rPr>
                <w:rFonts w:ascii="Century Gothic" w:hAnsi="Century Gothic" w:cs="Calibri"/>
                <w:sz w:val="22"/>
                <w:szCs w:val="22"/>
                <w:lang w:val="en-GB"/>
              </w:rPr>
            </w:pPr>
            <w:r>
              <w:rPr>
                <w:rFonts w:ascii="Century Gothic" w:hAnsi="Century Gothic" w:cs="Calibri"/>
                <w:sz w:val="22"/>
                <w:szCs w:val="22"/>
                <w:lang w:val="en-GB"/>
              </w:rPr>
              <w:t>Support pupils with SEND using technical aids in the classroom</w:t>
            </w:r>
          </w:p>
          <w:p w14:paraId="22EB782E" w14:textId="77777777" w:rsidR="00750834" w:rsidRPr="00895B18" w:rsidRDefault="00750834" w:rsidP="00750834">
            <w:pPr>
              <w:ind w:left="360"/>
              <w:rPr>
                <w:rFonts w:ascii="Century Gothic" w:hAnsi="Century Gothic" w:cs="Calibri"/>
                <w:sz w:val="22"/>
                <w:szCs w:val="22"/>
                <w:lang w:val="en-GB"/>
              </w:rPr>
            </w:pPr>
          </w:p>
          <w:p w14:paraId="3E6E46F7" w14:textId="77777777" w:rsidR="00750834" w:rsidRPr="00895B18" w:rsidRDefault="00750834" w:rsidP="00750834">
            <w:pPr>
              <w:numPr>
                <w:ilvl w:val="0"/>
                <w:numId w:val="17"/>
              </w:numPr>
              <w:rPr>
                <w:rFonts w:ascii="Century Gothic" w:hAnsi="Century Gothic" w:cs="Calibri"/>
                <w:b/>
                <w:sz w:val="22"/>
                <w:szCs w:val="22"/>
                <w:lang w:val="en-GB"/>
              </w:rPr>
            </w:pPr>
            <w:r w:rsidRPr="00895B18">
              <w:rPr>
                <w:rFonts w:ascii="Century Gothic" w:hAnsi="Century Gothic" w:cs="Calibri"/>
                <w:b/>
                <w:sz w:val="22"/>
                <w:szCs w:val="22"/>
                <w:lang w:val="en-GB"/>
              </w:rPr>
              <w:t>General Accountabilities:</w:t>
            </w:r>
          </w:p>
          <w:p w14:paraId="27A54BCC" w14:textId="77777777" w:rsidR="00750834" w:rsidRPr="00895B18" w:rsidRDefault="00750834" w:rsidP="00750834">
            <w:pPr>
              <w:numPr>
                <w:ilvl w:val="0"/>
                <w:numId w:val="26"/>
              </w:numPr>
              <w:rPr>
                <w:rFonts w:ascii="Century Gothic" w:hAnsi="Century Gothic" w:cs="Calibri"/>
                <w:sz w:val="22"/>
                <w:szCs w:val="22"/>
                <w:lang w:val="en-GB"/>
              </w:rPr>
            </w:pPr>
            <w:r w:rsidRPr="00895B18">
              <w:rPr>
                <w:rFonts w:ascii="Century Gothic" w:hAnsi="Century Gothic" w:cs="Calibri"/>
                <w:sz w:val="22"/>
                <w:szCs w:val="22"/>
                <w:lang w:val="en-GB"/>
              </w:rPr>
              <w:t xml:space="preserve">So far as is reasonably practicable, the post holder must ensure that safe working practices are adopted by employees, as defined in the </w:t>
            </w:r>
            <w:r w:rsidR="002F32E1" w:rsidRPr="00895B18">
              <w:rPr>
                <w:rFonts w:ascii="Century Gothic" w:hAnsi="Century Gothic" w:cs="Calibri"/>
                <w:sz w:val="22"/>
                <w:szCs w:val="22"/>
                <w:lang w:val="en-GB"/>
              </w:rPr>
              <w:t xml:space="preserve">Trust’s </w:t>
            </w:r>
            <w:r w:rsidRPr="00895B18">
              <w:rPr>
                <w:rFonts w:ascii="Century Gothic" w:hAnsi="Century Gothic" w:cs="Calibri"/>
                <w:sz w:val="22"/>
                <w:szCs w:val="22"/>
                <w:lang w:val="en-GB"/>
              </w:rPr>
              <w:t>Health</w:t>
            </w:r>
            <w:r w:rsidR="002F32E1" w:rsidRPr="00895B18">
              <w:rPr>
                <w:rFonts w:ascii="Century Gothic" w:hAnsi="Century Gothic" w:cs="Calibri"/>
                <w:sz w:val="22"/>
                <w:szCs w:val="22"/>
                <w:lang w:val="en-GB"/>
              </w:rPr>
              <w:t xml:space="preserve"> &amp;</w:t>
            </w:r>
            <w:r w:rsidRPr="00895B18">
              <w:rPr>
                <w:rFonts w:ascii="Century Gothic" w:hAnsi="Century Gothic" w:cs="Calibri"/>
                <w:sz w:val="22"/>
                <w:szCs w:val="22"/>
                <w:lang w:val="en-GB"/>
              </w:rPr>
              <w:t xml:space="preserve"> Safety </w:t>
            </w:r>
            <w:r w:rsidR="002F32E1" w:rsidRPr="00895B18">
              <w:rPr>
                <w:rFonts w:ascii="Century Gothic" w:hAnsi="Century Gothic" w:cs="Calibri"/>
                <w:sz w:val="22"/>
                <w:szCs w:val="22"/>
                <w:lang w:val="en-GB"/>
              </w:rPr>
              <w:t>Policy and local</w:t>
            </w:r>
            <w:r w:rsidRPr="00895B18">
              <w:rPr>
                <w:rFonts w:ascii="Century Gothic" w:hAnsi="Century Gothic" w:cs="Calibri"/>
                <w:sz w:val="22"/>
                <w:szCs w:val="22"/>
                <w:lang w:val="en-GB"/>
              </w:rPr>
              <w:t xml:space="preserve"> </w:t>
            </w:r>
            <w:r w:rsidR="002F32E1" w:rsidRPr="00895B18">
              <w:rPr>
                <w:rFonts w:ascii="Century Gothic" w:hAnsi="Century Gothic" w:cs="Calibri"/>
                <w:sz w:val="22"/>
                <w:szCs w:val="22"/>
                <w:lang w:val="en-GB"/>
              </w:rPr>
              <w:t>Academy policies.</w:t>
            </w:r>
          </w:p>
          <w:p w14:paraId="0B599154" w14:textId="77777777" w:rsidR="00750834" w:rsidRPr="00895B18" w:rsidRDefault="00750834" w:rsidP="00750834">
            <w:pPr>
              <w:numPr>
                <w:ilvl w:val="0"/>
                <w:numId w:val="26"/>
              </w:numPr>
              <w:rPr>
                <w:rFonts w:ascii="Century Gothic" w:hAnsi="Century Gothic" w:cs="Calibri"/>
                <w:sz w:val="22"/>
                <w:szCs w:val="22"/>
                <w:lang w:val="en-GB"/>
              </w:rPr>
            </w:pPr>
            <w:r w:rsidRPr="00895B18">
              <w:rPr>
                <w:rFonts w:ascii="Century Gothic" w:hAnsi="Century Gothic" w:cs="Calibri"/>
                <w:sz w:val="22"/>
                <w:szCs w:val="22"/>
                <w:lang w:val="en-GB"/>
              </w:rPr>
              <w:t xml:space="preserve">Work in compliance with the </w:t>
            </w:r>
            <w:r w:rsidR="002F32E1" w:rsidRPr="00895B18">
              <w:rPr>
                <w:rFonts w:ascii="Century Gothic" w:hAnsi="Century Gothic" w:cs="Calibri"/>
                <w:sz w:val="22"/>
                <w:szCs w:val="22"/>
                <w:lang w:val="en-GB"/>
              </w:rPr>
              <w:t xml:space="preserve">Trust’s Code of Conduct </w:t>
            </w:r>
            <w:r w:rsidRPr="00895B18">
              <w:rPr>
                <w:rFonts w:ascii="Century Gothic" w:hAnsi="Century Gothic" w:cs="Calibri"/>
                <w:sz w:val="22"/>
                <w:szCs w:val="22"/>
                <w:lang w:val="en-GB"/>
              </w:rPr>
              <w:t>and the Equality Act 2010</w:t>
            </w:r>
          </w:p>
          <w:p w14:paraId="0628EA2F" w14:textId="77777777" w:rsidR="00750834" w:rsidRPr="00895B18" w:rsidRDefault="00750834" w:rsidP="00750834">
            <w:pPr>
              <w:numPr>
                <w:ilvl w:val="0"/>
                <w:numId w:val="26"/>
              </w:numPr>
              <w:rPr>
                <w:rFonts w:ascii="Century Gothic" w:hAnsi="Century Gothic" w:cs="Calibri"/>
                <w:sz w:val="22"/>
                <w:szCs w:val="22"/>
                <w:lang w:val="en-GB"/>
              </w:rPr>
            </w:pPr>
            <w:r w:rsidRPr="00895B18">
              <w:rPr>
                <w:rFonts w:ascii="Century Gothic" w:hAnsi="Century Gothic" w:cs="Calibri"/>
                <w:sz w:val="22"/>
                <w:szCs w:val="22"/>
                <w:lang w:val="en-GB"/>
              </w:rPr>
              <w:t xml:space="preserve">Ensure that output and quality of work is of the highest standard </w:t>
            </w:r>
          </w:p>
          <w:p w14:paraId="6AACB60F" w14:textId="77777777" w:rsidR="00A4598E" w:rsidRPr="00895B18" w:rsidRDefault="00A4598E" w:rsidP="00A4598E">
            <w:pPr>
              <w:ind w:left="720"/>
              <w:rPr>
                <w:rFonts w:ascii="Century Gothic" w:hAnsi="Century Gothic" w:cs="Calibri"/>
                <w:sz w:val="22"/>
                <w:szCs w:val="22"/>
                <w:lang w:val="en-GB"/>
              </w:rPr>
            </w:pPr>
          </w:p>
        </w:tc>
      </w:tr>
      <w:tr w:rsidR="00B35FF3" w:rsidRPr="00895B18" w14:paraId="64764A0A" w14:textId="77777777" w:rsidTr="00211D64">
        <w:tc>
          <w:tcPr>
            <w:tcW w:w="9242" w:type="dxa"/>
            <w:shd w:val="clear" w:color="auto" w:fill="D9D9D9"/>
          </w:tcPr>
          <w:p w14:paraId="3D50EBE3" w14:textId="77777777" w:rsidR="00B35FF3" w:rsidRPr="00895B18" w:rsidRDefault="00B35FF3" w:rsidP="0021025B">
            <w:pPr>
              <w:rPr>
                <w:rFonts w:ascii="Century Gothic" w:hAnsi="Century Gothic" w:cs="Calibri"/>
                <w:b/>
                <w:sz w:val="22"/>
                <w:szCs w:val="22"/>
                <w:lang w:val="en-GB"/>
              </w:rPr>
            </w:pPr>
            <w:r w:rsidRPr="00895B18">
              <w:rPr>
                <w:rFonts w:ascii="Century Gothic" w:hAnsi="Century Gothic" w:cs="Calibri"/>
                <w:b/>
                <w:sz w:val="22"/>
                <w:szCs w:val="22"/>
                <w:lang w:val="en-GB"/>
              </w:rPr>
              <w:lastRenderedPageBreak/>
              <w:t>Supervision and Management</w:t>
            </w:r>
          </w:p>
        </w:tc>
      </w:tr>
      <w:tr w:rsidR="00B35FF3" w:rsidRPr="00895B18" w14:paraId="3F15C242" w14:textId="77777777" w:rsidTr="00211D64">
        <w:tc>
          <w:tcPr>
            <w:tcW w:w="9242" w:type="dxa"/>
            <w:shd w:val="clear" w:color="auto" w:fill="auto"/>
          </w:tcPr>
          <w:p w14:paraId="29035506" w14:textId="77777777" w:rsidR="0007006C" w:rsidRPr="00895B18" w:rsidRDefault="0007006C" w:rsidP="005C5092">
            <w:pPr>
              <w:rPr>
                <w:rFonts w:ascii="Century Gothic" w:hAnsi="Century Gothic" w:cs="Calibri"/>
                <w:sz w:val="22"/>
                <w:szCs w:val="22"/>
                <w:lang w:val="en-GB"/>
              </w:rPr>
            </w:pPr>
          </w:p>
          <w:p w14:paraId="7FE19686" w14:textId="77777777" w:rsidR="00B35FF3" w:rsidRPr="00895B18" w:rsidRDefault="00B35FF3" w:rsidP="005C5092">
            <w:pPr>
              <w:rPr>
                <w:rFonts w:ascii="Century Gothic" w:hAnsi="Century Gothic" w:cs="Calibri"/>
                <w:sz w:val="22"/>
                <w:szCs w:val="22"/>
                <w:lang w:val="en-GB"/>
              </w:rPr>
            </w:pPr>
            <w:r w:rsidRPr="00895B18">
              <w:rPr>
                <w:rFonts w:ascii="Century Gothic" w:hAnsi="Century Gothic" w:cs="Calibri"/>
                <w:sz w:val="22"/>
                <w:szCs w:val="22"/>
                <w:lang w:val="en-GB"/>
              </w:rPr>
              <w:t>The jobholder does not have regular responsibility for supervising other staff</w:t>
            </w:r>
            <w:r w:rsidR="00750834" w:rsidRPr="00895B18">
              <w:rPr>
                <w:rFonts w:ascii="Century Gothic" w:hAnsi="Century Gothic" w:cs="Calibri"/>
                <w:sz w:val="22"/>
                <w:szCs w:val="22"/>
                <w:lang w:val="en-GB"/>
              </w:rPr>
              <w:t xml:space="preserve"> although they may be required to support and guide the work of other LSAs where appropriate.</w:t>
            </w:r>
          </w:p>
          <w:p w14:paraId="0C58A099" w14:textId="77777777" w:rsidR="0007006C" w:rsidRPr="00895B18" w:rsidRDefault="0007006C" w:rsidP="005C5092">
            <w:pPr>
              <w:rPr>
                <w:rFonts w:ascii="Century Gothic" w:hAnsi="Century Gothic" w:cs="Calibri"/>
                <w:sz w:val="22"/>
                <w:szCs w:val="22"/>
                <w:lang w:val="en-GB"/>
              </w:rPr>
            </w:pPr>
          </w:p>
        </w:tc>
      </w:tr>
    </w:tbl>
    <w:p w14:paraId="40CA2C0D" w14:textId="77777777" w:rsidR="00B35FF3" w:rsidRPr="00895B18" w:rsidRDefault="00B35FF3" w:rsidP="0021025B">
      <w:pPr>
        <w:rPr>
          <w:rFonts w:ascii="Century Gothic" w:hAnsi="Century Gothic"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5853" w:rsidRPr="00895B18" w14:paraId="188FBC24" w14:textId="77777777" w:rsidTr="00211D64">
        <w:tc>
          <w:tcPr>
            <w:tcW w:w="9242" w:type="dxa"/>
            <w:shd w:val="clear" w:color="auto" w:fill="D9D9D9"/>
          </w:tcPr>
          <w:p w14:paraId="2708D2E7" w14:textId="77777777" w:rsidR="00505853" w:rsidRPr="00895B18" w:rsidRDefault="00505853" w:rsidP="0021025B">
            <w:pPr>
              <w:rPr>
                <w:rFonts w:ascii="Century Gothic" w:hAnsi="Century Gothic" w:cs="Calibri"/>
                <w:b/>
                <w:sz w:val="22"/>
                <w:szCs w:val="22"/>
                <w:lang w:val="en-GB"/>
              </w:rPr>
            </w:pPr>
            <w:r w:rsidRPr="00895B18">
              <w:rPr>
                <w:rFonts w:ascii="Century Gothic" w:hAnsi="Century Gothic" w:cs="Calibri"/>
                <w:b/>
                <w:sz w:val="22"/>
                <w:szCs w:val="22"/>
                <w:lang w:val="en-GB"/>
              </w:rPr>
              <w:t>Working Environment</w:t>
            </w:r>
          </w:p>
        </w:tc>
      </w:tr>
      <w:tr w:rsidR="00505853" w:rsidRPr="00895B18" w14:paraId="5CC77368" w14:textId="77777777" w:rsidTr="00211D64">
        <w:tc>
          <w:tcPr>
            <w:tcW w:w="9242" w:type="dxa"/>
            <w:shd w:val="clear" w:color="auto" w:fill="auto"/>
          </w:tcPr>
          <w:p w14:paraId="5D316AD9" w14:textId="77777777" w:rsidR="0007006C" w:rsidRPr="00895B18" w:rsidRDefault="0007006C" w:rsidP="0044136F">
            <w:pPr>
              <w:rPr>
                <w:rFonts w:ascii="Century Gothic" w:hAnsi="Century Gothic" w:cs="Calibri"/>
                <w:sz w:val="22"/>
                <w:szCs w:val="22"/>
                <w:lang w:val="en-GB"/>
              </w:rPr>
            </w:pPr>
          </w:p>
          <w:p w14:paraId="4BDCE265" w14:textId="77777777" w:rsidR="00505853" w:rsidRPr="00895B18" w:rsidRDefault="00505853" w:rsidP="0044136F">
            <w:pPr>
              <w:rPr>
                <w:rFonts w:ascii="Century Gothic" w:hAnsi="Century Gothic" w:cs="Calibri"/>
                <w:sz w:val="22"/>
                <w:szCs w:val="22"/>
                <w:lang w:val="en-GB"/>
              </w:rPr>
            </w:pPr>
            <w:r w:rsidRPr="00895B18">
              <w:rPr>
                <w:rFonts w:ascii="Century Gothic" w:hAnsi="Century Gothic" w:cs="Calibri"/>
                <w:sz w:val="22"/>
                <w:szCs w:val="22"/>
                <w:lang w:val="en-GB"/>
              </w:rPr>
              <w:t xml:space="preserve">The job </w:t>
            </w:r>
            <w:r w:rsidR="0044136F" w:rsidRPr="00895B18">
              <w:rPr>
                <w:rFonts w:ascii="Century Gothic" w:hAnsi="Century Gothic" w:cs="Calibri"/>
                <w:sz w:val="22"/>
                <w:szCs w:val="22"/>
                <w:lang w:val="en-GB"/>
              </w:rPr>
              <w:t xml:space="preserve">involves some lifting, pulling and stretching.  Most of the work is undertaken </w:t>
            </w:r>
            <w:r w:rsidR="00301F67" w:rsidRPr="00895B18">
              <w:rPr>
                <w:rFonts w:ascii="Century Gothic" w:hAnsi="Century Gothic" w:cs="Calibri"/>
                <w:sz w:val="22"/>
                <w:szCs w:val="22"/>
                <w:lang w:val="en-GB"/>
              </w:rPr>
              <w:t>indoors;</w:t>
            </w:r>
            <w:r w:rsidR="0044136F" w:rsidRPr="00895B18">
              <w:rPr>
                <w:rFonts w:ascii="Century Gothic" w:hAnsi="Century Gothic" w:cs="Calibri"/>
                <w:sz w:val="22"/>
                <w:szCs w:val="22"/>
                <w:lang w:val="en-GB"/>
              </w:rPr>
              <w:t xml:space="preserve"> however, the jobholder also undertake</w:t>
            </w:r>
            <w:r w:rsidR="00F2157A" w:rsidRPr="00895B18">
              <w:rPr>
                <w:rFonts w:ascii="Century Gothic" w:hAnsi="Century Gothic" w:cs="Calibri"/>
                <w:sz w:val="22"/>
                <w:szCs w:val="22"/>
                <w:lang w:val="en-GB"/>
              </w:rPr>
              <w:t xml:space="preserve">s activities outside in the school </w:t>
            </w:r>
            <w:r w:rsidR="0044136F" w:rsidRPr="00895B18">
              <w:rPr>
                <w:rFonts w:ascii="Century Gothic" w:hAnsi="Century Gothic" w:cs="Calibri"/>
                <w:sz w:val="22"/>
                <w:szCs w:val="22"/>
                <w:lang w:val="en-GB"/>
              </w:rPr>
              <w:t>ground</w:t>
            </w:r>
            <w:r w:rsidR="00F2157A" w:rsidRPr="00895B18">
              <w:rPr>
                <w:rFonts w:ascii="Century Gothic" w:hAnsi="Century Gothic" w:cs="Calibri"/>
                <w:sz w:val="22"/>
                <w:szCs w:val="22"/>
                <w:lang w:val="en-GB"/>
              </w:rPr>
              <w:t>s</w:t>
            </w:r>
            <w:r w:rsidR="0044136F" w:rsidRPr="00895B18">
              <w:rPr>
                <w:rFonts w:ascii="Century Gothic" w:hAnsi="Century Gothic" w:cs="Calibri"/>
                <w:sz w:val="22"/>
                <w:szCs w:val="22"/>
                <w:lang w:val="en-GB"/>
              </w:rPr>
              <w:t xml:space="preserve"> and on trips and outings.  The jobholder will encounter members of the public, visitors to the school, contract staff, students etc. during the course of their duties. </w:t>
            </w:r>
            <w:r w:rsidRPr="00895B18">
              <w:rPr>
                <w:rFonts w:ascii="Century Gothic" w:hAnsi="Century Gothic" w:cs="Calibri"/>
                <w:sz w:val="22"/>
                <w:szCs w:val="22"/>
                <w:lang w:val="en-GB"/>
              </w:rPr>
              <w:t xml:space="preserve"> </w:t>
            </w:r>
          </w:p>
          <w:p w14:paraId="73E6152E" w14:textId="77777777" w:rsidR="0007006C" w:rsidRPr="00895B18" w:rsidRDefault="0007006C" w:rsidP="0044136F">
            <w:pPr>
              <w:rPr>
                <w:rFonts w:ascii="Century Gothic" w:hAnsi="Century Gothic" w:cs="Calibri"/>
                <w:sz w:val="22"/>
                <w:szCs w:val="22"/>
                <w:lang w:val="en-GB"/>
              </w:rPr>
            </w:pPr>
          </w:p>
        </w:tc>
      </w:tr>
    </w:tbl>
    <w:p w14:paraId="6AA3339F" w14:textId="77777777" w:rsidR="00505853" w:rsidRPr="00895B18" w:rsidRDefault="00505853" w:rsidP="0021025B">
      <w:pPr>
        <w:rPr>
          <w:rFonts w:ascii="Century Gothic" w:hAnsi="Century Gothic"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5853" w:rsidRPr="00895B18" w14:paraId="2FEE4717" w14:textId="77777777" w:rsidTr="00211D64">
        <w:tc>
          <w:tcPr>
            <w:tcW w:w="9242" w:type="dxa"/>
            <w:shd w:val="clear" w:color="auto" w:fill="D9D9D9"/>
          </w:tcPr>
          <w:p w14:paraId="1200489C" w14:textId="77777777" w:rsidR="00505853" w:rsidRPr="00895B18" w:rsidRDefault="00505853" w:rsidP="0021025B">
            <w:pPr>
              <w:rPr>
                <w:rFonts w:ascii="Century Gothic" w:hAnsi="Century Gothic" w:cs="Calibri"/>
                <w:b/>
                <w:sz w:val="22"/>
                <w:szCs w:val="22"/>
                <w:lang w:val="en-GB"/>
              </w:rPr>
            </w:pPr>
            <w:r w:rsidRPr="00895B18">
              <w:rPr>
                <w:rFonts w:ascii="Century Gothic" w:hAnsi="Century Gothic" w:cs="Calibri"/>
                <w:b/>
                <w:sz w:val="22"/>
                <w:szCs w:val="22"/>
                <w:lang w:val="en-GB"/>
              </w:rPr>
              <w:t>Knowledge and Skills</w:t>
            </w:r>
          </w:p>
        </w:tc>
      </w:tr>
      <w:tr w:rsidR="00505853" w:rsidRPr="00895B18" w14:paraId="033BB487" w14:textId="77777777" w:rsidTr="00211D64">
        <w:tc>
          <w:tcPr>
            <w:tcW w:w="9242" w:type="dxa"/>
            <w:shd w:val="clear" w:color="auto" w:fill="auto"/>
          </w:tcPr>
          <w:p w14:paraId="6329FC98" w14:textId="77777777" w:rsidR="0007006C" w:rsidRPr="00895B18" w:rsidRDefault="0007006C" w:rsidP="005C5092">
            <w:pPr>
              <w:rPr>
                <w:rFonts w:ascii="Century Gothic" w:hAnsi="Century Gothic" w:cs="Calibri"/>
                <w:sz w:val="22"/>
                <w:szCs w:val="22"/>
                <w:lang w:val="en-GB"/>
              </w:rPr>
            </w:pPr>
          </w:p>
          <w:p w14:paraId="5CCC38BF" w14:textId="77777777" w:rsidR="00505853" w:rsidRDefault="00505853" w:rsidP="005C5092">
            <w:pPr>
              <w:rPr>
                <w:rFonts w:ascii="Century Gothic" w:hAnsi="Century Gothic" w:cs="Calibri"/>
                <w:sz w:val="22"/>
                <w:szCs w:val="22"/>
                <w:lang w:val="en-GB"/>
              </w:rPr>
            </w:pPr>
            <w:r w:rsidRPr="00895B18">
              <w:rPr>
                <w:rFonts w:ascii="Century Gothic" w:hAnsi="Century Gothic" w:cs="Calibri"/>
                <w:sz w:val="22"/>
                <w:szCs w:val="22"/>
                <w:lang w:val="en-GB"/>
              </w:rPr>
              <w:t xml:space="preserve">The jobholder needs </w:t>
            </w:r>
            <w:r w:rsidR="00301F67" w:rsidRPr="00895B18">
              <w:rPr>
                <w:rFonts w:ascii="Century Gothic" w:hAnsi="Century Gothic" w:cs="Calibri"/>
                <w:sz w:val="22"/>
                <w:szCs w:val="22"/>
                <w:lang w:val="en-GB"/>
              </w:rPr>
              <w:t xml:space="preserve">a good standard of knowledge and skills </w:t>
            </w:r>
            <w:r w:rsidR="005C5092" w:rsidRPr="00895B18">
              <w:rPr>
                <w:rFonts w:ascii="Century Gothic" w:hAnsi="Century Gothic" w:cs="Calibri"/>
                <w:sz w:val="22"/>
                <w:szCs w:val="22"/>
                <w:lang w:val="en-GB"/>
              </w:rPr>
              <w:t>in all areas of the curriculum.</w:t>
            </w:r>
          </w:p>
          <w:p w14:paraId="21A9D5F3" w14:textId="77777777" w:rsidR="00527BC8" w:rsidRDefault="00527BC8" w:rsidP="005C5092">
            <w:pPr>
              <w:rPr>
                <w:rFonts w:ascii="Century Gothic" w:hAnsi="Century Gothic" w:cs="Calibri"/>
                <w:sz w:val="22"/>
                <w:szCs w:val="22"/>
                <w:lang w:val="en-GB"/>
              </w:rPr>
            </w:pPr>
          </w:p>
          <w:p w14:paraId="7D01C954" w14:textId="77777777" w:rsidR="003D3EBD" w:rsidRPr="00895B18" w:rsidRDefault="003D3EBD" w:rsidP="005C5092">
            <w:pPr>
              <w:rPr>
                <w:rFonts w:ascii="Century Gothic" w:hAnsi="Century Gothic" w:cs="Calibri"/>
                <w:sz w:val="22"/>
                <w:szCs w:val="22"/>
                <w:lang w:val="en-GB"/>
              </w:rPr>
            </w:pPr>
          </w:p>
          <w:p w14:paraId="0B818799" w14:textId="77777777" w:rsidR="0007006C" w:rsidRPr="00895B18" w:rsidRDefault="0007006C" w:rsidP="005C5092">
            <w:pPr>
              <w:rPr>
                <w:rFonts w:ascii="Century Gothic" w:hAnsi="Century Gothic" w:cs="Calibri"/>
                <w:sz w:val="22"/>
                <w:szCs w:val="22"/>
                <w:lang w:val="en-GB"/>
              </w:rPr>
            </w:pPr>
          </w:p>
        </w:tc>
      </w:tr>
      <w:tr w:rsidR="00696F4D" w:rsidRPr="00895B18" w14:paraId="44FB754C" w14:textId="77777777" w:rsidTr="00211D64">
        <w:tc>
          <w:tcPr>
            <w:tcW w:w="9242" w:type="dxa"/>
            <w:shd w:val="clear" w:color="auto" w:fill="D9D9D9"/>
          </w:tcPr>
          <w:p w14:paraId="24895E82" w14:textId="77777777" w:rsidR="00696F4D" w:rsidRPr="00895B18" w:rsidRDefault="00696F4D" w:rsidP="0021025B">
            <w:pPr>
              <w:rPr>
                <w:rFonts w:ascii="Century Gothic" w:hAnsi="Century Gothic" w:cs="Calibri"/>
                <w:b/>
                <w:sz w:val="22"/>
                <w:szCs w:val="22"/>
                <w:lang w:val="en-GB"/>
              </w:rPr>
            </w:pPr>
            <w:r w:rsidRPr="00895B18">
              <w:rPr>
                <w:rFonts w:ascii="Century Gothic" w:hAnsi="Century Gothic" w:cs="Calibri"/>
                <w:b/>
                <w:sz w:val="22"/>
                <w:szCs w:val="22"/>
                <w:lang w:val="en-GB"/>
              </w:rPr>
              <w:lastRenderedPageBreak/>
              <w:t>Other Duties</w:t>
            </w:r>
          </w:p>
        </w:tc>
      </w:tr>
      <w:tr w:rsidR="00696F4D" w:rsidRPr="00895B18" w14:paraId="18EDE549" w14:textId="77777777" w:rsidTr="00211D64">
        <w:tc>
          <w:tcPr>
            <w:tcW w:w="9242" w:type="dxa"/>
            <w:shd w:val="clear" w:color="auto" w:fill="auto"/>
          </w:tcPr>
          <w:p w14:paraId="7DCFCDCE" w14:textId="77777777" w:rsidR="00214455" w:rsidRPr="00895B18" w:rsidRDefault="00214455" w:rsidP="0021025B">
            <w:pPr>
              <w:rPr>
                <w:rFonts w:ascii="Century Gothic" w:hAnsi="Century Gothic" w:cs="Calibri"/>
                <w:sz w:val="22"/>
                <w:szCs w:val="22"/>
                <w:lang w:val="en-GB"/>
              </w:rPr>
            </w:pPr>
          </w:p>
          <w:p w14:paraId="281758F0" w14:textId="77777777" w:rsidR="00696F4D" w:rsidRPr="00895B18" w:rsidRDefault="00696F4D" w:rsidP="0021025B">
            <w:pPr>
              <w:rPr>
                <w:rFonts w:ascii="Century Gothic" w:hAnsi="Century Gothic" w:cs="Calibri"/>
                <w:sz w:val="22"/>
                <w:szCs w:val="22"/>
                <w:lang w:val="en-GB"/>
              </w:rPr>
            </w:pPr>
            <w:r w:rsidRPr="00895B18">
              <w:rPr>
                <w:rFonts w:ascii="Century Gothic" w:hAnsi="Century Gothic" w:cs="Calibri"/>
                <w:sz w:val="22"/>
                <w:szCs w:val="22"/>
                <w:lang w:val="en-GB"/>
              </w:rPr>
              <w:t>The jobholder may be required to perform duties other than those given in the job description.  Particular duties and responsibilities may vary from time to time without changing the overall level of responsibility.  Such variations are a common occurrence and would not justify a re-evaluation of the post.  However, in cases where a permanent and substantial change in duties and responsibilities of a post occurs, consistent with a higher level of responsibility, then the post would be eligible for re-evaluation.</w:t>
            </w:r>
          </w:p>
          <w:p w14:paraId="22BBC7D4" w14:textId="77777777" w:rsidR="00214455" w:rsidRPr="00895B18" w:rsidRDefault="00214455" w:rsidP="0021025B">
            <w:pPr>
              <w:rPr>
                <w:rFonts w:ascii="Century Gothic" w:hAnsi="Century Gothic" w:cs="Calibri"/>
                <w:sz w:val="22"/>
                <w:szCs w:val="22"/>
                <w:lang w:val="en-GB"/>
              </w:rPr>
            </w:pPr>
          </w:p>
        </w:tc>
      </w:tr>
    </w:tbl>
    <w:p w14:paraId="7981F01E" w14:textId="77777777" w:rsidR="00696F4D" w:rsidRPr="00895B18" w:rsidRDefault="00696F4D" w:rsidP="0021025B">
      <w:pPr>
        <w:rPr>
          <w:rFonts w:ascii="Century Gothic" w:hAnsi="Century Gothic" w:cs="Calibri"/>
          <w:sz w:val="22"/>
          <w:szCs w:val="22"/>
          <w:lang w:val="en-GB"/>
        </w:rPr>
      </w:pPr>
    </w:p>
    <w:p w14:paraId="08E59D7F" w14:textId="77777777" w:rsidR="00696F4D" w:rsidRPr="00895B18" w:rsidRDefault="00696F4D" w:rsidP="0021025B">
      <w:pPr>
        <w:rPr>
          <w:rFonts w:ascii="Century Gothic" w:hAnsi="Century Gothic" w:cs="Calibri"/>
          <w:sz w:val="22"/>
          <w:szCs w:val="22"/>
          <w:lang w:val="en-GB"/>
        </w:rPr>
      </w:pPr>
    </w:p>
    <w:p w14:paraId="6BD7C882" w14:textId="77777777" w:rsidR="00214455" w:rsidRPr="00895B18" w:rsidRDefault="00214455" w:rsidP="0021025B">
      <w:pPr>
        <w:rPr>
          <w:rFonts w:ascii="Century Gothic" w:hAnsi="Century Gothic"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265"/>
        <w:gridCol w:w="2897"/>
      </w:tblGrid>
      <w:tr w:rsidR="00214455" w:rsidRPr="00895B18" w14:paraId="76D6579B" w14:textId="77777777" w:rsidTr="0031382A">
        <w:tc>
          <w:tcPr>
            <w:tcW w:w="9242" w:type="dxa"/>
            <w:gridSpan w:val="3"/>
            <w:shd w:val="clear" w:color="auto" w:fill="D0CECE"/>
          </w:tcPr>
          <w:p w14:paraId="503405FB" w14:textId="77777777" w:rsidR="00214455" w:rsidRPr="00895B18" w:rsidRDefault="00214455" w:rsidP="00214455">
            <w:pPr>
              <w:rPr>
                <w:rFonts w:ascii="Century Gothic" w:hAnsi="Century Gothic" w:cs="Calibri"/>
                <w:b/>
                <w:sz w:val="22"/>
                <w:szCs w:val="22"/>
                <w:lang w:val="en-GB"/>
              </w:rPr>
            </w:pPr>
            <w:r w:rsidRPr="00895B18">
              <w:rPr>
                <w:rFonts w:ascii="Century Gothic" w:hAnsi="Century Gothic" w:cs="Calibri"/>
                <w:b/>
                <w:sz w:val="22"/>
                <w:szCs w:val="22"/>
                <w:lang w:val="en-GB"/>
              </w:rPr>
              <w:t xml:space="preserve">SUPPORT STAFF - </w:t>
            </w:r>
            <w:r w:rsidR="00BD5B14" w:rsidRPr="00895B18">
              <w:rPr>
                <w:rFonts w:ascii="Century Gothic" w:hAnsi="Century Gothic" w:cs="Calibri"/>
                <w:b/>
                <w:sz w:val="22"/>
                <w:szCs w:val="22"/>
                <w:lang w:val="en-GB"/>
              </w:rPr>
              <w:t>HL</w:t>
            </w:r>
            <w:r w:rsidRPr="00895B18">
              <w:rPr>
                <w:rFonts w:ascii="Century Gothic" w:hAnsi="Century Gothic" w:cs="Calibri"/>
                <w:b/>
                <w:sz w:val="22"/>
                <w:szCs w:val="22"/>
                <w:lang w:val="en-GB"/>
              </w:rPr>
              <w:t>TA</w:t>
            </w:r>
          </w:p>
        </w:tc>
      </w:tr>
      <w:tr w:rsidR="00214455" w:rsidRPr="00895B18" w14:paraId="2F3B5621" w14:textId="77777777" w:rsidTr="0031382A">
        <w:tc>
          <w:tcPr>
            <w:tcW w:w="3080" w:type="dxa"/>
            <w:shd w:val="clear" w:color="auto" w:fill="auto"/>
          </w:tcPr>
          <w:p w14:paraId="17EBC4F4" w14:textId="77777777" w:rsidR="00214455" w:rsidRPr="00895B18" w:rsidRDefault="00214455" w:rsidP="0031382A">
            <w:pPr>
              <w:rPr>
                <w:rFonts w:ascii="Century Gothic" w:hAnsi="Century Gothic" w:cs="Calibri"/>
                <w:b/>
                <w:sz w:val="22"/>
                <w:szCs w:val="22"/>
                <w:lang w:val="en-GB"/>
              </w:rPr>
            </w:pPr>
          </w:p>
        </w:tc>
        <w:tc>
          <w:tcPr>
            <w:tcW w:w="3265" w:type="dxa"/>
            <w:shd w:val="clear" w:color="auto" w:fill="auto"/>
          </w:tcPr>
          <w:p w14:paraId="4AEF90FE" w14:textId="77777777" w:rsidR="00214455" w:rsidRPr="00895B18" w:rsidRDefault="00214455" w:rsidP="0031382A">
            <w:pPr>
              <w:rPr>
                <w:rFonts w:ascii="Century Gothic" w:hAnsi="Century Gothic" w:cs="Calibri"/>
                <w:b/>
                <w:sz w:val="22"/>
                <w:szCs w:val="22"/>
                <w:lang w:val="en-GB"/>
              </w:rPr>
            </w:pPr>
            <w:r w:rsidRPr="00895B18">
              <w:rPr>
                <w:rFonts w:ascii="Century Gothic" w:hAnsi="Century Gothic" w:cs="Calibri"/>
                <w:b/>
                <w:sz w:val="22"/>
                <w:szCs w:val="22"/>
                <w:lang w:val="en-GB"/>
              </w:rPr>
              <w:t>Essential</w:t>
            </w:r>
          </w:p>
        </w:tc>
        <w:tc>
          <w:tcPr>
            <w:tcW w:w="2897" w:type="dxa"/>
            <w:shd w:val="clear" w:color="auto" w:fill="auto"/>
          </w:tcPr>
          <w:p w14:paraId="639A3DA2" w14:textId="77777777" w:rsidR="00214455" w:rsidRPr="00895B18" w:rsidRDefault="00214455" w:rsidP="0031382A">
            <w:pPr>
              <w:rPr>
                <w:rFonts w:ascii="Century Gothic" w:hAnsi="Century Gothic" w:cs="Calibri"/>
                <w:b/>
                <w:sz w:val="22"/>
                <w:szCs w:val="22"/>
                <w:lang w:val="en-GB"/>
              </w:rPr>
            </w:pPr>
            <w:r w:rsidRPr="00895B18">
              <w:rPr>
                <w:rFonts w:ascii="Century Gothic" w:hAnsi="Century Gothic" w:cs="Calibri"/>
                <w:b/>
                <w:sz w:val="22"/>
                <w:szCs w:val="22"/>
                <w:lang w:val="en-GB"/>
              </w:rPr>
              <w:t>Desirable</w:t>
            </w:r>
          </w:p>
        </w:tc>
      </w:tr>
      <w:tr w:rsidR="00214455" w:rsidRPr="00895B18" w14:paraId="364B3E75" w14:textId="77777777" w:rsidTr="0031382A">
        <w:tc>
          <w:tcPr>
            <w:tcW w:w="3080" w:type="dxa"/>
            <w:shd w:val="clear" w:color="auto" w:fill="auto"/>
          </w:tcPr>
          <w:p w14:paraId="12640782" w14:textId="77777777" w:rsidR="00214455" w:rsidRPr="00895B18" w:rsidRDefault="00214455" w:rsidP="0031382A">
            <w:pPr>
              <w:rPr>
                <w:rFonts w:ascii="Century Gothic" w:hAnsi="Century Gothic" w:cs="Calibri"/>
                <w:b/>
                <w:sz w:val="22"/>
                <w:szCs w:val="22"/>
                <w:lang w:val="en-GB"/>
              </w:rPr>
            </w:pPr>
            <w:r w:rsidRPr="00895B18">
              <w:rPr>
                <w:rFonts w:ascii="Century Gothic" w:hAnsi="Century Gothic" w:cs="Calibri"/>
                <w:b/>
                <w:sz w:val="22"/>
                <w:szCs w:val="22"/>
                <w:lang w:val="en-GB"/>
              </w:rPr>
              <w:t>Qualifications</w:t>
            </w:r>
          </w:p>
        </w:tc>
        <w:tc>
          <w:tcPr>
            <w:tcW w:w="3265" w:type="dxa"/>
            <w:shd w:val="clear" w:color="auto" w:fill="auto"/>
          </w:tcPr>
          <w:p w14:paraId="2280BFB3" w14:textId="77777777" w:rsidR="00214455" w:rsidRPr="00895B18"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Maths and English GCSE</w:t>
            </w:r>
          </w:p>
          <w:p w14:paraId="4046F5B7" w14:textId="77777777" w:rsidR="00DB74B8" w:rsidRDefault="00DB74B8" w:rsidP="0031382A">
            <w:pPr>
              <w:rPr>
                <w:rFonts w:ascii="Century Gothic" w:hAnsi="Century Gothic" w:cs="Calibri"/>
                <w:sz w:val="22"/>
                <w:szCs w:val="22"/>
                <w:lang w:val="en-GB"/>
              </w:rPr>
            </w:pPr>
            <w:r w:rsidRPr="00895B18">
              <w:rPr>
                <w:rFonts w:ascii="Century Gothic" w:hAnsi="Century Gothic" w:cs="Calibri"/>
                <w:sz w:val="22"/>
                <w:szCs w:val="22"/>
                <w:lang w:val="en-GB"/>
              </w:rPr>
              <w:t>HLTA qualification (or working towards)</w:t>
            </w:r>
          </w:p>
          <w:p w14:paraId="7D4D5674" w14:textId="77777777" w:rsidR="003B77FD" w:rsidRDefault="003B77FD" w:rsidP="0031382A">
            <w:pPr>
              <w:rPr>
                <w:rFonts w:ascii="Century Gothic" w:hAnsi="Century Gothic" w:cs="Calibri"/>
                <w:sz w:val="22"/>
                <w:szCs w:val="22"/>
                <w:lang w:val="en-GB"/>
              </w:rPr>
            </w:pPr>
          </w:p>
          <w:p w14:paraId="1AFA8C57" w14:textId="77777777" w:rsidR="005B2F8A" w:rsidRPr="00895B18" w:rsidRDefault="005B2F8A" w:rsidP="005B2F8A">
            <w:pPr>
              <w:rPr>
                <w:rFonts w:ascii="Century Gothic" w:hAnsi="Century Gothic" w:cs="Calibri"/>
                <w:sz w:val="22"/>
                <w:szCs w:val="22"/>
                <w:lang w:val="en-GB"/>
              </w:rPr>
            </w:pPr>
          </w:p>
        </w:tc>
        <w:tc>
          <w:tcPr>
            <w:tcW w:w="2897" w:type="dxa"/>
            <w:shd w:val="clear" w:color="auto" w:fill="auto"/>
          </w:tcPr>
          <w:p w14:paraId="18E6A42C" w14:textId="77777777" w:rsidR="00214455" w:rsidRPr="00895B18"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First Aid Qualification</w:t>
            </w:r>
          </w:p>
          <w:p w14:paraId="6334F929" w14:textId="77777777" w:rsidR="00214455" w:rsidRDefault="00402F3E" w:rsidP="0031382A">
            <w:pPr>
              <w:rPr>
                <w:rFonts w:ascii="Century Gothic" w:hAnsi="Century Gothic" w:cs="Calibri"/>
                <w:sz w:val="22"/>
                <w:szCs w:val="22"/>
                <w:lang w:val="en-GB"/>
              </w:rPr>
            </w:pPr>
            <w:r w:rsidRPr="00895B18">
              <w:rPr>
                <w:rFonts w:ascii="Century Gothic" w:hAnsi="Century Gothic" w:cs="Calibri"/>
                <w:sz w:val="22"/>
                <w:szCs w:val="22"/>
                <w:lang w:val="en-GB"/>
              </w:rPr>
              <w:t>Safeguarding Training</w:t>
            </w:r>
          </w:p>
          <w:p w14:paraId="0247772F" w14:textId="77777777" w:rsidR="005B2F8A" w:rsidRDefault="005B2F8A" w:rsidP="0031382A">
            <w:pPr>
              <w:rPr>
                <w:rFonts w:ascii="Century Gothic" w:hAnsi="Century Gothic" w:cs="Calibri"/>
                <w:sz w:val="22"/>
                <w:szCs w:val="22"/>
                <w:lang w:val="en-GB"/>
              </w:rPr>
            </w:pPr>
          </w:p>
          <w:p w14:paraId="0AB3FF06" w14:textId="77777777" w:rsidR="005B2F8A" w:rsidRPr="00895B18" w:rsidRDefault="005B2F8A" w:rsidP="0031382A">
            <w:pPr>
              <w:rPr>
                <w:rFonts w:ascii="Century Gothic" w:hAnsi="Century Gothic" w:cs="Calibri"/>
                <w:sz w:val="22"/>
                <w:szCs w:val="22"/>
                <w:lang w:val="en-GB"/>
              </w:rPr>
            </w:pPr>
            <w:r>
              <w:rPr>
                <w:rFonts w:ascii="Century Gothic" w:hAnsi="Century Gothic" w:cs="Calibri"/>
                <w:sz w:val="22"/>
                <w:szCs w:val="22"/>
                <w:lang w:val="en-GB"/>
              </w:rPr>
              <w:t>SEN Level 3 Teaching Assistant</w:t>
            </w:r>
          </w:p>
        </w:tc>
      </w:tr>
      <w:tr w:rsidR="00214455" w:rsidRPr="00895B18" w14:paraId="663444AE" w14:textId="77777777" w:rsidTr="0031382A">
        <w:tc>
          <w:tcPr>
            <w:tcW w:w="3080" w:type="dxa"/>
            <w:shd w:val="clear" w:color="auto" w:fill="auto"/>
          </w:tcPr>
          <w:p w14:paraId="7FA7DE97" w14:textId="77777777" w:rsidR="00214455" w:rsidRPr="00895B18" w:rsidRDefault="00214455" w:rsidP="0031382A">
            <w:pPr>
              <w:rPr>
                <w:rFonts w:ascii="Century Gothic" w:hAnsi="Century Gothic" w:cs="Calibri"/>
                <w:b/>
                <w:sz w:val="22"/>
                <w:szCs w:val="22"/>
                <w:lang w:val="en-GB"/>
              </w:rPr>
            </w:pPr>
            <w:r w:rsidRPr="00895B18">
              <w:rPr>
                <w:rFonts w:ascii="Century Gothic" w:hAnsi="Century Gothic" w:cs="Calibri"/>
                <w:b/>
                <w:sz w:val="22"/>
                <w:szCs w:val="22"/>
                <w:lang w:val="en-GB"/>
              </w:rPr>
              <w:t>Knowledge and Experience</w:t>
            </w:r>
          </w:p>
        </w:tc>
        <w:tc>
          <w:tcPr>
            <w:tcW w:w="3265" w:type="dxa"/>
            <w:shd w:val="clear" w:color="auto" w:fill="auto"/>
          </w:tcPr>
          <w:p w14:paraId="66133E70"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Experience of working with cross-sections of people</w:t>
            </w:r>
          </w:p>
          <w:p w14:paraId="0B4F4AFF" w14:textId="77777777" w:rsidR="005B2F8A" w:rsidRDefault="005B2F8A" w:rsidP="0031382A">
            <w:pPr>
              <w:rPr>
                <w:rFonts w:ascii="Century Gothic" w:hAnsi="Century Gothic" w:cs="Calibri"/>
                <w:sz w:val="22"/>
                <w:szCs w:val="22"/>
                <w:lang w:val="en-GB"/>
              </w:rPr>
            </w:pPr>
          </w:p>
          <w:p w14:paraId="7BFCD939" w14:textId="77777777" w:rsidR="005B2F8A" w:rsidRDefault="005B2F8A" w:rsidP="0031382A">
            <w:pPr>
              <w:rPr>
                <w:rFonts w:ascii="Century Gothic" w:hAnsi="Century Gothic" w:cs="Calibri"/>
                <w:sz w:val="22"/>
                <w:szCs w:val="22"/>
                <w:lang w:val="en-GB"/>
              </w:rPr>
            </w:pPr>
            <w:r>
              <w:rPr>
                <w:rFonts w:ascii="Century Gothic" w:hAnsi="Century Gothic" w:cs="Calibri"/>
                <w:sz w:val="22"/>
                <w:szCs w:val="22"/>
                <w:lang w:val="en-GB"/>
              </w:rPr>
              <w:t>Experience of working with children in a school environment</w:t>
            </w:r>
          </w:p>
          <w:p w14:paraId="2E264F94" w14:textId="77777777" w:rsidR="003B77FD" w:rsidRDefault="003B77FD" w:rsidP="0031382A">
            <w:pPr>
              <w:rPr>
                <w:rFonts w:ascii="Century Gothic" w:hAnsi="Century Gothic" w:cs="Calibri"/>
                <w:sz w:val="22"/>
                <w:szCs w:val="22"/>
                <w:lang w:val="en-GB"/>
              </w:rPr>
            </w:pPr>
          </w:p>
          <w:p w14:paraId="0EC79B96" w14:textId="77777777" w:rsidR="005B2F8A" w:rsidRDefault="005B2F8A" w:rsidP="005B2F8A">
            <w:pPr>
              <w:rPr>
                <w:rFonts w:ascii="Century Gothic" w:hAnsi="Century Gothic" w:cs="Calibri"/>
                <w:sz w:val="22"/>
                <w:szCs w:val="22"/>
                <w:lang w:val="en-GB"/>
              </w:rPr>
            </w:pPr>
            <w:r>
              <w:rPr>
                <w:rFonts w:ascii="Century Gothic" w:hAnsi="Century Gothic" w:cs="Calibri"/>
                <w:sz w:val="22"/>
                <w:szCs w:val="22"/>
                <w:lang w:val="en-GB"/>
              </w:rPr>
              <w:t>Experience of working with children with varying levels of High Needs</w:t>
            </w:r>
          </w:p>
          <w:p w14:paraId="1AA89386" w14:textId="77777777" w:rsidR="003B77FD" w:rsidRPr="00895B18" w:rsidRDefault="003B77FD" w:rsidP="0031382A">
            <w:pPr>
              <w:rPr>
                <w:rFonts w:ascii="Century Gothic" w:hAnsi="Century Gothic" w:cs="Calibri"/>
                <w:sz w:val="22"/>
                <w:szCs w:val="22"/>
                <w:lang w:val="en-GB"/>
              </w:rPr>
            </w:pPr>
          </w:p>
        </w:tc>
        <w:tc>
          <w:tcPr>
            <w:tcW w:w="2897" w:type="dxa"/>
            <w:shd w:val="clear" w:color="auto" w:fill="auto"/>
          </w:tcPr>
          <w:p w14:paraId="503040D6" w14:textId="77777777" w:rsidR="00214455" w:rsidRPr="00895B18" w:rsidRDefault="00077A6F" w:rsidP="0031382A">
            <w:pPr>
              <w:rPr>
                <w:rFonts w:ascii="Century Gothic" w:hAnsi="Century Gothic" w:cs="Calibri"/>
                <w:sz w:val="22"/>
                <w:szCs w:val="22"/>
                <w:lang w:val="en-GB"/>
              </w:rPr>
            </w:pPr>
            <w:r>
              <w:rPr>
                <w:rFonts w:ascii="Century Gothic" w:hAnsi="Century Gothic" w:cs="Calibri"/>
                <w:sz w:val="22"/>
                <w:szCs w:val="22"/>
                <w:lang w:val="en-GB"/>
              </w:rPr>
              <w:t xml:space="preserve">Experience of working to the </w:t>
            </w:r>
            <w:r w:rsidR="005B2F8A">
              <w:rPr>
                <w:rFonts w:ascii="Century Gothic" w:hAnsi="Century Gothic" w:cs="Calibri"/>
                <w:sz w:val="22"/>
                <w:szCs w:val="22"/>
                <w:lang w:val="en-GB"/>
              </w:rPr>
              <w:t xml:space="preserve">Trauma Informed </w:t>
            </w:r>
            <w:r>
              <w:rPr>
                <w:rFonts w:ascii="Century Gothic" w:hAnsi="Century Gothic" w:cs="Calibri"/>
                <w:sz w:val="22"/>
                <w:szCs w:val="22"/>
                <w:lang w:val="en-GB"/>
              </w:rPr>
              <w:t>framework</w:t>
            </w:r>
          </w:p>
        </w:tc>
      </w:tr>
      <w:tr w:rsidR="00214455" w:rsidRPr="00895B18" w14:paraId="216EE900" w14:textId="77777777" w:rsidTr="0031382A">
        <w:tc>
          <w:tcPr>
            <w:tcW w:w="3080" w:type="dxa"/>
            <w:shd w:val="clear" w:color="auto" w:fill="auto"/>
          </w:tcPr>
          <w:p w14:paraId="7E3BB979" w14:textId="77777777" w:rsidR="00214455" w:rsidRPr="00895B18" w:rsidRDefault="00214455" w:rsidP="0031382A">
            <w:pPr>
              <w:rPr>
                <w:rFonts w:ascii="Century Gothic" w:hAnsi="Century Gothic" w:cs="Calibri"/>
                <w:b/>
                <w:sz w:val="22"/>
                <w:szCs w:val="22"/>
                <w:lang w:val="en-GB"/>
              </w:rPr>
            </w:pPr>
            <w:r w:rsidRPr="00895B18">
              <w:rPr>
                <w:rFonts w:ascii="Century Gothic" w:hAnsi="Century Gothic" w:cs="Calibri"/>
                <w:b/>
                <w:sz w:val="22"/>
                <w:szCs w:val="22"/>
                <w:lang w:val="en-GB"/>
              </w:rPr>
              <w:t>Personal Qualities</w:t>
            </w:r>
          </w:p>
        </w:tc>
        <w:tc>
          <w:tcPr>
            <w:tcW w:w="3265" w:type="dxa"/>
            <w:shd w:val="clear" w:color="auto" w:fill="auto"/>
          </w:tcPr>
          <w:p w14:paraId="5447573C"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Excellent inter-personal and communication skills</w:t>
            </w:r>
          </w:p>
          <w:p w14:paraId="4FEA7170" w14:textId="77777777" w:rsidR="003B77FD" w:rsidRPr="00895B18" w:rsidRDefault="003B77FD" w:rsidP="0031382A">
            <w:pPr>
              <w:rPr>
                <w:rFonts w:ascii="Century Gothic" w:hAnsi="Century Gothic" w:cs="Calibri"/>
                <w:sz w:val="22"/>
                <w:szCs w:val="22"/>
                <w:lang w:val="en-GB"/>
              </w:rPr>
            </w:pPr>
          </w:p>
          <w:p w14:paraId="700EAAF4"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Ability to work as part of a team</w:t>
            </w:r>
          </w:p>
          <w:p w14:paraId="7DC1479A" w14:textId="77777777" w:rsidR="003B77FD" w:rsidRPr="00895B18" w:rsidRDefault="003B77FD" w:rsidP="0031382A">
            <w:pPr>
              <w:rPr>
                <w:rFonts w:ascii="Century Gothic" w:hAnsi="Century Gothic" w:cs="Calibri"/>
                <w:sz w:val="22"/>
                <w:szCs w:val="22"/>
                <w:lang w:val="en-GB"/>
              </w:rPr>
            </w:pPr>
          </w:p>
          <w:p w14:paraId="7AE4CD9C"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A calm and professional approach</w:t>
            </w:r>
          </w:p>
          <w:p w14:paraId="36B0E4D1" w14:textId="77777777" w:rsidR="003B77FD" w:rsidRPr="00895B18" w:rsidRDefault="003B77FD" w:rsidP="0031382A">
            <w:pPr>
              <w:rPr>
                <w:rFonts w:ascii="Century Gothic" w:hAnsi="Century Gothic" w:cs="Calibri"/>
                <w:sz w:val="22"/>
                <w:szCs w:val="22"/>
                <w:lang w:val="en-GB"/>
              </w:rPr>
            </w:pPr>
          </w:p>
          <w:p w14:paraId="3B46E53E"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A good sense of humour</w:t>
            </w:r>
          </w:p>
          <w:p w14:paraId="29D541A8" w14:textId="77777777" w:rsidR="003B77FD" w:rsidRPr="00895B18" w:rsidRDefault="003B77FD" w:rsidP="0031382A">
            <w:pPr>
              <w:rPr>
                <w:rFonts w:ascii="Century Gothic" w:hAnsi="Century Gothic" w:cs="Calibri"/>
                <w:sz w:val="22"/>
                <w:szCs w:val="22"/>
                <w:lang w:val="en-GB"/>
              </w:rPr>
            </w:pPr>
          </w:p>
          <w:p w14:paraId="7544A477"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Methodical and organised working methods</w:t>
            </w:r>
          </w:p>
          <w:p w14:paraId="656672A6" w14:textId="77777777" w:rsidR="003B77FD" w:rsidRPr="00895B18" w:rsidRDefault="003B77FD" w:rsidP="0031382A">
            <w:pPr>
              <w:rPr>
                <w:rFonts w:ascii="Century Gothic" w:hAnsi="Century Gothic" w:cs="Calibri"/>
                <w:sz w:val="22"/>
                <w:szCs w:val="22"/>
                <w:lang w:val="en-GB"/>
              </w:rPr>
            </w:pPr>
          </w:p>
          <w:p w14:paraId="2649293E" w14:textId="77777777" w:rsidR="00214455"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A positive attitude towards supporting pupils</w:t>
            </w:r>
          </w:p>
          <w:p w14:paraId="5FBFE851" w14:textId="77777777" w:rsidR="003B77FD" w:rsidRPr="00895B18" w:rsidRDefault="003B77FD" w:rsidP="0031382A">
            <w:pPr>
              <w:rPr>
                <w:rFonts w:ascii="Century Gothic" w:hAnsi="Century Gothic" w:cs="Calibri"/>
                <w:sz w:val="22"/>
                <w:szCs w:val="22"/>
                <w:lang w:val="en-GB"/>
              </w:rPr>
            </w:pPr>
          </w:p>
          <w:p w14:paraId="60405F7D" w14:textId="77777777" w:rsidR="00214455" w:rsidRPr="00895B18" w:rsidRDefault="00214455" w:rsidP="0031382A">
            <w:pPr>
              <w:rPr>
                <w:rFonts w:ascii="Century Gothic" w:hAnsi="Century Gothic" w:cs="Calibri"/>
                <w:sz w:val="22"/>
                <w:szCs w:val="22"/>
                <w:lang w:val="en-GB"/>
              </w:rPr>
            </w:pPr>
            <w:r w:rsidRPr="00895B18">
              <w:rPr>
                <w:rFonts w:ascii="Century Gothic" w:hAnsi="Century Gothic" w:cs="Calibri"/>
                <w:sz w:val="22"/>
                <w:szCs w:val="22"/>
                <w:lang w:val="en-GB"/>
              </w:rPr>
              <w:t>Smart appearance</w:t>
            </w:r>
          </w:p>
        </w:tc>
        <w:tc>
          <w:tcPr>
            <w:tcW w:w="2897" w:type="dxa"/>
            <w:shd w:val="clear" w:color="auto" w:fill="auto"/>
          </w:tcPr>
          <w:p w14:paraId="209C261D" w14:textId="77777777" w:rsidR="00214455" w:rsidRPr="00895B18" w:rsidRDefault="00214455" w:rsidP="0031382A">
            <w:pPr>
              <w:rPr>
                <w:rFonts w:ascii="Century Gothic" w:hAnsi="Century Gothic" w:cs="Calibri"/>
                <w:sz w:val="22"/>
                <w:szCs w:val="22"/>
                <w:lang w:val="en-GB"/>
              </w:rPr>
            </w:pPr>
          </w:p>
        </w:tc>
      </w:tr>
    </w:tbl>
    <w:p w14:paraId="36ED5CE6" w14:textId="77777777" w:rsidR="00BD2E4B" w:rsidRPr="00895B18" w:rsidRDefault="00BD2E4B" w:rsidP="0021025B">
      <w:pPr>
        <w:rPr>
          <w:rFonts w:ascii="Century Gothic" w:hAnsi="Century Gothic" w:cs="Calibri"/>
          <w:sz w:val="22"/>
          <w:szCs w:val="22"/>
          <w:lang w:val="en-GB"/>
        </w:rPr>
      </w:pPr>
    </w:p>
    <w:sectPr w:rsidR="00BD2E4B" w:rsidRPr="00895B18" w:rsidSect="00853959">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DE02" w14:textId="77777777" w:rsidR="00FC1A2D" w:rsidRDefault="00FC1A2D">
      <w:r>
        <w:separator/>
      </w:r>
    </w:p>
  </w:endnote>
  <w:endnote w:type="continuationSeparator" w:id="0">
    <w:p w14:paraId="2DF55232" w14:textId="77777777" w:rsidR="00FC1A2D" w:rsidRDefault="00FC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ECE8" w14:textId="77777777" w:rsidR="00FC1A2D" w:rsidRDefault="00FC1A2D">
      <w:r>
        <w:separator/>
      </w:r>
    </w:p>
  </w:footnote>
  <w:footnote w:type="continuationSeparator" w:id="0">
    <w:p w14:paraId="4718D0EF" w14:textId="77777777" w:rsidR="00FC1A2D" w:rsidRDefault="00FC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28F56B3"/>
    <w:multiLevelType w:val="hybridMultilevel"/>
    <w:tmpl w:val="CE807E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A2DED"/>
    <w:multiLevelType w:val="hybridMultilevel"/>
    <w:tmpl w:val="0E60DD08"/>
    <w:lvl w:ilvl="0" w:tplc="0809000F">
      <w:start w:val="1"/>
      <w:numFmt w:val="decimal"/>
      <w:lvlText w:val="%1."/>
      <w:lvlJc w:val="left"/>
      <w:pPr>
        <w:ind w:left="786"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0EFC16E3"/>
    <w:multiLevelType w:val="hybridMultilevel"/>
    <w:tmpl w:val="B3F088EE"/>
    <w:lvl w:ilvl="0" w:tplc="08090001">
      <w:start w:val="1"/>
      <w:numFmt w:val="bullet"/>
      <w:pStyle w:val="WW-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A465C"/>
    <w:multiLevelType w:val="hybridMultilevel"/>
    <w:tmpl w:val="1304F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2627C"/>
    <w:multiLevelType w:val="hybridMultilevel"/>
    <w:tmpl w:val="1186C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61359"/>
    <w:multiLevelType w:val="hybridMultilevel"/>
    <w:tmpl w:val="41A48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D0A5E"/>
    <w:multiLevelType w:val="hybridMultilevel"/>
    <w:tmpl w:val="F232F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4311D"/>
    <w:multiLevelType w:val="hybridMultilevel"/>
    <w:tmpl w:val="EBE8E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0498C"/>
    <w:multiLevelType w:val="hybridMultilevel"/>
    <w:tmpl w:val="8FCABA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427EB"/>
    <w:multiLevelType w:val="hybridMultilevel"/>
    <w:tmpl w:val="593E0A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8171047"/>
    <w:multiLevelType w:val="hybridMultilevel"/>
    <w:tmpl w:val="F58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515137"/>
    <w:multiLevelType w:val="hybridMultilevel"/>
    <w:tmpl w:val="11741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F0C87"/>
    <w:multiLevelType w:val="hybridMultilevel"/>
    <w:tmpl w:val="1694A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86831"/>
    <w:multiLevelType w:val="hybridMultilevel"/>
    <w:tmpl w:val="D1DA34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D0EF8"/>
    <w:multiLevelType w:val="hybridMultilevel"/>
    <w:tmpl w:val="F4307D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34F60F5"/>
    <w:multiLevelType w:val="hybridMultilevel"/>
    <w:tmpl w:val="813680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E244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4713FD4"/>
    <w:multiLevelType w:val="multilevel"/>
    <w:tmpl w:val="B8BEF026"/>
    <w:lvl w:ilvl="0">
      <w:start w:val="1"/>
      <w:numFmt w:val="decimal"/>
      <w:lvlText w:val="%1)"/>
      <w:lvlJc w:val="left"/>
      <w:pPr>
        <w:tabs>
          <w:tab w:val="num" w:pos="360"/>
        </w:tabs>
        <w:ind w:left="851" w:hanging="851"/>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49F24CE"/>
    <w:multiLevelType w:val="hybridMultilevel"/>
    <w:tmpl w:val="66564F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32A9C"/>
    <w:multiLevelType w:val="hybridMultilevel"/>
    <w:tmpl w:val="C8A88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57063F"/>
    <w:multiLevelType w:val="hybridMultilevel"/>
    <w:tmpl w:val="354E5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C50B1"/>
    <w:multiLevelType w:val="hybridMultilevel"/>
    <w:tmpl w:val="10945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6C5F99"/>
    <w:multiLevelType w:val="hybridMultilevel"/>
    <w:tmpl w:val="51F20D6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AD64824"/>
    <w:multiLevelType w:val="hybridMultilevel"/>
    <w:tmpl w:val="9758B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701638">
    <w:abstractNumId w:val="3"/>
  </w:num>
  <w:num w:numId="2" w16cid:durableId="403526137">
    <w:abstractNumId w:val="20"/>
  </w:num>
  <w:num w:numId="3" w16cid:durableId="2028830440">
    <w:abstractNumId w:val="0"/>
  </w:num>
  <w:num w:numId="4" w16cid:durableId="1896773553">
    <w:abstractNumId w:val="17"/>
  </w:num>
  <w:num w:numId="5" w16cid:durableId="386715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130459">
    <w:abstractNumId w:val="24"/>
  </w:num>
  <w:num w:numId="7" w16cid:durableId="1181430293">
    <w:abstractNumId w:val="5"/>
  </w:num>
  <w:num w:numId="8" w16cid:durableId="2065135138">
    <w:abstractNumId w:val="18"/>
  </w:num>
  <w:num w:numId="9" w16cid:durableId="1247182515">
    <w:abstractNumId w:val="12"/>
  </w:num>
  <w:num w:numId="10" w16cid:durableId="2072774663">
    <w:abstractNumId w:val="22"/>
  </w:num>
  <w:num w:numId="11" w16cid:durableId="846214109">
    <w:abstractNumId w:val="13"/>
  </w:num>
  <w:num w:numId="12" w16cid:durableId="1413548009">
    <w:abstractNumId w:val="8"/>
  </w:num>
  <w:num w:numId="13" w16cid:durableId="323245166">
    <w:abstractNumId w:val="4"/>
  </w:num>
  <w:num w:numId="14" w16cid:durableId="1349481684">
    <w:abstractNumId w:val="16"/>
  </w:num>
  <w:num w:numId="15" w16cid:durableId="1275362932">
    <w:abstractNumId w:val="21"/>
  </w:num>
  <w:num w:numId="16" w16cid:durableId="227034172">
    <w:abstractNumId w:val="6"/>
  </w:num>
  <w:num w:numId="17" w16cid:durableId="2033608697">
    <w:abstractNumId w:val="11"/>
  </w:num>
  <w:num w:numId="18" w16cid:durableId="408115444">
    <w:abstractNumId w:val="7"/>
  </w:num>
  <w:num w:numId="19" w16cid:durableId="1299721481">
    <w:abstractNumId w:val="2"/>
  </w:num>
  <w:num w:numId="20" w16cid:durableId="2114856575">
    <w:abstractNumId w:val="10"/>
  </w:num>
  <w:num w:numId="21" w16cid:durableId="2123840192">
    <w:abstractNumId w:val="15"/>
  </w:num>
  <w:num w:numId="22" w16cid:durableId="528566209">
    <w:abstractNumId w:val="23"/>
  </w:num>
  <w:num w:numId="23" w16cid:durableId="1947880409">
    <w:abstractNumId w:val="19"/>
  </w:num>
  <w:num w:numId="24" w16cid:durableId="2006936305">
    <w:abstractNumId w:val="9"/>
  </w:num>
  <w:num w:numId="25" w16cid:durableId="1597248013">
    <w:abstractNumId w:val="14"/>
  </w:num>
  <w:num w:numId="26" w16cid:durableId="84124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647"/>
    <w:rsid w:val="000016CB"/>
    <w:rsid w:val="00004B97"/>
    <w:rsid w:val="000060FF"/>
    <w:rsid w:val="0001179E"/>
    <w:rsid w:val="00017108"/>
    <w:rsid w:val="00023646"/>
    <w:rsid w:val="0003364B"/>
    <w:rsid w:val="00050AB2"/>
    <w:rsid w:val="00063658"/>
    <w:rsid w:val="0007006C"/>
    <w:rsid w:val="00077A6F"/>
    <w:rsid w:val="00091F3C"/>
    <w:rsid w:val="00094303"/>
    <w:rsid w:val="00097E8B"/>
    <w:rsid w:val="000B1CF5"/>
    <w:rsid w:val="000B1E0C"/>
    <w:rsid w:val="000B448D"/>
    <w:rsid w:val="000D5BDB"/>
    <w:rsid w:val="000E361F"/>
    <w:rsid w:val="000F31F1"/>
    <w:rsid w:val="000F45CE"/>
    <w:rsid w:val="000F52CB"/>
    <w:rsid w:val="000F7530"/>
    <w:rsid w:val="00102A5D"/>
    <w:rsid w:val="0011564C"/>
    <w:rsid w:val="00122D63"/>
    <w:rsid w:val="0012779B"/>
    <w:rsid w:val="001343F6"/>
    <w:rsid w:val="0013690E"/>
    <w:rsid w:val="00140506"/>
    <w:rsid w:val="0014533D"/>
    <w:rsid w:val="00146B83"/>
    <w:rsid w:val="00150DA1"/>
    <w:rsid w:val="00153D59"/>
    <w:rsid w:val="00154189"/>
    <w:rsid w:val="00162731"/>
    <w:rsid w:val="001631F5"/>
    <w:rsid w:val="001702BB"/>
    <w:rsid w:val="00173B04"/>
    <w:rsid w:val="00181CC1"/>
    <w:rsid w:val="00183918"/>
    <w:rsid w:val="00185CD2"/>
    <w:rsid w:val="00186C65"/>
    <w:rsid w:val="00190067"/>
    <w:rsid w:val="001A1FA6"/>
    <w:rsid w:val="001A2328"/>
    <w:rsid w:val="001A38A7"/>
    <w:rsid w:val="001B3DC5"/>
    <w:rsid w:val="001B6BD7"/>
    <w:rsid w:val="001C1327"/>
    <w:rsid w:val="001C57A8"/>
    <w:rsid w:val="001D3DF6"/>
    <w:rsid w:val="001E15D6"/>
    <w:rsid w:val="001E16AE"/>
    <w:rsid w:val="001E45A0"/>
    <w:rsid w:val="001E4B07"/>
    <w:rsid w:val="001F2BED"/>
    <w:rsid w:val="001F4E71"/>
    <w:rsid w:val="00207025"/>
    <w:rsid w:val="0021025B"/>
    <w:rsid w:val="00211731"/>
    <w:rsid w:val="00211D64"/>
    <w:rsid w:val="00214455"/>
    <w:rsid w:val="00242F7F"/>
    <w:rsid w:val="00264451"/>
    <w:rsid w:val="0026708E"/>
    <w:rsid w:val="00271483"/>
    <w:rsid w:val="00273A2C"/>
    <w:rsid w:val="002756CA"/>
    <w:rsid w:val="00275FF3"/>
    <w:rsid w:val="002B2932"/>
    <w:rsid w:val="002C0A4C"/>
    <w:rsid w:val="002E367F"/>
    <w:rsid w:val="002E37D3"/>
    <w:rsid w:val="002E6E27"/>
    <w:rsid w:val="002F32E1"/>
    <w:rsid w:val="0030004D"/>
    <w:rsid w:val="00301F67"/>
    <w:rsid w:val="0031382A"/>
    <w:rsid w:val="0032346A"/>
    <w:rsid w:val="003340B9"/>
    <w:rsid w:val="0034517B"/>
    <w:rsid w:val="00353EC0"/>
    <w:rsid w:val="00370122"/>
    <w:rsid w:val="00381601"/>
    <w:rsid w:val="003B763C"/>
    <w:rsid w:val="003B77FD"/>
    <w:rsid w:val="003C0FD4"/>
    <w:rsid w:val="003C2042"/>
    <w:rsid w:val="003C37C4"/>
    <w:rsid w:val="003D0A22"/>
    <w:rsid w:val="003D20EA"/>
    <w:rsid w:val="003D28B7"/>
    <w:rsid w:val="003D3EBD"/>
    <w:rsid w:val="003E17CE"/>
    <w:rsid w:val="003E2364"/>
    <w:rsid w:val="003E51A8"/>
    <w:rsid w:val="003E537F"/>
    <w:rsid w:val="00402F3E"/>
    <w:rsid w:val="004102D6"/>
    <w:rsid w:val="0042407A"/>
    <w:rsid w:val="00424365"/>
    <w:rsid w:val="00425CC7"/>
    <w:rsid w:val="00425CFB"/>
    <w:rsid w:val="0044136F"/>
    <w:rsid w:val="0045058F"/>
    <w:rsid w:val="00453FE9"/>
    <w:rsid w:val="00456B78"/>
    <w:rsid w:val="00463CD0"/>
    <w:rsid w:val="00467237"/>
    <w:rsid w:val="00475990"/>
    <w:rsid w:val="0048558C"/>
    <w:rsid w:val="004907D7"/>
    <w:rsid w:val="004E705A"/>
    <w:rsid w:val="004F0CF6"/>
    <w:rsid w:val="004F537A"/>
    <w:rsid w:val="00504158"/>
    <w:rsid w:val="00505853"/>
    <w:rsid w:val="005153A4"/>
    <w:rsid w:val="00523D7D"/>
    <w:rsid w:val="00527BC8"/>
    <w:rsid w:val="005359BA"/>
    <w:rsid w:val="00543B9C"/>
    <w:rsid w:val="00556C74"/>
    <w:rsid w:val="0056235E"/>
    <w:rsid w:val="00562FDD"/>
    <w:rsid w:val="00577184"/>
    <w:rsid w:val="00577B76"/>
    <w:rsid w:val="00580807"/>
    <w:rsid w:val="00581EED"/>
    <w:rsid w:val="00587EA2"/>
    <w:rsid w:val="0059105C"/>
    <w:rsid w:val="0059600E"/>
    <w:rsid w:val="005977FB"/>
    <w:rsid w:val="005A0E71"/>
    <w:rsid w:val="005A1336"/>
    <w:rsid w:val="005A2E52"/>
    <w:rsid w:val="005A78BD"/>
    <w:rsid w:val="005B2F8A"/>
    <w:rsid w:val="005B6C79"/>
    <w:rsid w:val="005B762A"/>
    <w:rsid w:val="005C016C"/>
    <w:rsid w:val="005C5092"/>
    <w:rsid w:val="005D22F5"/>
    <w:rsid w:val="005E37BE"/>
    <w:rsid w:val="005F6F8D"/>
    <w:rsid w:val="00601AD0"/>
    <w:rsid w:val="0061058E"/>
    <w:rsid w:val="00620494"/>
    <w:rsid w:val="00631CF7"/>
    <w:rsid w:val="00633D1F"/>
    <w:rsid w:val="006360A6"/>
    <w:rsid w:val="0064178E"/>
    <w:rsid w:val="00652E37"/>
    <w:rsid w:val="00654A3A"/>
    <w:rsid w:val="00662108"/>
    <w:rsid w:val="00662B0D"/>
    <w:rsid w:val="006642A1"/>
    <w:rsid w:val="00682C27"/>
    <w:rsid w:val="006870AF"/>
    <w:rsid w:val="00691E1C"/>
    <w:rsid w:val="00696F4D"/>
    <w:rsid w:val="006B5123"/>
    <w:rsid w:val="006C2167"/>
    <w:rsid w:val="006C4792"/>
    <w:rsid w:val="006E7059"/>
    <w:rsid w:val="006F32FD"/>
    <w:rsid w:val="00704978"/>
    <w:rsid w:val="00720904"/>
    <w:rsid w:val="00736C8A"/>
    <w:rsid w:val="00750834"/>
    <w:rsid w:val="00753B33"/>
    <w:rsid w:val="00762C47"/>
    <w:rsid w:val="00782505"/>
    <w:rsid w:val="00782585"/>
    <w:rsid w:val="00795A22"/>
    <w:rsid w:val="00795FAB"/>
    <w:rsid w:val="007A6149"/>
    <w:rsid w:val="007A7449"/>
    <w:rsid w:val="007B0DD8"/>
    <w:rsid w:val="007B36B2"/>
    <w:rsid w:val="007F0349"/>
    <w:rsid w:val="007F24F9"/>
    <w:rsid w:val="007F3943"/>
    <w:rsid w:val="00814668"/>
    <w:rsid w:val="00831DFA"/>
    <w:rsid w:val="00834DAA"/>
    <w:rsid w:val="00840F0B"/>
    <w:rsid w:val="00853959"/>
    <w:rsid w:val="00855799"/>
    <w:rsid w:val="00860489"/>
    <w:rsid w:val="008629ED"/>
    <w:rsid w:val="00876056"/>
    <w:rsid w:val="00895B18"/>
    <w:rsid w:val="008960AC"/>
    <w:rsid w:val="008A362F"/>
    <w:rsid w:val="008A3EF0"/>
    <w:rsid w:val="008C0CBA"/>
    <w:rsid w:val="008C35CD"/>
    <w:rsid w:val="008C4FC9"/>
    <w:rsid w:val="008F2C6D"/>
    <w:rsid w:val="008F5B83"/>
    <w:rsid w:val="008F629E"/>
    <w:rsid w:val="009316EC"/>
    <w:rsid w:val="00932F2F"/>
    <w:rsid w:val="0093751B"/>
    <w:rsid w:val="00953FAF"/>
    <w:rsid w:val="00956673"/>
    <w:rsid w:val="00956ADE"/>
    <w:rsid w:val="00957FF7"/>
    <w:rsid w:val="00964C04"/>
    <w:rsid w:val="0096547B"/>
    <w:rsid w:val="00975C13"/>
    <w:rsid w:val="0098507E"/>
    <w:rsid w:val="00990F0D"/>
    <w:rsid w:val="009925D2"/>
    <w:rsid w:val="00992E1B"/>
    <w:rsid w:val="00993E02"/>
    <w:rsid w:val="009968DA"/>
    <w:rsid w:val="009B16D4"/>
    <w:rsid w:val="009C2AB5"/>
    <w:rsid w:val="009C3DE5"/>
    <w:rsid w:val="009D597D"/>
    <w:rsid w:val="009E3FBE"/>
    <w:rsid w:val="009E443E"/>
    <w:rsid w:val="009F55BD"/>
    <w:rsid w:val="00A04ACD"/>
    <w:rsid w:val="00A20414"/>
    <w:rsid w:val="00A22AF0"/>
    <w:rsid w:val="00A30EF3"/>
    <w:rsid w:val="00A31BCC"/>
    <w:rsid w:val="00A32431"/>
    <w:rsid w:val="00A3406D"/>
    <w:rsid w:val="00A36A89"/>
    <w:rsid w:val="00A37E8C"/>
    <w:rsid w:val="00A4598E"/>
    <w:rsid w:val="00A50506"/>
    <w:rsid w:val="00A56512"/>
    <w:rsid w:val="00A70368"/>
    <w:rsid w:val="00A70DB0"/>
    <w:rsid w:val="00A87639"/>
    <w:rsid w:val="00A92214"/>
    <w:rsid w:val="00AB7076"/>
    <w:rsid w:val="00AC52FE"/>
    <w:rsid w:val="00AE1B55"/>
    <w:rsid w:val="00AF38D9"/>
    <w:rsid w:val="00B01215"/>
    <w:rsid w:val="00B32E78"/>
    <w:rsid w:val="00B33167"/>
    <w:rsid w:val="00B35FF3"/>
    <w:rsid w:val="00B52E35"/>
    <w:rsid w:val="00B70278"/>
    <w:rsid w:val="00B73B74"/>
    <w:rsid w:val="00B81B8D"/>
    <w:rsid w:val="00B836E4"/>
    <w:rsid w:val="00BA64ED"/>
    <w:rsid w:val="00BC0BCD"/>
    <w:rsid w:val="00BD2E4B"/>
    <w:rsid w:val="00BD4D5D"/>
    <w:rsid w:val="00BD5B14"/>
    <w:rsid w:val="00BD658E"/>
    <w:rsid w:val="00BE37C8"/>
    <w:rsid w:val="00BE4486"/>
    <w:rsid w:val="00BE51C6"/>
    <w:rsid w:val="00BE5C41"/>
    <w:rsid w:val="00BF076A"/>
    <w:rsid w:val="00C0014F"/>
    <w:rsid w:val="00C0022B"/>
    <w:rsid w:val="00C048CB"/>
    <w:rsid w:val="00C3160B"/>
    <w:rsid w:val="00C378ED"/>
    <w:rsid w:val="00C56647"/>
    <w:rsid w:val="00C62CAB"/>
    <w:rsid w:val="00C65D7C"/>
    <w:rsid w:val="00C8091D"/>
    <w:rsid w:val="00CD5157"/>
    <w:rsid w:val="00CF09F2"/>
    <w:rsid w:val="00CF1AEF"/>
    <w:rsid w:val="00D01B6E"/>
    <w:rsid w:val="00D02CDC"/>
    <w:rsid w:val="00D0774D"/>
    <w:rsid w:val="00D13E47"/>
    <w:rsid w:val="00D167E5"/>
    <w:rsid w:val="00D220A4"/>
    <w:rsid w:val="00D27716"/>
    <w:rsid w:val="00D368AF"/>
    <w:rsid w:val="00D3763E"/>
    <w:rsid w:val="00D416AD"/>
    <w:rsid w:val="00D41F44"/>
    <w:rsid w:val="00D4794B"/>
    <w:rsid w:val="00D547C2"/>
    <w:rsid w:val="00D63B5C"/>
    <w:rsid w:val="00DA3127"/>
    <w:rsid w:val="00DA36E0"/>
    <w:rsid w:val="00DA77BB"/>
    <w:rsid w:val="00DA78B1"/>
    <w:rsid w:val="00DB74B8"/>
    <w:rsid w:val="00DD0CA7"/>
    <w:rsid w:val="00DD716C"/>
    <w:rsid w:val="00DE3483"/>
    <w:rsid w:val="00DF34C2"/>
    <w:rsid w:val="00E1767C"/>
    <w:rsid w:val="00E27BA8"/>
    <w:rsid w:val="00E34508"/>
    <w:rsid w:val="00E617AE"/>
    <w:rsid w:val="00E619B8"/>
    <w:rsid w:val="00E6512B"/>
    <w:rsid w:val="00E71C59"/>
    <w:rsid w:val="00E74D14"/>
    <w:rsid w:val="00E77AC7"/>
    <w:rsid w:val="00E81059"/>
    <w:rsid w:val="00E86E11"/>
    <w:rsid w:val="00E86F2C"/>
    <w:rsid w:val="00E901E1"/>
    <w:rsid w:val="00E913A8"/>
    <w:rsid w:val="00E946F8"/>
    <w:rsid w:val="00EB2ACE"/>
    <w:rsid w:val="00EB4D64"/>
    <w:rsid w:val="00ED3B2B"/>
    <w:rsid w:val="00ED4608"/>
    <w:rsid w:val="00EE347E"/>
    <w:rsid w:val="00EF13BA"/>
    <w:rsid w:val="00EF6A55"/>
    <w:rsid w:val="00F1343B"/>
    <w:rsid w:val="00F173ED"/>
    <w:rsid w:val="00F2157A"/>
    <w:rsid w:val="00F33BEE"/>
    <w:rsid w:val="00F6643F"/>
    <w:rsid w:val="00F6674A"/>
    <w:rsid w:val="00F707EF"/>
    <w:rsid w:val="00F74582"/>
    <w:rsid w:val="00F85719"/>
    <w:rsid w:val="00F940E0"/>
    <w:rsid w:val="00FA0E84"/>
    <w:rsid w:val="00FA26E3"/>
    <w:rsid w:val="00FC03EA"/>
    <w:rsid w:val="00FC1A2D"/>
    <w:rsid w:val="00FC4806"/>
    <w:rsid w:val="00FC6687"/>
    <w:rsid w:val="00FD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387D6"/>
  <w15:chartTrackingRefBased/>
  <w15:docId w15:val="{F1A4586D-047F-40BF-8A48-E27412BA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0D"/>
    <w:rPr>
      <w:lang w:val="en-US" w:eastAsia="en-US"/>
    </w:rPr>
  </w:style>
  <w:style w:type="paragraph" w:styleId="Heading1">
    <w:name w:val="heading 1"/>
    <w:basedOn w:val="Normal"/>
    <w:next w:val="Normal"/>
    <w:link w:val="Heading1Char"/>
    <w:qFormat/>
    <w:rsid w:val="00C56647"/>
    <w:pPr>
      <w:keepNext/>
      <w:outlineLvl w:val="0"/>
    </w:pPr>
    <w:rPr>
      <w:sz w:val="28"/>
    </w:rPr>
  </w:style>
  <w:style w:type="paragraph" w:styleId="Heading2">
    <w:name w:val="heading 2"/>
    <w:basedOn w:val="Normal"/>
    <w:next w:val="Normal"/>
    <w:qFormat/>
    <w:rsid w:val="003340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0B9"/>
    <w:pPr>
      <w:keepNext/>
      <w:spacing w:before="240" w:after="60"/>
      <w:outlineLvl w:val="2"/>
    </w:pPr>
    <w:rPr>
      <w:rFonts w:ascii="Arial" w:hAnsi="Arial" w:cs="Arial"/>
      <w:b/>
      <w:bCs/>
      <w:sz w:val="26"/>
      <w:szCs w:val="26"/>
    </w:rPr>
  </w:style>
  <w:style w:type="paragraph" w:styleId="Heading4">
    <w:name w:val="heading 4"/>
    <w:basedOn w:val="Normal"/>
    <w:next w:val="Normal"/>
    <w:qFormat/>
    <w:rsid w:val="00467237"/>
    <w:pPr>
      <w:keepNext/>
      <w:spacing w:before="240" w:after="60"/>
      <w:outlineLvl w:val="3"/>
    </w:pPr>
    <w:rPr>
      <w:b/>
      <w:bCs/>
      <w:sz w:val="28"/>
      <w:szCs w:val="28"/>
    </w:rPr>
  </w:style>
  <w:style w:type="paragraph" w:styleId="Heading9">
    <w:name w:val="heading 9"/>
    <w:basedOn w:val="Normal"/>
    <w:next w:val="Normal"/>
    <w:qFormat/>
    <w:rsid w:val="004672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6647"/>
    <w:pPr>
      <w:tabs>
        <w:tab w:val="center" w:pos="4320"/>
        <w:tab w:val="right" w:pos="8640"/>
      </w:tabs>
    </w:pPr>
  </w:style>
  <w:style w:type="paragraph" w:styleId="Footer">
    <w:name w:val="footer"/>
    <w:basedOn w:val="Normal"/>
    <w:rsid w:val="00C56647"/>
    <w:pPr>
      <w:tabs>
        <w:tab w:val="center" w:pos="4320"/>
        <w:tab w:val="right" w:pos="8640"/>
      </w:tabs>
    </w:pPr>
  </w:style>
  <w:style w:type="character" w:styleId="Hyperlink">
    <w:name w:val="Hyperlink"/>
    <w:rsid w:val="00C56647"/>
    <w:rPr>
      <w:color w:val="0000FF"/>
      <w:u w:val="single"/>
    </w:rPr>
  </w:style>
  <w:style w:type="character" w:styleId="CommentReference">
    <w:name w:val="annotation reference"/>
    <w:semiHidden/>
    <w:rsid w:val="00C56647"/>
    <w:rPr>
      <w:sz w:val="16"/>
      <w:szCs w:val="16"/>
    </w:rPr>
  </w:style>
  <w:style w:type="paragraph" w:styleId="CommentText">
    <w:name w:val="annotation text"/>
    <w:basedOn w:val="Normal"/>
    <w:semiHidden/>
    <w:rsid w:val="00C56647"/>
  </w:style>
  <w:style w:type="paragraph" w:styleId="CommentSubject">
    <w:name w:val="annotation subject"/>
    <w:basedOn w:val="CommentText"/>
    <w:next w:val="CommentText"/>
    <w:semiHidden/>
    <w:rsid w:val="00C56647"/>
    <w:rPr>
      <w:b/>
      <w:bCs/>
    </w:rPr>
  </w:style>
  <w:style w:type="paragraph" w:styleId="BalloonText">
    <w:name w:val="Balloon Text"/>
    <w:basedOn w:val="Normal"/>
    <w:semiHidden/>
    <w:rsid w:val="00C56647"/>
    <w:rPr>
      <w:rFonts w:ascii="Tahoma" w:hAnsi="Tahoma" w:cs="Tahoma"/>
      <w:sz w:val="16"/>
      <w:szCs w:val="16"/>
    </w:rPr>
  </w:style>
  <w:style w:type="paragraph" w:customStyle="1" w:styleId="WW-ListBullet">
    <w:name w:val="WW-List Bullet"/>
    <w:basedOn w:val="Normal"/>
    <w:rsid w:val="005359BA"/>
    <w:pPr>
      <w:numPr>
        <w:numId w:val="1"/>
      </w:numPr>
      <w:suppressAutoHyphens/>
      <w:ind w:left="0" w:firstLine="0"/>
    </w:pPr>
    <w:rPr>
      <w:lang w:eastAsia="ar-SA"/>
    </w:rPr>
  </w:style>
  <w:style w:type="character" w:customStyle="1" w:styleId="Heading1Char">
    <w:name w:val="Heading 1 Char"/>
    <w:link w:val="Heading1"/>
    <w:rsid w:val="00273A2C"/>
    <w:rPr>
      <w:sz w:val="28"/>
      <w:lang w:val="en-US" w:eastAsia="en-US"/>
    </w:rPr>
  </w:style>
  <w:style w:type="paragraph" w:styleId="BodyText2">
    <w:name w:val="Body Text 2"/>
    <w:basedOn w:val="Normal"/>
    <w:link w:val="BodyText2Char"/>
    <w:rsid w:val="00273A2C"/>
    <w:rPr>
      <w:sz w:val="24"/>
    </w:rPr>
  </w:style>
  <w:style w:type="character" w:customStyle="1" w:styleId="BodyText2Char">
    <w:name w:val="Body Text 2 Char"/>
    <w:link w:val="BodyText2"/>
    <w:rsid w:val="00273A2C"/>
    <w:rPr>
      <w:sz w:val="24"/>
      <w:lang w:val="en-US" w:eastAsia="en-US"/>
    </w:rPr>
  </w:style>
  <w:style w:type="paragraph" w:styleId="BodyText">
    <w:name w:val="Body Text"/>
    <w:basedOn w:val="Normal"/>
    <w:link w:val="BodyTextChar"/>
    <w:uiPriority w:val="99"/>
    <w:unhideWhenUsed/>
    <w:rsid w:val="00050AB2"/>
    <w:pPr>
      <w:spacing w:after="120"/>
    </w:pPr>
  </w:style>
  <w:style w:type="character" w:customStyle="1" w:styleId="BodyTextChar">
    <w:name w:val="Body Text Char"/>
    <w:link w:val="BodyText"/>
    <w:uiPriority w:val="99"/>
    <w:rsid w:val="00050AB2"/>
    <w:rPr>
      <w:lang w:val="en-US" w:eastAsia="en-US"/>
    </w:rPr>
  </w:style>
  <w:style w:type="table" w:styleId="TableGrid">
    <w:name w:val="Table Grid"/>
    <w:basedOn w:val="TableNormal"/>
    <w:uiPriority w:val="59"/>
    <w:rsid w:val="00B3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334">
      <w:bodyDiv w:val="1"/>
      <w:marLeft w:val="0"/>
      <w:marRight w:val="0"/>
      <w:marTop w:val="0"/>
      <w:marBottom w:val="0"/>
      <w:divBdr>
        <w:top w:val="none" w:sz="0" w:space="0" w:color="auto"/>
        <w:left w:val="none" w:sz="0" w:space="0" w:color="auto"/>
        <w:bottom w:val="none" w:sz="0" w:space="0" w:color="auto"/>
        <w:right w:val="none" w:sz="0" w:space="0" w:color="auto"/>
      </w:divBdr>
    </w:div>
    <w:div w:id="240338719">
      <w:bodyDiv w:val="1"/>
      <w:marLeft w:val="0"/>
      <w:marRight w:val="0"/>
      <w:marTop w:val="0"/>
      <w:marBottom w:val="0"/>
      <w:divBdr>
        <w:top w:val="none" w:sz="0" w:space="0" w:color="auto"/>
        <w:left w:val="none" w:sz="0" w:space="0" w:color="auto"/>
        <w:bottom w:val="none" w:sz="0" w:space="0" w:color="auto"/>
        <w:right w:val="none" w:sz="0" w:space="0" w:color="auto"/>
      </w:divBdr>
      <w:divsChild>
        <w:div w:id="84961928">
          <w:marLeft w:val="0"/>
          <w:marRight w:val="0"/>
          <w:marTop w:val="0"/>
          <w:marBottom w:val="0"/>
          <w:divBdr>
            <w:top w:val="none" w:sz="0" w:space="0" w:color="auto"/>
            <w:left w:val="none" w:sz="0" w:space="0" w:color="auto"/>
            <w:bottom w:val="none" w:sz="0" w:space="0" w:color="auto"/>
            <w:right w:val="none" w:sz="0" w:space="0" w:color="auto"/>
          </w:divBdr>
          <w:divsChild>
            <w:div w:id="68698077">
              <w:marLeft w:val="0"/>
              <w:marRight w:val="0"/>
              <w:marTop w:val="0"/>
              <w:marBottom w:val="0"/>
              <w:divBdr>
                <w:top w:val="none" w:sz="0" w:space="0" w:color="auto"/>
                <w:left w:val="none" w:sz="0" w:space="0" w:color="auto"/>
                <w:bottom w:val="none" w:sz="0" w:space="0" w:color="auto"/>
                <w:right w:val="none" w:sz="0" w:space="0" w:color="auto"/>
              </w:divBdr>
            </w:div>
            <w:div w:id="187136453">
              <w:marLeft w:val="0"/>
              <w:marRight w:val="0"/>
              <w:marTop w:val="0"/>
              <w:marBottom w:val="0"/>
              <w:divBdr>
                <w:top w:val="none" w:sz="0" w:space="0" w:color="auto"/>
                <w:left w:val="none" w:sz="0" w:space="0" w:color="auto"/>
                <w:bottom w:val="none" w:sz="0" w:space="0" w:color="auto"/>
                <w:right w:val="none" w:sz="0" w:space="0" w:color="auto"/>
              </w:divBdr>
            </w:div>
            <w:div w:id="556674168">
              <w:marLeft w:val="0"/>
              <w:marRight w:val="0"/>
              <w:marTop w:val="0"/>
              <w:marBottom w:val="0"/>
              <w:divBdr>
                <w:top w:val="none" w:sz="0" w:space="0" w:color="auto"/>
                <w:left w:val="none" w:sz="0" w:space="0" w:color="auto"/>
                <w:bottom w:val="none" w:sz="0" w:space="0" w:color="auto"/>
                <w:right w:val="none" w:sz="0" w:space="0" w:color="auto"/>
              </w:divBdr>
            </w:div>
            <w:div w:id="627128708">
              <w:marLeft w:val="0"/>
              <w:marRight w:val="0"/>
              <w:marTop w:val="0"/>
              <w:marBottom w:val="0"/>
              <w:divBdr>
                <w:top w:val="none" w:sz="0" w:space="0" w:color="auto"/>
                <w:left w:val="none" w:sz="0" w:space="0" w:color="auto"/>
                <w:bottom w:val="none" w:sz="0" w:space="0" w:color="auto"/>
                <w:right w:val="none" w:sz="0" w:space="0" w:color="auto"/>
              </w:divBdr>
            </w:div>
            <w:div w:id="16877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1453">
      <w:bodyDiv w:val="1"/>
      <w:marLeft w:val="0"/>
      <w:marRight w:val="0"/>
      <w:marTop w:val="0"/>
      <w:marBottom w:val="0"/>
      <w:divBdr>
        <w:top w:val="none" w:sz="0" w:space="0" w:color="auto"/>
        <w:left w:val="none" w:sz="0" w:space="0" w:color="auto"/>
        <w:bottom w:val="none" w:sz="0" w:space="0" w:color="auto"/>
        <w:right w:val="none" w:sz="0" w:space="0" w:color="auto"/>
      </w:divBdr>
    </w:div>
    <w:div w:id="1337995687">
      <w:bodyDiv w:val="1"/>
      <w:marLeft w:val="0"/>
      <w:marRight w:val="0"/>
      <w:marTop w:val="0"/>
      <w:marBottom w:val="0"/>
      <w:divBdr>
        <w:top w:val="none" w:sz="0" w:space="0" w:color="auto"/>
        <w:left w:val="none" w:sz="0" w:space="0" w:color="auto"/>
        <w:bottom w:val="none" w:sz="0" w:space="0" w:color="auto"/>
        <w:right w:val="none" w:sz="0" w:space="0" w:color="auto"/>
      </w:divBdr>
    </w:div>
    <w:div w:id="20391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3DB86DA975240A2445552E1DF6817" ma:contentTypeVersion="15" ma:contentTypeDescription="Create a new document." ma:contentTypeScope="" ma:versionID="9d4e70720ffd4b2c49b1ab1e80ca4c8c">
  <xsd:schema xmlns:xsd="http://www.w3.org/2001/XMLSchema" xmlns:xs="http://www.w3.org/2001/XMLSchema" xmlns:p="http://schemas.microsoft.com/office/2006/metadata/properties" xmlns:ns2="fb65b881-9c7a-4780-99ae-1567f4d96934" xmlns:ns3="67a07c00-9754-4499-9669-d8354a154d93" targetNamespace="http://schemas.microsoft.com/office/2006/metadata/properties" ma:root="true" ma:fieldsID="a54ee988661b10b886ff4c84a3ce6ada" ns2:_="" ns3:_="">
    <xsd:import namespace="fb65b881-9c7a-4780-99ae-1567f4d96934"/>
    <xsd:import namespace="67a07c00-9754-4499-9669-d8354a154d93"/>
    <xsd:element name="properties">
      <xsd:complexType>
        <xsd:sequence>
          <xsd:element name="documentManagement">
            <xsd:complexType>
              <xsd:all>
                <xsd:element ref="ns2:n655d64cc19648138a52d5ca63b00041" minOccurs="0"/>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5b881-9c7a-4780-99ae-1567f4d96934" elementFormDefault="qualified">
    <xsd:import namespace="http://schemas.microsoft.com/office/2006/documentManagement/types"/>
    <xsd:import namespace="http://schemas.microsoft.com/office/infopath/2007/PartnerControls"/>
    <xsd:element name="n655d64cc19648138a52d5ca63b00041" ma:index="9" nillable="true" ma:taxonomy="true" ma:internalName="n655d64cc19648138a52d5ca63b00041" ma:taxonomyFieldName="Staff_x0020_Category" ma:displayName="Staff Category" ma:fieldId="{7655d64c-c196-4813-8a52-d5ca63b00041}" ma:sspId="7f1dce15-2e37-4e24-8ab6-ada8c2b8b0d1" ma:termSetId="37c9d4ae-53f9-422e-97dc-527c777db98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be2bd79-c8d0-4cb4-ad3e-8f7159d2a1fa}" ma:internalName="TaxCatchAll" ma:showField="CatchAllData" ma:web="fb65b881-9c7a-4780-99ae-1567f4d969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07c00-9754-4499-9669-d8354a154d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65b881-9c7a-4780-99ae-1567f4d96934" xsi:nil="true"/>
    <lcf76f155ced4ddcb4097134ff3c332f xmlns="67a07c00-9754-4499-9669-d8354a154d93">
      <Terms xmlns="http://schemas.microsoft.com/office/infopath/2007/PartnerControls"/>
    </lcf76f155ced4ddcb4097134ff3c332f>
    <n655d64cc19648138a52d5ca63b00041 xmlns="fb65b881-9c7a-4780-99ae-1567f4d96934">
      <Terms xmlns="http://schemas.microsoft.com/office/infopath/2007/PartnerControls"/>
    </n655d64cc19648138a52d5ca63b00041>
    <SharedWithUsers xmlns="fb65b881-9c7a-4780-99ae-1567f4d96934">
      <UserInfo>
        <DisplayName>K Jones</DisplayName>
        <AccountId>21</AccountId>
        <AccountType/>
      </UserInfo>
      <UserInfo>
        <DisplayName>J Lillywhite</DisplayName>
        <AccountId>128</AccountId>
        <AccountType/>
      </UserInfo>
      <UserInfo>
        <DisplayName>C Renshaw</DisplayName>
        <AccountId>626</AccountId>
        <AccountType/>
      </UserInfo>
    </SharedWithUsers>
  </documentManagement>
</p:properties>
</file>

<file path=customXml/itemProps1.xml><?xml version="1.0" encoding="utf-8"?>
<ds:datastoreItem xmlns:ds="http://schemas.openxmlformats.org/officeDocument/2006/customXml" ds:itemID="{1859F912-FA08-4BC9-A6E6-2D0E71942EF0}">
  <ds:schemaRefs>
    <ds:schemaRef ds:uri="http://schemas.microsoft.com/sharepoint/v3/contenttype/forms"/>
  </ds:schemaRefs>
</ds:datastoreItem>
</file>

<file path=customXml/itemProps2.xml><?xml version="1.0" encoding="utf-8"?>
<ds:datastoreItem xmlns:ds="http://schemas.openxmlformats.org/officeDocument/2006/customXml" ds:itemID="{4A625C48-8E8C-4A08-8529-E2F009256E2C}">
  <ds:schemaRefs>
    <ds:schemaRef ds:uri="http://schemas.microsoft.com/office/2006/metadata/longProperties"/>
  </ds:schemaRefs>
</ds:datastoreItem>
</file>

<file path=customXml/itemProps3.xml><?xml version="1.0" encoding="utf-8"?>
<ds:datastoreItem xmlns:ds="http://schemas.openxmlformats.org/officeDocument/2006/customXml" ds:itemID="{6CB0D966-2DF9-48E5-8F78-83BDAA8D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5b881-9c7a-4780-99ae-1567f4d96934"/>
    <ds:schemaRef ds:uri="67a07c00-9754-4499-9669-d8354a15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6DB29-2577-41FB-BC2C-E23C052B839E}">
  <ds:schemaRefs>
    <ds:schemaRef ds:uri="http://schemas.microsoft.com/office/2006/metadata/properties"/>
    <ds:schemaRef ds:uri="http://schemas.microsoft.com/office/infopath/2007/PartnerControls"/>
    <ds:schemaRef ds:uri="fb65b881-9c7a-4780-99ae-1567f4d96934"/>
    <ds:schemaRef ds:uri="67a07c00-9754-4499-9669-d8354a154d9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18th July 2006</vt:lpstr>
    </vt:vector>
  </TitlesOfParts>
  <Company>LWI Limited</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18th July 2006</dc:title>
  <dc:subject/>
  <dc:creator>Gina Cooke</dc:creator>
  <cp:keywords/>
  <cp:lastModifiedBy>Caroline Craighead</cp:lastModifiedBy>
  <cp:revision>4</cp:revision>
  <cp:lastPrinted>2026-01-15T10:48:00Z</cp:lastPrinted>
  <dcterms:created xsi:type="dcterms:W3CDTF">2026-01-15T10:48:00Z</dcterms:created>
  <dcterms:modified xsi:type="dcterms:W3CDTF">2026-01-16T10:04:00Z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 Jones;J Lillywhite;C Renshaw</vt:lpwstr>
  </property>
  <property fmtid="{D5CDD505-2E9C-101B-9397-08002B2CF9AE}" pid="3" name="SharedWithUsers">
    <vt:lpwstr>21;#K Jones;#128;#J Lillywhite;#626;#C Renshaw</vt:lpwstr>
  </property>
  <property fmtid="{D5CDD505-2E9C-101B-9397-08002B2CF9AE}" pid="4" name="PersonalIdentificationData">
    <vt:lpwstr/>
  </property>
  <property fmtid="{D5CDD505-2E9C-101B-9397-08002B2CF9AE}" pid="5" name="d0826e38090a4c32b474a7e39a2392ca">
    <vt:lpwstr/>
  </property>
  <property fmtid="{D5CDD505-2E9C-101B-9397-08002B2CF9AE}" pid="6" name="CurriculumSubject">
    <vt:lpwstr>Human Resources</vt:lpwstr>
  </property>
  <property fmtid="{D5CDD505-2E9C-101B-9397-08002B2CF9AE}" pid="7" name="Lesson">
    <vt:lpwstr/>
  </property>
  <property fmtid="{D5CDD505-2E9C-101B-9397-08002B2CF9AE}" pid="8" name="CustomTags">
    <vt:lpwstr/>
  </property>
  <property fmtid="{D5CDD505-2E9C-101B-9397-08002B2CF9AE}" pid="9" name="k39d98e785a549439ba2749626b91498">
    <vt:lpwstr/>
  </property>
  <property fmtid="{D5CDD505-2E9C-101B-9397-08002B2CF9AE}" pid="10" name="Year">
    <vt:lpwstr/>
  </property>
  <property fmtid="{D5CDD505-2E9C-101B-9397-08002B2CF9AE}" pid="11" name="KS">
    <vt:lpwstr/>
  </property>
  <property fmtid="{D5CDD505-2E9C-101B-9397-08002B2CF9AE}" pid="12" name="i152edbd3f99419dbd8a2de2bf201c1f">
    <vt:lpwstr/>
  </property>
  <property fmtid="{D5CDD505-2E9C-101B-9397-08002B2CF9AE}" pid="13" name="l43f274455374a028f7325351afb2a5f">
    <vt:lpwstr/>
  </property>
  <property fmtid="{D5CDD505-2E9C-101B-9397-08002B2CF9AE}" pid="14" name="d991302cd7ff4cec8bf0573d9be938bb">
    <vt:lpwstr/>
  </property>
  <property fmtid="{D5CDD505-2E9C-101B-9397-08002B2CF9AE}" pid="15" name="Week">
    <vt:lpwstr/>
  </property>
  <property fmtid="{D5CDD505-2E9C-101B-9397-08002B2CF9AE}" pid="16" name="MediaServiceImageTags">
    <vt:lpwstr/>
  </property>
  <property fmtid="{D5CDD505-2E9C-101B-9397-08002B2CF9AE}" pid="17" name="ExamBoard">
    <vt:lpwstr/>
  </property>
  <property fmtid="{D5CDD505-2E9C-101B-9397-08002B2CF9AE}" pid="18" name="Topic">
    <vt:lpwstr/>
  </property>
  <property fmtid="{D5CDD505-2E9C-101B-9397-08002B2CF9AE}" pid="19" name="Term">
    <vt:lpwstr/>
  </property>
  <property fmtid="{D5CDD505-2E9C-101B-9397-08002B2CF9AE}" pid="20" name="Staff Category">
    <vt:lpwstr/>
  </property>
  <property fmtid="{D5CDD505-2E9C-101B-9397-08002B2CF9AE}" pid="21" name="Staff_x0020_Category">
    <vt:lpwstr/>
  </property>
  <property fmtid="{D5CDD505-2E9C-101B-9397-08002B2CF9AE}" pid="22" name="ContentTypeId">
    <vt:lpwstr>0x0101005E63DB86DA975240A2445552E1DF6817</vt:lpwstr>
  </property>
</Properties>
</file>