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907" w:rsidRPr="00985B78" w:rsidRDefault="00760907" w:rsidP="00760907">
      <w:pPr>
        <w:pStyle w:val="Heading1"/>
        <w:jc w:val="right"/>
        <w:rPr>
          <w:rFonts w:ascii="Arial" w:hAnsi="Arial" w:cs="Arial"/>
          <w:color w:val="auto"/>
          <w:sz w:val="24"/>
        </w:rPr>
      </w:pPr>
      <w:bookmarkStart w:id="0" w:name="_Toc117694111"/>
      <w:bookmarkStart w:id="1" w:name="_GoBack"/>
      <w:bookmarkEnd w:id="1"/>
      <w:r w:rsidRPr="00985B78">
        <w:rPr>
          <w:rFonts w:ascii="Arial" w:hAnsi="Arial" w:cs="Arial"/>
          <w:color w:val="auto"/>
          <w:sz w:val="24"/>
        </w:rPr>
        <w:t>Appendix 13</w:t>
      </w:r>
      <w:bookmarkEnd w:id="0"/>
    </w:p>
    <w:p w:rsidR="00760907" w:rsidRPr="00372193" w:rsidRDefault="00760907" w:rsidP="00760907">
      <w:pPr>
        <w:pStyle w:val="BodyText3"/>
        <w:jc w:val="both"/>
        <w:rPr>
          <w:rFonts w:ascii="Arial" w:hAnsi="Arial" w:cs="Arial"/>
          <w:b/>
          <w:i/>
          <w:sz w:val="24"/>
          <w:szCs w:val="24"/>
        </w:rPr>
      </w:pPr>
    </w:p>
    <w:p w:rsidR="00760907" w:rsidRPr="0012033A" w:rsidRDefault="00760907" w:rsidP="00760907">
      <w:pPr>
        <w:pStyle w:val="BodyText3"/>
        <w:jc w:val="center"/>
        <w:rPr>
          <w:rFonts w:ascii="Arial" w:hAnsi="Arial" w:cs="Arial"/>
          <w:b/>
          <w:sz w:val="24"/>
          <w:szCs w:val="24"/>
        </w:rPr>
      </w:pPr>
      <w:r>
        <w:rPr>
          <w:rFonts w:ascii="Arial" w:hAnsi="Arial" w:cs="Arial"/>
          <w:b/>
          <w:sz w:val="24"/>
          <w:szCs w:val="24"/>
        </w:rPr>
        <w:t>Policy of recruitment of ex-o</w:t>
      </w:r>
      <w:r w:rsidRPr="0012033A">
        <w:rPr>
          <w:rFonts w:ascii="Arial" w:hAnsi="Arial" w:cs="Arial"/>
          <w:b/>
          <w:sz w:val="24"/>
          <w:szCs w:val="24"/>
        </w:rPr>
        <w:t>ffenders</w:t>
      </w:r>
    </w:p>
    <w:p w:rsidR="00760907" w:rsidRPr="00372193" w:rsidRDefault="00760907" w:rsidP="00760907">
      <w:pPr>
        <w:pStyle w:val="BodyText3"/>
        <w:jc w:val="both"/>
        <w:rPr>
          <w:rFonts w:ascii="Arial" w:hAnsi="Arial" w:cs="Arial"/>
          <w:b/>
          <w:i/>
          <w:sz w:val="24"/>
          <w:szCs w:val="24"/>
        </w:rPr>
      </w:pPr>
    </w:p>
    <w:p w:rsidR="00760907" w:rsidRPr="0012033A" w:rsidRDefault="00760907" w:rsidP="00760907">
      <w:pPr>
        <w:pStyle w:val="BodyText"/>
        <w:rPr>
          <w:rFonts w:ascii="Arial" w:hAnsi="Arial" w:cs="Arial"/>
          <w:b/>
          <w:sz w:val="24"/>
          <w:szCs w:val="24"/>
        </w:rPr>
      </w:pPr>
      <w:r w:rsidRPr="0012033A">
        <w:rPr>
          <w:rFonts w:ascii="Arial" w:hAnsi="Arial" w:cs="Arial"/>
          <w:b/>
          <w:sz w:val="24"/>
          <w:szCs w:val="24"/>
        </w:rPr>
        <w:t>Introduction</w:t>
      </w:r>
    </w:p>
    <w:p w:rsidR="00760907" w:rsidRPr="00372193" w:rsidRDefault="00760907" w:rsidP="00760907">
      <w:pPr>
        <w:pStyle w:val="BodyText"/>
        <w:rPr>
          <w:rFonts w:ascii="Arial" w:hAnsi="Arial" w:cs="Arial"/>
          <w:sz w:val="24"/>
          <w:szCs w:val="24"/>
        </w:rPr>
      </w:pPr>
    </w:p>
    <w:p w:rsidR="00760907" w:rsidRPr="006B5D51" w:rsidRDefault="00760907" w:rsidP="00760907">
      <w:pPr>
        <w:pStyle w:val="bodycopy95135pt"/>
        <w:rPr>
          <w:rFonts w:ascii="Arial" w:hAnsi="Arial" w:cs="Arial"/>
          <w:color w:val="auto"/>
          <w:sz w:val="22"/>
          <w:szCs w:val="22"/>
        </w:rPr>
      </w:pPr>
      <w:r w:rsidRPr="006B5D51">
        <w:rPr>
          <w:rFonts w:ascii="Arial" w:hAnsi="Arial" w:cs="Arial"/>
          <w:sz w:val="22"/>
          <w:szCs w:val="22"/>
        </w:rPr>
        <w:t>The school is committed to equality of opportunity for all job applicants and aims to select people for employment on the basis of their skills, abilities, experience, knowledge and</w:t>
      </w:r>
      <w:r>
        <w:rPr>
          <w:rFonts w:ascii="Arial" w:hAnsi="Arial" w:cs="Arial"/>
          <w:sz w:val="22"/>
          <w:szCs w:val="22"/>
        </w:rPr>
        <w:t>,</w:t>
      </w:r>
      <w:r w:rsidRPr="006B5D51">
        <w:rPr>
          <w:rFonts w:ascii="Arial" w:hAnsi="Arial" w:cs="Arial"/>
          <w:sz w:val="22"/>
          <w:szCs w:val="22"/>
        </w:rPr>
        <w:t xml:space="preserve"> where appropriate, qualifications and training. </w:t>
      </w:r>
      <w:r w:rsidRPr="006B5D51">
        <w:rPr>
          <w:rFonts w:ascii="Arial" w:hAnsi="Arial" w:cs="Arial"/>
          <w:color w:val="auto"/>
          <w:sz w:val="22"/>
          <w:szCs w:val="22"/>
        </w:rPr>
        <w:t xml:space="preserve">The school recognises the contribution that ex-offenders can make as employees and volunteers and welcome applications from them. A person’s criminal record will not in itself, prevent a person from being appointed to a particular post. </w:t>
      </w:r>
    </w:p>
    <w:p w:rsidR="00760907" w:rsidRPr="006B5D51" w:rsidRDefault="00760907" w:rsidP="00760907">
      <w:pPr>
        <w:pStyle w:val="bodycopy95135pt"/>
        <w:rPr>
          <w:rFonts w:ascii="Arial" w:hAnsi="Arial" w:cs="Arial"/>
          <w:color w:val="auto"/>
          <w:sz w:val="22"/>
          <w:szCs w:val="22"/>
        </w:rPr>
      </w:pPr>
    </w:p>
    <w:p w:rsidR="00760907" w:rsidRPr="006B5D51" w:rsidRDefault="00760907" w:rsidP="00760907">
      <w:pPr>
        <w:pStyle w:val="bodycopy95135pt"/>
        <w:rPr>
          <w:rFonts w:ascii="Arial" w:hAnsi="Arial" w:cs="Arial"/>
          <w:color w:val="auto"/>
          <w:sz w:val="22"/>
          <w:szCs w:val="22"/>
        </w:rPr>
      </w:pPr>
      <w:r w:rsidRPr="006B5D51">
        <w:rPr>
          <w:rFonts w:ascii="Arial" w:hAnsi="Arial" w:cs="Arial"/>
          <w:color w:val="auto"/>
          <w:sz w:val="22"/>
          <w:szCs w:val="22"/>
        </w:rPr>
        <w:t>Because of the nature of work, it will be necessary for an enhanced DBS check to be undertaken.  All roles within school are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rsidR="00760907" w:rsidRDefault="00760907" w:rsidP="00760907">
      <w:pPr>
        <w:pStyle w:val="bodycopy95135pt"/>
        <w:rPr>
          <w:rFonts w:ascii="Arial" w:hAnsi="Arial" w:cs="Arial"/>
          <w:color w:val="auto"/>
          <w:sz w:val="24"/>
          <w:szCs w:val="24"/>
        </w:rPr>
      </w:pPr>
    </w:p>
    <w:p w:rsidR="00760907" w:rsidRPr="006B5D51" w:rsidRDefault="00760907" w:rsidP="00760907">
      <w:pPr>
        <w:pStyle w:val="bodycopy95135pt"/>
        <w:rPr>
          <w:rFonts w:ascii="Arial" w:hAnsi="Arial" w:cs="Arial"/>
          <w:color w:val="auto"/>
          <w:sz w:val="22"/>
          <w:szCs w:val="24"/>
        </w:rPr>
      </w:pPr>
      <w:r w:rsidRPr="006B5D51">
        <w:rPr>
          <w:rFonts w:ascii="Arial" w:hAnsi="Arial" w:cs="Arial"/>
          <w:color w:val="auto"/>
          <w:sz w:val="22"/>
          <w:szCs w:val="24"/>
        </w:rPr>
        <w:t>Any information given will be treated in the strictest confidence. Suitable applicants will not be refused posts because of offences, which are not relevant to, and do not place them at or make them a risk in, the role for which they are applying.</w:t>
      </w:r>
    </w:p>
    <w:p w:rsidR="00760907" w:rsidRPr="00E06186" w:rsidRDefault="00760907" w:rsidP="00760907">
      <w:pPr>
        <w:pStyle w:val="bodycopy95135pt"/>
        <w:rPr>
          <w:rFonts w:ascii="Arial" w:hAnsi="Arial" w:cs="Arial"/>
          <w:color w:val="auto"/>
          <w:sz w:val="24"/>
          <w:szCs w:val="24"/>
        </w:rPr>
      </w:pPr>
    </w:p>
    <w:p w:rsidR="00760907" w:rsidRPr="006B5D51" w:rsidRDefault="00760907" w:rsidP="00760907">
      <w:pPr>
        <w:pStyle w:val="bodycopy95135pt"/>
        <w:rPr>
          <w:rFonts w:ascii="Arial" w:hAnsi="Arial" w:cs="Arial"/>
          <w:color w:val="auto"/>
          <w:sz w:val="22"/>
          <w:szCs w:val="22"/>
        </w:rPr>
      </w:pPr>
      <w:r w:rsidRPr="006B5D51">
        <w:rPr>
          <w:rFonts w:ascii="Arial" w:hAnsi="Arial" w:cs="Arial"/>
          <w:color w:val="auto"/>
          <w:sz w:val="22"/>
          <w:szCs w:val="22"/>
        </w:rPr>
        <w:t xml:space="preserve">For further information on criminal record self-declaration for roles that are eligible for standard or enhanced DBS checks please refer to </w:t>
      </w:r>
      <w:hyperlink r:id="rId5" w:history="1">
        <w:proofErr w:type="spellStart"/>
        <w:r w:rsidRPr="006B5D51">
          <w:rPr>
            <w:rStyle w:val="Hyperlink"/>
            <w:rFonts w:ascii="Arial" w:hAnsi="Arial" w:cs="Arial"/>
            <w:sz w:val="22"/>
            <w:szCs w:val="22"/>
          </w:rPr>
          <w:t>Nacro</w:t>
        </w:r>
        <w:proofErr w:type="spellEnd"/>
        <w:r w:rsidRPr="006B5D51">
          <w:rPr>
            <w:rStyle w:val="Hyperlink"/>
            <w:rFonts w:ascii="Arial" w:hAnsi="Arial" w:cs="Arial"/>
            <w:sz w:val="22"/>
            <w:szCs w:val="22"/>
          </w:rPr>
          <w:t xml:space="preserve"> guidance</w:t>
        </w:r>
      </w:hyperlink>
      <w:r w:rsidRPr="006B5D51">
        <w:rPr>
          <w:rFonts w:ascii="Arial" w:hAnsi="Arial" w:cs="Arial"/>
          <w:color w:val="auto"/>
          <w:sz w:val="22"/>
          <w:szCs w:val="22"/>
        </w:rPr>
        <w:t xml:space="preserve"> and the </w:t>
      </w:r>
      <w:hyperlink r:id="rId6" w:history="1">
        <w:proofErr w:type="spellStart"/>
        <w:r w:rsidRPr="006B5D51">
          <w:rPr>
            <w:rStyle w:val="Hyperlink"/>
            <w:rFonts w:ascii="Arial" w:hAnsi="Arial" w:cs="Arial"/>
            <w:sz w:val="22"/>
            <w:szCs w:val="22"/>
          </w:rPr>
          <w:t>MoJ</w:t>
        </w:r>
        <w:proofErr w:type="spellEnd"/>
        <w:r w:rsidRPr="006B5D51">
          <w:rPr>
            <w:rStyle w:val="Hyperlink"/>
            <w:rFonts w:ascii="Arial" w:hAnsi="Arial" w:cs="Arial"/>
            <w:sz w:val="22"/>
            <w:szCs w:val="22"/>
          </w:rPr>
          <w:t xml:space="preserve"> website</w:t>
        </w:r>
      </w:hyperlink>
      <w:r w:rsidRPr="006B5D51">
        <w:rPr>
          <w:rFonts w:ascii="Arial" w:hAnsi="Arial" w:cs="Arial"/>
          <w:color w:val="auto"/>
          <w:sz w:val="22"/>
          <w:szCs w:val="22"/>
        </w:rPr>
        <w:t xml:space="preserve">. </w:t>
      </w:r>
    </w:p>
    <w:p w:rsidR="00760907" w:rsidRPr="00E06186" w:rsidRDefault="00760907" w:rsidP="00760907">
      <w:pPr>
        <w:pStyle w:val="bodycopy95135pt"/>
        <w:rPr>
          <w:rFonts w:ascii="Arial" w:hAnsi="Arial" w:cs="Arial"/>
          <w:color w:val="auto"/>
          <w:sz w:val="24"/>
          <w:szCs w:val="24"/>
        </w:rPr>
      </w:pPr>
    </w:p>
    <w:p w:rsidR="00760907" w:rsidRPr="006B5D51" w:rsidRDefault="00760907" w:rsidP="00760907">
      <w:pPr>
        <w:pStyle w:val="bodycopy95135pt"/>
        <w:rPr>
          <w:rFonts w:ascii="Arial" w:hAnsi="Arial" w:cs="Arial"/>
          <w:color w:val="auto"/>
          <w:sz w:val="22"/>
          <w:szCs w:val="24"/>
        </w:rPr>
      </w:pPr>
      <w:r w:rsidRPr="006B5D51">
        <w:rPr>
          <w:rFonts w:ascii="Arial" w:hAnsi="Arial" w:cs="Arial"/>
          <w:color w:val="auto"/>
          <w:spacing w:val="-2"/>
          <w:sz w:val="22"/>
          <w:szCs w:val="24"/>
        </w:rPr>
        <w:t>All cases will be examined on an individual basis and will take the following into consideration:</w:t>
      </w:r>
    </w:p>
    <w:p w:rsidR="00760907" w:rsidRPr="006B5D51" w:rsidRDefault="00760907" w:rsidP="00760907">
      <w:pPr>
        <w:pStyle w:val="bodycopy95135pt"/>
        <w:rPr>
          <w:rFonts w:ascii="Arial" w:hAnsi="Arial" w:cs="Arial"/>
          <w:color w:val="auto"/>
          <w:sz w:val="22"/>
          <w:szCs w:val="24"/>
        </w:rPr>
      </w:pPr>
      <w:r w:rsidRPr="006B5D51">
        <w:rPr>
          <w:rFonts w:ascii="Arial" w:hAnsi="Arial" w:cs="Arial"/>
          <w:color w:val="auto"/>
          <w:sz w:val="22"/>
          <w:szCs w:val="24"/>
        </w:rPr>
        <w:t xml:space="preserve"> </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z w:val="22"/>
          <w:szCs w:val="24"/>
        </w:rPr>
        <w:t>whether the caution or conviction is relevant to the position applied for</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z w:val="22"/>
          <w:szCs w:val="24"/>
        </w:rPr>
        <w:t>the seriousness of any offence revealed</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z w:val="22"/>
          <w:szCs w:val="24"/>
        </w:rPr>
        <w:t>the age of the applicant at the time of the offence(s)</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z w:val="22"/>
          <w:szCs w:val="24"/>
        </w:rPr>
        <w:t>the length of time since the offence(s) occurred</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z w:val="22"/>
          <w:szCs w:val="24"/>
        </w:rPr>
        <w:t>whether the applicant has a pattern of offending behaviour</w:t>
      </w:r>
    </w:p>
    <w:p w:rsidR="00760907" w:rsidRPr="006B5D51" w:rsidRDefault="00760907" w:rsidP="00760907">
      <w:pPr>
        <w:pStyle w:val="bodycopypoints"/>
        <w:numPr>
          <w:ilvl w:val="0"/>
          <w:numId w:val="1"/>
        </w:numPr>
        <w:rPr>
          <w:rFonts w:ascii="Arial" w:hAnsi="Arial" w:cs="Arial"/>
          <w:color w:val="auto"/>
          <w:sz w:val="22"/>
          <w:szCs w:val="24"/>
        </w:rPr>
      </w:pPr>
      <w:r w:rsidRPr="006B5D51">
        <w:rPr>
          <w:rFonts w:ascii="Arial" w:hAnsi="Arial" w:cs="Arial"/>
          <w:color w:val="auto"/>
          <w:spacing w:val="-5"/>
          <w:sz w:val="22"/>
          <w:szCs w:val="24"/>
        </w:rPr>
        <w:t>the circumstances surrounding the offence(s), and the explanation(s) offered by the person concerned</w:t>
      </w:r>
    </w:p>
    <w:p w:rsidR="00760907" w:rsidRPr="001A46EA" w:rsidRDefault="00760907" w:rsidP="00760907">
      <w:pPr>
        <w:pStyle w:val="bodycopypoints"/>
        <w:numPr>
          <w:ilvl w:val="0"/>
          <w:numId w:val="1"/>
        </w:numPr>
        <w:spacing w:after="57"/>
        <w:rPr>
          <w:rFonts w:ascii="Arial" w:hAnsi="Arial" w:cs="Arial"/>
          <w:szCs w:val="24"/>
        </w:rPr>
      </w:pPr>
      <w:proofErr w:type="gramStart"/>
      <w:r w:rsidRPr="006B5D51">
        <w:rPr>
          <w:rFonts w:ascii="Arial" w:hAnsi="Arial" w:cs="Arial"/>
          <w:color w:val="auto"/>
          <w:sz w:val="22"/>
          <w:szCs w:val="24"/>
        </w:rPr>
        <w:t>whether</w:t>
      </w:r>
      <w:proofErr w:type="gramEnd"/>
      <w:r w:rsidRPr="006B5D51">
        <w:rPr>
          <w:rFonts w:ascii="Arial" w:hAnsi="Arial" w:cs="Arial"/>
          <w:color w:val="auto"/>
          <w:sz w:val="22"/>
          <w:szCs w:val="24"/>
        </w:rPr>
        <w:t xml:space="preserve"> the applicant’s circumstances have changed since the offending behaviour.</w:t>
      </w:r>
    </w:p>
    <w:p w:rsidR="00760907" w:rsidRPr="0012033A" w:rsidRDefault="00760907" w:rsidP="00760907">
      <w:pPr>
        <w:pStyle w:val="BodyText"/>
        <w:ind w:right="-12"/>
        <w:rPr>
          <w:rFonts w:ascii="Arial" w:hAnsi="Arial" w:cs="Arial"/>
          <w:szCs w:val="24"/>
        </w:rPr>
      </w:pPr>
    </w:p>
    <w:p w:rsidR="00760907" w:rsidRPr="0012033A" w:rsidRDefault="00760907" w:rsidP="00760907">
      <w:pPr>
        <w:pStyle w:val="BodyText"/>
        <w:ind w:right="-12"/>
        <w:jc w:val="left"/>
        <w:rPr>
          <w:rFonts w:ascii="Arial" w:hAnsi="Arial" w:cs="Arial"/>
          <w:szCs w:val="24"/>
        </w:rPr>
      </w:pPr>
      <w:r w:rsidRPr="0012033A">
        <w:rPr>
          <w:rFonts w:ascii="Arial" w:hAnsi="Arial" w:cs="Arial"/>
          <w:szCs w:val="24"/>
        </w:rPr>
        <w:t>If an applicant has</w:t>
      </w:r>
      <w:r>
        <w:rPr>
          <w:rFonts w:ascii="Arial" w:hAnsi="Arial" w:cs="Arial"/>
          <w:szCs w:val="24"/>
        </w:rPr>
        <w:t xml:space="preserve"> any of the following: </w:t>
      </w:r>
      <w:r>
        <w:rPr>
          <w:rFonts w:ascii="Arial" w:hAnsi="Arial" w:cs="Arial"/>
          <w:szCs w:val="22"/>
        </w:rPr>
        <w:t xml:space="preserve">unspent caution or convictions, </w:t>
      </w:r>
      <w:r w:rsidRPr="006B5D51">
        <w:rPr>
          <w:rFonts w:ascii="Arial" w:hAnsi="Arial" w:cs="Arial"/>
          <w:szCs w:val="22"/>
        </w:rPr>
        <w:t>adult caution</w:t>
      </w:r>
      <w:r>
        <w:rPr>
          <w:rFonts w:ascii="Arial" w:hAnsi="Arial" w:cs="Arial"/>
          <w:szCs w:val="22"/>
        </w:rPr>
        <w:t xml:space="preserve">s </w:t>
      </w:r>
      <w:r w:rsidRPr="006B5D51">
        <w:rPr>
          <w:rFonts w:ascii="Arial" w:hAnsi="Arial" w:cs="Arial"/>
          <w:szCs w:val="22"/>
        </w:rPr>
        <w:t>(simple or conditional),</w:t>
      </w:r>
      <w:r>
        <w:rPr>
          <w:rFonts w:ascii="Arial" w:hAnsi="Arial" w:cs="Arial"/>
          <w:szCs w:val="22"/>
        </w:rPr>
        <w:t xml:space="preserve"> s</w:t>
      </w:r>
      <w:r w:rsidRPr="006B5D51">
        <w:rPr>
          <w:rFonts w:ascii="Arial" w:hAnsi="Arial" w:cs="Arial"/>
          <w:szCs w:val="22"/>
        </w:rPr>
        <w:t>pent convictions that are not protected as defined by the Rehabilitation of Offenders Act 1974 (Exceptions) Order 1975 (as amended in 2020</w:t>
      </w:r>
      <w:r>
        <w:rPr>
          <w:rFonts w:ascii="Arial" w:hAnsi="Arial" w:cs="Arial"/>
          <w:szCs w:val="22"/>
        </w:rPr>
        <w:t xml:space="preserve">), </w:t>
      </w:r>
      <w:r w:rsidRPr="0012033A">
        <w:rPr>
          <w:rFonts w:ascii="Arial" w:hAnsi="Arial" w:cs="Arial"/>
          <w:szCs w:val="24"/>
        </w:rPr>
        <w:t xml:space="preserve">and if the nature of the offence is relevant to the job for which </w:t>
      </w:r>
      <w:r>
        <w:rPr>
          <w:rFonts w:ascii="Arial" w:hAnsi="Arial" w:cs="Arial"/>
          <w:szCs w:val="24"/>
        </w:rPr>
        <w:t>they have</w:t>
      </w:r>
      <w:r w:rsidRPr="0012033A">
        <w:rPr>
          <w:rFonts w:ascii="Arial" w:hAnsi="Arial" w:cs="Arial"/>
          <w:szCs w:val="24"/>
        </w:rPr>
        <w:t xml:space="preserve"> applied, the </w:t>
      </w:r>
      <w:r>
        <w:rPr>
          <w:rFonts w:ascii="Arial" w:hAnsi="Arial" w:cs="Arial"/>
          <w:szCs w:val="24"/>
        </w:rPr>
        <w:t>s</w:t>
      </w:r>
      <w:r w:rsidRPr="0012033A">
        <w:rPr>
          <w:rFonts w:ascii="Arial" w:hAnsi="Arial" w:cs="Arial"/>
          <w:szCs w:val="24"/>
        </w:rPr>
        <w:t>chool will review the individual circumstances of the case</w:t>
      </w:r>
      <w:r>
        <w:rPr>
          <w:rFonts w:ascii="Arial" w:hAnsi="Arial" w:cs="Arial"/>
          <w:szCs w:val="24"/>
        </w:rPr>
        <w:t xml:space="preserve"> considering the factors listed above</w:t>
      </w:r>
      <w:r w:rsidRPr="0012033A">
        <w:rPr>
          <w:rFonts w:ascii="Arial" w:hAnsi="Arial" w:cs="Arial"/>
          <w:szCs w:val="24"/>
        </w:rPr>
        <w:t xml:space="preserve"> and may, at its discretion, decline to select the individual for employment.</w:t>
      </w:r>
    </w:p>
    <w:p w:rsidR="00760907" w:rsidRPr="0012033A"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r w:rsidRPr="0012033A">
        <w:rPr>
          <w:rFonts w:ascii="Arial" w:hAnsi="Arial" w:cs="Arial"/>
          <w:szCs w:val="24"/>
        </w:rPr>
        <w:t>If an employee is convicted during the course of their employment, it will be the responsibility of the employe</w:t>
      </w:r>
      <w:r>
        <w:rPr>
          <w:rFonts w:ascii="Arial" w:hAnsi="Arial" w:cs="Arial"/>
          <w:szCs w:val="24"/>
        </w:rPr>
        <w:t>e to notify their h</w:t>
      </w:r>
      <w:r w:rsidRPr="0012033A">
        <w:rPr>
          <w:rFonts w:ascii="Arial" w:hAnsi="Arial" w:cs="Arial"/>
          <w:szCs w:val="24"/>
        </w:rPr>
        <w:t xml:space="preserve">eadteacher. If the nature of the offence is relevant to their job, </w:t>
      </w:r>
      <w:r w:rsidRPr="0012033A">
        <w:rPr>
          <w:rFonts w:ascii="Arial" w:hAnsi="Arial" w:cs="Arial"/>
          <w:szCs w:val="24"/>
        </w:rPr>
        <w:lastRenderedPageBreak/>
        <w:t xml:space="preserve">the </w:t>
      </w:r>
      <w:r>
        <w:rPr>
          <w:rFonts w:ascii="Arial" w:hAnsi="Arial" w:cs="Arial"/>
          <w:szCs w:val="24"/>
        </w:rPr>
        <w:t>s</w:t>
      </w:r>
      <w:r w:rsidRPr="0012033A">
        <w:rPr>
          <w:rFonts w:ascii="Arial" w:hAnsi="Arial" w:cs="Arial"/>
          <w:szCs w:val="24"/>
        </w:rPr>
        <w:t>chool will review the individual circumstances of the case and may terminate their employment through the appropriate disciplinary procedure. The individual may be suspended whilst the review is carried out. Please refer to the schools Disciplinary Procedure, and seek HR Advice.</w:t>
      </w: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Default="00760907" w:rsidP="00760907">
      <w:pPr>
        <w:pStyle w:val="BodyText"/>
        <w:ind w:right="-12"/>
        <w:rPr>
          <w:rFonts w:ascii="Arial" w:hAnsi="Arial" w:cs="Arial"/>
          <w:szCs w:val="24"/>
        </w:rPr>
      </w:pPr>
    </w:p>
    <w:p w:rsidR="00760907" w:rsidRPr="0012033A" w:rsidRDefault="00760907" w:rsidP="00760907">
      <w:pPr>
        <w:pStyle w:val="BodyText"/>
        <w:ind w:right="-12"/>
        <w:rPr>
          <w:rFonts w:ascii="Arial" w:hAnsi="Arial" w:cs="Arial"/>
          <w:szCs w:val="24"/>
        </w:rPr>
      </w:pPr>
    </w:p>
    <w:p w:rsidR="00760907" w:rsidRPr="0012033A" w:rsidRDefault="00760907" w:rsidP="00760907">
      <w:pPr>
        <w:pStyle w:val="BodyText"/>
        <w:ind w:right="-12"/>
        <w:rPr>
          <w:rFonts w:ascii="Arial" w:hAnsi="Arial" w:cs="Arial"/>
          <w:szCs w:val="24"/>
        </w:rPr>
      </w:pPr>
    </w:p>
    <w:p w:rsidR="002F7B49" w:rsidRDefault="008B0B99"/>
    <w:sectPr w:rsidR="002F7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Roman">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21AB3"/>
    <w:multiLevelType w:val="hybridMultilevel"/>
    <w:tmpl w:val="4372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07"/>
    <w:rsid w:val="0034674D"/>
    <w:rsid w:val="004A3C44"/>
    <w:rsid w:val="00760907"/>
    <w:rsid w:val="008B0B99"/>
    <w:rsid w:val="00A70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0AB6B-941C-43E2-B44C-90C708BC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0907"/>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907"/>
    <w:rPr>
      <w:rFonts w:ascii="Cambria" w:eastAsia="Times New Roman" w:hAnsi="Cambria" w:cs="Times New Roman"/>
      <w:b/>
      <w:bCs/>
      <w:color w:val="365F91"/>
      <w:sz w:val="28"/>
      <w:szCs w:val="28"/>
    </w:rPr>
  </w:style>
  <w:style w:type="paragraph" w:styleId="BodyText3">
    <w:name w:val="Body Text 3"/>
    <w:basedOn w:val="Normal"/>
    <w:link w:val="BodyText3Char"/>
    <w:semiHidden/>
    <w:rsid w:val="00760907"/>
    <w:pPr>
      <w:numPr>
        <w:ilvl w:val="12"/>
      </w:numPr>
      <w:overflowPunct w:val="0"/>
      <w:autoSpaceDE w:val="0"/>
      <w:autoSpaceDN w:val="0"/>
      <w:adjustRightInd w:val="0"/>
      <w:spacing w:after="0" w:line="240" w:lineRule="auto"/>
      <w:textAlignment w:val="baseline"/>
    </w:pPr>
    <w:rPr>
      <w:rFonts w:ascii="Times New Roman" w:eastAsia="Times New Roman" w:hAnsi="Times New Roman" w:cs="Times New Roman"/>
      <w:bCs/>
      <w:szCs w:val="20"/>
      <w:lang w:eastAsia="en-GB"/>
    </w:rPr>
  </w:style>
  <w:style w:type="character" w:customStyle="1" w:styleId="BodyText3Char">
    <w:name w:val="Body Text 3 Char"/>
    <w:basedOn w:val="DefaultParagraphFont"/>
    <w:link w:val="BodyText3"/>
    <w:semiHidden/>
    <w:rsid w:val="00760907"/>
    <w:rPr>
      <w:rFonts w:ascii="Times New Roman" w:eastAsia="Times New Roman" w:hAnsi="Times New Roman" w:cs="Times New Roman"/>
      <w:bCs/>
      <w:szCs w:val="20"/>
      <w:lang w:eastAsia="en-GB"/>
    </w:rPr>
  </w:style>
  <w:style w:type="paragraph" w:styleId="BodyText">
    <w:name w:val="Body Text"/>
    <w:basedOn w:val="Normal"/>
    <w:link w:val="BodyTextChar"/>
    <w:semiHidden/>
    <w:rsid w:val="00760907"/>
    <w:pPr>
      <w:overflowPunct w:val="0"/>
      <w:autoSpaceDE w:val="0"/>
      <w:autoSpaceDN w:val="0"/>
      <w:adjustRightInd w:val="0"/>
      <w:spacing w:after="0" w:line="240" w:lineRule="auto"/>
      <w:ind w:right="-759"/>
      <w:jc w:val="both"/>
      <w:textAlignment w:val="baseline"/>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semiHidden/>
    <w:rsid w:val="00760907"/>
    <w:rPr>
      <w:rFonts w:ascii="Times New Roman" w:eastAsia="Times New Roman" w:hAnsi="Times New Roman" w:cs="Times New Roman"/>
      <w:szCs w:val="20"/>
      <w:lang w:eastAsia="en-GB"/>
    </w:rPr>
  </w:style>
  <w:style w:type="character" w:styleId="Hyperlink">
    <w:name w:val="Hyperlink"/>
    <w:uiPriority w:val="99"/>
    <w:unhideWhenUsed/>
    <w:rsid w:val="00760907"/>
    <w:rPr>
      <w:color w:val="0000FF"/>
      <w:u w:val="single"/>
    </w:rPr>
  </w:style>
  <w:style w:type="paragraph" w:customStyle="1" w:styleId="bodycopy95135pt">
    <w:name w:val="body copy 9.5/13.5pt"/>
    <w:basedOn w:val="Normal"/>
    <w:uiPriority w:val="99"/>
    <w:rsid w:val="00760907"/>
    <w:pPr>
      <w:autoSpaceDE w:val="0"/>
      <w:autoSpaceDN w:val="0"/>
      <w:spacing w:after="0" w:line="270" w:lineRule="atLeast"/>
    </w:pPr>
    <w:rPr>
      <w:rFonts w:ascii="HelveticaNeue-Roman" w:hAnsi="HelveticaNeue-Roman" w:cs="Times New Roman"/>
      <w:color w:val="000000"/>
      <w:sz w:val="19"/>
      <w:szCs w:val="19"/>
    </w:rPr>
  </w:style>
  <w:style w:type="paragraph" w:customStyle="1" w:styleId="bodycopypoints">
    <w:name w:val="body copy points"/>
    <w:basedOn w:val="Normal"/>
    <w:next w:val="Normal"/>
    <w:uiPriority w:val="99"/>
    <w:rsid w:val="00760907"/>
    <w:pPr>
      <w:widowControl w:val="0"/>
      <w:suppressAutoHyphens/>
      <w:autoSpaceDE w:val="0"/>
      <w:autoSpaceDN w:val="0"/>
      <w:adjustRightInd w:val="0"/>
      <w:spacing w:after="113" w:line="270" w:lineRule="atLeast"/>
      <w:ind w:left="227" w:hanging="227"/>
    </w:pPr>
    <w:rPr>
      <w:rFonts w:ascii="HelveticaNeue-Roman" w:eastAsiaTheme="minorEastAsia" w:hAnsi="HelveticaNeue-Roman" w:cs="HelveticaNeue-Roma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hyperlink" Target="https://www.nacro.org.uk/criminal-record-support-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Connolly</dc:creator>
  <cp:keywords/>
  <dc:description/>
  <cp:lastModifiedBy>Sandra</cp:lastModifiedBy>
  <cp:revision>2</cp:revision>
  <dcterms:created xsi:type="dcterms:W3CDTF">2025-11-09T18:13:00Z</dcterms:created>
  <dcterms:modified xsi:type="dcterms:W3CDTF">2025-11-09T18:13:00Z</dcterms:modified>
</cp:coreProperties>
</file>