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CE4C" w14:textId="77777777" w:rsidR="00EA37A8" w:rsidRDefault="00351FE8" w:rsidP="00EA37A8">
      <w:pPr>
        <w:pStyle w:val="Heading1"/>
      </w:pPr>
      <w:r>
        <w:tab/>
      </w:r>
      <w:r>
        <w:tab/>
      </w:r>
      <w:r>
        <w:tab/>
      </w:r>
      <w:r>
        <w:tab/>
      </w:r>
      <w:r>
        <w:tab/>
      </w:r>
      <w:r w:rsidR="00EA37A8">
        <w:rPr>
          <w:noProof/>
        </w:rPr>
        <w:drawing>
          <wp:inline distT="0" distB="0" distL="0" distR="0" wp14:anchorId="5DE6E11B" wp14:editId="7D56C363">
            <wp:extent cx="1066800" cy="1328223"/>
            <wp:effectExtent l="0" t="0" r="0" b="5715"/>
            <wp:docPr id="1265752134" name="Picture 3"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colorful lin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11" cy="1338446"/>
                    </a:xfrm>
                    <a:prstGeom prst="rect">
                      <a:avLst/>
                    </a:prstGeom>
                    <a:noFill/>
                    <a:ln>
                      <a:noFill/>
                    </a:ln>
                  </pic:spPr>
                </pic:pic>
              </a:graphicData>
            </a:graphic>
          </wp:inline>
        </w:drawing>
      </w:r>
    </w:p>
    <w:p w14:paraId="3C9F4D1B" w14:textId="245EAE91" w:rsidR="00EA37A8" w:rsidRDefault="00EA37A8" w:rsidP="00EA37A8">
      <w:pPr>
        <w:pStyle w:val="Heading1"/>
        <w:spacing w:before="0" w:after="0" w:line="240" w:lineRule="auto"/>
        <w:jc w:val="center"/>
        <w:rPr>
          <w:rFonts w:ascii="Arial" w:hAnsi="Arial" w:cs="Arial"/>
          <w:b/>
          <w:bCs/>
          <w:color w:val="auto"/>
          <w:sz w:val="22"/>
          <w:szCs w:val="22"/>
        </w:rPr>
      </w:pPr>
      <w:r w:rsidRPr="00EA37A8">
        <w:rPr>
          <w:rFonts w:ascii="Arial" w:hAnsi="Arial" w:cs="Arial"/>
          <w:b/>
          <w:bCs/>
          <w:color w:val="auto"/>
          <w:sz w:val="22"/>
          <w:szCs w:val="22"/>
        </w:rPr>
        <w:t>STEPHENSON (MK) TRUST</w:t>
      </w:r>
    </w:p>
    <w:p w14:paraId="5E86665C" w14:textId="77777777" w:rsidR="00EA37A8" w:rsidRPr="00EA37A8" w:rsidRDefault="00EA37A8" w:rsidP="00EA37A8"/>
    <w:p w14:paraId="56519815" w14:textId="77777777" w:rsidR="00EA37A8" w:rsidRPr="00EA37A8" w:rsidRDefault="00EA37A8" w:rsidP="00EA37A8">
      <w:pPr>
        <w:jc w:val="center"/>
        <w:rPr>
          <w:rFonts w:ascii="Arial" w:hAnsi="Arial" w:cs="Arial"/>
          <w:b/>
          <w:bCs/>
          <w:sz w:val="22"/>
          <w:szCs w:val="22"/>
        </w:rPr>
      </w:pPr>
      <w:r w:rsidRPr="00EA37A8">
        <w:rPr>
          <w:rFonts w:ascii="Arial" w:hAnsi="Arial" w:cs="Arial"/>
          <w:b/>
          <w:bCs/>
          <w:sz w:val="22"/>
          <w:szCs w:val="22"/>
        </w:rPr>
        <w:t>JOB PROFILE</w:t>
      </w:r>
    </w:p>
    <w:p w14:paraId="1EF46B79" w14:textId="77777777" w:rsidR="00EA37A8" w:rsidRDefault="00EA37A8" w:rsidP="00EA37A8">
      <w:pPr>
        <w:pBdr>
          <w:bottom w:val="single" w:sz="6" w:space="1" w:color="auto"/>
        </w:pBdr>
      </w:pPr>
    </w:p>
    <w:p w14:paraId="20FD8684" w14:textId="75F10100" w:rsidR="00EA37A8" w:rsidRDefault="00EA37A8" w:rsidP="00EA37A8">
      <w:pPr>
        <w:pStyle w:val="Heading1"/>
        <w:spacing w:before="0" w:after="0" w:line="240" w:lineRule="auto"/>
        <w:jc w:val="both"/>
        <w:rPr>
          <w:rFonts w:ascii="Arial" w:hAnsi="Arial" w:cs="Arial"/>
          <w:color w:val="auto"/>
          <w:sz w:val="22"/>
          <w:szCs w:val="22"/>
        </w:rPr>
      </w:pPr>
      <w:r w:rsidRPr="00EA37A8">
        <w:rPr>
          <w:rFonts w:ascii="Arial" w:hAnsi="Arial" w:cs="Arial"/>
          <w:b/>
          <w:bCs/>
          <w:color w:val="auto"/>
          <w:sz w:val="22"/>
          <w:szCs w:val="22"/>
        </w:rPr>
        <w:t>POST TITLE:</w:t>
      </w:r>
      <w:r w:rsidRPr="00EA37A8">
        <w:rPr>
          <w:rFonts w:ascii="Arial" w:hAnsi="Arial" w:cs="Arial"/>
          <w:b/>
          <w:bCs/>
          <w:color w:val="auto"/>
          <w:sz w:val="22"/>
          <w:szCs w:val="22"/>
        </w:rPr>
        <w:tab/>
      </w:r>
      <w:r w:rsidRPr="00EA37A8">
        <w:rPr>
          <w:rFonts w:ascii="Arial" w:hAnsi="Arial" w:cs="Arial"/>
          <w:color w:val="auto"/>
          <w:sz w:val="22"/>
          <w:szCs w:val="22"/>
        </w:rPr>
        <w:tab/>
        <w:t xml:space="preserve">          </w:t>
      </w:r>
      <w:r>
        <w:rPr>
          <w:rFonts w:ascii="Arial" w:hAnsi="Arial" w:cs="Arial"/>
          <w:color w:val="auto"/>
          <w:sz w:val="22"/>
          <w:szCs w:val="22"/>
        </w:rPr>
        <w:t xml:space="preserve">      </w:t>
      </w:r>
      <w:r w:rsidRPr="00EA37A8">
        <w:rPr>
          <w:rFonts w:ascii="Arial" w:hAnsi="Arial" w:cs="Arial"/>
          <w:color w:val="auto"/>
          <w:sz w:val="22"/>
          <w:szCs w:val="22"/>
        </w:rPr>
        <w:t xml:space="preserve"> Literacy Lead and Interventions Co</w:t>
      </w:r>
      <w:r w:rsidRPr="00EA37A8">
        <w:rPr>
          <w:rFonts w:ascii="Arial" w:hAnsi="Arial" w:cs="Arial"/>
          <w:color w:val="auto"/>
          <w:sz w:val="22"/>
          <w:szCs w:val="22"/>
        </w:rPr>
        <w:noBreakHyphen/>
        <w:t xml:space="preserve">ordinator      </w:t>
      </w:r>
    </w:p>
    <w:p w14:paraId="1536CAA6" w14:textId="77777777" w:rsidR="00EA37A8" w:rsidRPr="00EA37A8" w:rsidRDefault="00EA37A8" w:rsidP="00EA37A8"/>
    <w:p w14:paraId="03B2B4BE" w14:textId="39D8DC6E" w:rsidR="00EA37A8" w:rsidRDefault="00EA37A8" w:rsidP="00EA37A8">
      <w:pPr>
        <w:spacing w:after="0" w:line="240" w:lineRule="auto"/>
        <w:jc w:val="both"/>
        <w:outlineLvl w:val="0"/>
        <w:rPr>
          <w:rFonts w:ascii="Arial" w:hAnsi="Arial" w:cs="Arial"/>
          <w:sz w:val="22"/>
          <w:szCs w:val="22"/>
        </w:rPr>
      </w:pPr>
      <w:r w:rsidRPr="00EA37A8">
        <w:rPr>
          <w:rFonts w:ascii="Arial" w:hAnsi="Arial" w:cs="Arial"/>
          <w:b/>
          <w:sz w:val="22"/>
          <w:szCs w:val="22"/>
        </w:rPr>
        <w:t xml:space="preserve">GRADE:                                </w:t>
      </w:r>
      <w:r>
        <w:rPr>
          <w:rFonts w:ascii="Arial" w:hAnsi="Arial" w:cs="Arial"/>
          <w:b/>
          <w:sz w:val="22"/>
          <w:szCs w:val="22"/>
        </w:rPr>
        <w:t xml:space="preserve">     </w:t>
      </w:r>
      <w:r w:rsidRPr="00EA37A8">
        <w:rPr>
          <w:rFonts w:ascii="Arial" w:hAnsi="Arial" w:cs="Arial"/>
          <w:b/>
          <w:sz w:val="22"/>
          <w:szCs w:val="22"/>
        </w:rPr>
        <w:t xml:space="preserve"> </w:t>
      </w:r>
      <w:r>
        <w:rPr>
          <w:rFonts w:ascii="Arial" w:hAnsi="Arial" w:cs="Arial"/>
          <w:sz w:val="22"/>
          <w:szCs w:val="22"/>
        </w:rPr>
        <w:t>L1-L5</w:t>
      </w:r>
    </w:p>
    <w:p w14:paraId="558CDC14" w14:textId="77777777" w:rsidR="00EA37A8" w:rsidRPr="00EA37A8" w:rsidRDefault="00EA37A8" w:rsidP="00EA37A8">
      <w:pPr>
        <w:spacing w:after="0" w:line="240" w:lineRule="auto"/>
        <w:rPr>
          <w:rFonts w:ascii="Arial" w:hAnsi="Arial" w:cs="Arial"/>
          <w:sz w:val="22"/>
          <w:szCs w:val="22"/>
        </w:rPr>
      </w:pPr>
    </w:p>
    <w:p w14:paraId="17723578" w14:textId="7645281F" w:rsidR="00EA37A8" w:rsidRDefault="00EA37A8" w:rsidP="00EA37A8">
      <w:pPr>
        <w:pStyle w:val="Heading1"/>
        <w:spacing w:before="0" w:after="0" w:line="240" w:lineRule="auto"/>
        <w:jc w:val="both"/>
        <w:rPr>
          <w:rFonts w:ascii="Arial" w:hAnsi="Arial" w:cs="Arial"/>
          <w:bCs/>
          <w:color w:val="auto"/>
          <w:sz w:val="22"/>
          <w:szCs w:val="22"/>
        </w:rPr>
      </w:pPr>
      <w:r w:rsidRPr="00EA37A8">
        <w:rPr>
          <w:rFonts w:ascii="Arial" w:hAnsi="Arial" w:cs="Arial"/>
          <w:b/>
          <w:bCs/>
          <w:color w:val="auto"/>
          <w:sz w:val="22"/>
          <w:szCs w:val="22"/>
        </w:rPr>
        <w:t>LOCATION:</w:t>
      </w:r>
      <w:r w:rsidRPr="00EA37A8">
        <w:rPr>
          <w:rFonts w:ascii="Arial" w:hAnsi="Arial" w:cs="Arial"/>
          <w:color w:val="auto"/>
          <w:sz w:val="22"/>
          <w:szCs w:val="22"/>
        </w:rPr>
        <w:tab/>
      </w:r>
      <w:r w:rsidRPr="00EA37A8">
        <w:rPr>
          <w:rFonts w:ascii="Arial" w:hAnsi="Arial" w:cs="Arial"/>
          <w:color w:val="auto"/>
          <w:sz w:val="22"/>
          <w:szCs w:val="22"/>
        </w:rPr>
        <w:tab/>
        <w:t xml:space="preserve">           </w:t>
      </w:r>
      <w:r>
        <w:rPr>
          <w:rFonts w:ascii="Arial" w:hAnsi="Arial" w:cs="Arial"/>
          <w:color w:val="auto"/>
          <w:sz w:val="22"/>
          <w:szCs w:val="22"/>
        </w:rPr>
        <w:t xml:space="preserve">      </w:t>
      </w:r>
      <w:r w:rsidRPr="00EA37A8">
        <w:rPr>
          <w:rFonts w:ascii="Arial" w:hAnsi="Arial" w:cs="Arial"/>
          <w:bCs/>
          <w:color w:val="auto"/>
          <w:sz w:val="22"/>
          <w:szCs w:val="22"/>
        </w:rPr>
        <w:t>Stephenson (MK) Trust</w:t>
      </w:r>
    </w:p>
    <w:p w14:paraId="53C770FF" w14:textId="77777777" w:rsidR="00EA37A8" w:rsidRPr="00EA37A8" w:rsidRDefault="00EA37A8" w:rsidP="00EA37A8">
      <w:pPr>
        <w:spacing w:after="0" w:line="240" w:lineRule="auto"/>
        <w:jc w:val="both"/>
        <w:outlineLvl w:val="0"/>
        <w:rPr>
          <w:rFonts w:ascii="Arial" w:hAnsi="Arial" w:cs="Arial"/>
          <w:bCs/>
          <w:sz w:val="22"/>
          <w:szCs w:val="22"/>
        </w:rPr>
      </w:pPr>
    </w:p>
    <w:p w14:paraId="118E8658" w14:textId="79581246" w:rsidR="00EA37A8" w:rsidRPr="00EA37A8" w:rsidRDefault="00EA37A8" w:rsidP="00EA37A8">
      <w:pPr>
        <w:jc w:val="both"/>
        <w:rPr>
          <w:rFonts w:ascii="Arial" w:hAnsi="Arial" w:cs="Arial"/>
          <w:sz w:val="22"/>
          <w:szCs w:val="22"/>
        </w:rPr>
      </w:pPr>
      <w:r w:rsidRPr="00EA37A8">
        <w:rPr>
          <w:rFonts w:ascii="Arial" w:hAnsi="Arial" w:cs="Arial"/>
          <w:b/>
          <w:sz w:val="22"/>
          <w:szCs w:val="22"/>
        </w:rPr>
        <w:t>RESPONSIBLE TO:</w:t>
      </w:r>
      <w:r w:rsidRPr="00EA37A8">
        <w:rPr>
          <w:rFonts w:ascii="Arial" w:hAnsi="Arial" w:cs="Arial"/>
          <w:sz w:val="22"/>
          <w:szCs w:val="22"/>
        </w:rPr>
        <w:t xml:space="preserve"> </w:t>
      </w:r>
      <w:r w:rsidRPr="00EA37A8">
        <w:rPr>
          <w:rFonts w:ascii="Arial" w:hAnsi="Arial" w:cs="Arial"/>
          <w:sz w:val="22"/>
          <w:szCs w:val="22"/>
        </w:rPr>
        <w:tab/>
        <w:t xml:space="preserve">                </w:t>
      </w:r>
      <w:r>
        <w:rPr>
          <w:rFonts w:ascii="Arial" w:hAnsi="Arial" w:cs="Arial"/>
          <w:sz w:val="22"/>
          <w:szCs w:val="22"/>
        </w:rPr>
        <w:t xml:space="preserve"> Senior Leadership Team</w:t>
      </w:r>
    </w:p>
    <w:p w14:paraId="23C48EAD" w14:textId="77777777" w:rsidR="00EA37A8" w:rsidRDefault="00EA37A8" w:rsidP="00EA37A8">
      <w:pPr>
        <w:pBdr>
          <w:bottom w:val="single" w:sz="6" w:space="1" w:color="auto"/>
        </w:pBdr>
      </w:pPr>
    </w:p>
    <w:p w14:paraId="264C26AB" w14:textId="52743871" w:rsidR="00EA37A8" w:rsidRDefault="00EA37A8" w:rsidP="00EA37A8">
      <w:pPr>
        <w:pStyle w:val="Heading1"/>
        <w:spacing w:before="0" w:after="0" w:line="240" w:lineRule="auto"/>
        <w:jc w:val="center"/>
        <w:rPr>
          <w:rFonts w:ascii="Arial" w:hAnsi="Arial" w:cs="Arial"/>
          <w:b/>
          <w:bCs/>
          <w:color w:val="auto"/>
          <w:sz w:val="22"/>
          <w:szCs w:val="22"/>
        </w:rPr>
      </w:pPr>
      <w:r w:rsidRPr="00EA37A8">
        <w:rPr>
          <w:rFonts w:ascii="Arial" w:hAnsi="Arial" w:cs="Arial"/>
          <w:b/>
          <w:bCs/>
          <w:color w:val="auto"/>
          <w:sz w:val="22"/>
          <w:szCs w:val="22"/>
        </w:rPr>
        <w:t>JOB PURPOSE</w:t>
      </w:r>
    </w:p>
    <w:p w14:paraId="692CBB7A" w14:textId="77777777" w:rsidR="00EA37A8" w:rsidRPr="00EA37A8" w:rsidRDefault="00EA37A8" w:rsidP="00EA37A8"/>
    <w:p w14:paraId="5675BA07" w14:textId="63821FFC" w:rsidR="00F92C9D" w:rsidRPr="002021EB" w:rsidRDefault="00F92C9D" w:rsidP="002021EB">
      <w:pPr>
        <w:rPr>
          <w:rFonts w:ascii="Arial" w:hAnsi="Arial" w:cs="Arial"/>
          <w:sz w:val="22"/>
          <w:szCs w:val="22"/>
        </w:rPr>
      </w:pPr>
      <w:r w:rsidRPr="00EA37A8">
        <w:rPr>
          <w:rFonts w:ascii="Arial" w:hAnsi="Arial" w:cs="Arial"/>
          <w:sz w:val="22"/>
          <w:szCs w:val="22"/>
        </w:rPr>
        <w:t>To lead on whole</w:t>
      </w:r>
      <w:r w:rsidRPr="00EA37A8">
        <w:rPr>
          <w:rFonts w:ascii="Arial" w:hAnsi="Arial" w:cs="Arial"/>
          <w:sz w:val="22"/>
          <w:szCs w:val="22"/>
        </w:rPr>
        <w:noBreakHyphen/>
        <w:t>school literacy and the co</w:t>
      </w:r>
      <w:r w:rsidRPr="00EA37A8">
        <w:rPr>
          <w:rFonts w:ascii="Arial" w:hAnsi="Arial" w:cs="Arial"/>
          <w:sz w:val="22"/>
          <w:szCs w:val="22"/>
        </w:rPr>
        <w:noBreakHyphen/>
        <w:t>ordination of academic interventions (with a particular focus on reading, writing</w:t>
      </w:r>
      <w:r w:rsidR="00786068" w:rsidRPr="00EA37A8">
        <w:rPr>
          <w:rFonts w:ascii="Arial" w:hAnsi="Arial" w:cs="Arial"/>
          <w:sz w:val="22"/>
          <w:szCs w:val="22"/>
        </w:rPr>
        <w:t>, social skills</w:t>
      </w:r>
      <w:r w:rsidRPr="00EA37A8">
        <w:rPr>
          <w:rFonts w:ascii="Arial" w:hAnsi="Arial" w:cs="Arial"/>
          <w:sz w:val="22"/>
          <w:szCs w:val="22"/>
        </w:rPr>
        <w:t xml:space="preserve"> and communication), ensuring that pupils with SEMH and additional needs make accelerated progress and can access the full curriculum. </w:t>
      </w:r>
      <w:r w:rsidR="002021EB">
        <w:rPr>
          <w:rFonts w:ascii="Arial" w:hAnsi="Arial" w:cs="Arial"/>
          <w:sz w:val="22"/>
          <w:szCs w:val="22"/>
        </w:rPr>
        <w:t xml:space="preserve">To be the strategic lead </w:t>
      </w:r>
      <w:r w:rsidR="002021EB" w:rsidRPr="00EA37A8">
        <w:rPr>
          <w:rFonts w:ascii="Arial" w:hAnsi="Arial" w:cs="Arial"/>
          <w:sz w:val="22"/>
          <w:szCs w:val="22"/>
        </w:rPr>
        <w:t>for literacy across the academy, shaping a culture where reading, writing and communication are prioritised in every pathway and subject</w:t>
      </w:r>
      <w:r w:rsidR="002021EB">
        <w:rPr>
          <w:rFonts w:ascii="Arial" w:hAnsi="Arial" w:cs="Arial"/>
          <w:sz w:val="22"/>
          <w:szCs w:val="22"/>
        </w:rPr>
        <w:t xml:space="preserve">. </w:t>
      </w:r>
      <w:r w:rsidR="002021EB" w:rsidRPr="00EA37A8">
        <w:rPr>
          <w:rFonts w:ascii="Arial" w:hAnsi="Arial" w:cs="Arial"/>
          <w:sz w:val="22"/>
          <w:szCs w:val="22"/>
        </w:rPr>
        <w:t>Work closely with the SENCO, Pathway Leads and senior leaders to ensure that interventions are matched to assessed need and EHCP outcomes.</w:t>
      </w:r>
      <w:r w:rsidR="002021EB">
        <w:rPr>
          <w:rFonts w:ascii="Arial" w:hAnsi="Arial" w:cs="Arial"/>
          <w:sz w:val="22"/>
          <w:szCs w:val="22"/>
        </w:rPr>
        <w:t xml:space="preserve"> The role will </w:t>
      </w:r>
      <w:r w:rsidR="002021EB" w:rsidRPr="00EA37A8">
        <w:rPr>
          <w:rFonts w:ascii="Arial" w:hAnsi="Arial" w:cs="Arial"/>
          <w:sz w:val="22"/>
          <w:szCs w:val="22"/>
        </w:rPr>
        <w:t>Line</w:t>
      </w:r>
      <w:r w:rsidR="002021EB" w:rsidRPr="00EA37A8">
        <w:rPr>
          <w:rFonts w:ascii="Arial" w:hAnsi="Arial" w:cs="Arial"/>
          <w:sz w:val="22"/>
          <w:szCs w:val="22"/>
        </w:rPr>
        <w:noBreakHyphen/>
        <w:t xml:space="preserve">manage intervention staff (e.g. </w:t>
      </w:r>
      <w:r w:rsidR="002021EB">
        <w:rPr>
          <w:rFonts w:ascii="Arial" w:hAnsi="Arial" w:cs="Arial"/>
          <w:sz w:val="22"/>
          <w:szCs w:val="22"/>
        </w:rPr>
        <w:t>L</w:t>
      </w:r>
      <w:r w:rsidR="002021EB" w:rsidRPr="00EA37A8">
        <w:rPr>
          <w:rFonts w:ascii="Arial" w:hAnsi="Arial" w:cs="Arial"/>
          <w:sz w:val="22"/>
          <w:szCs w:val="22"/>
        </w:rPr>
        <w:t xml:space="preserve">iteracy </w:t>
      </w:r>
      <w:r w:rsidR="002021EB">
        <w:rPr>
          <w:rFonts w:ascii="Arial" w:hAnsi="Arial" w:cs="Arial"/>
          <w:sz w:val="22"/>
          <w:szCs w:val="22"/>
        </w:rPr>
        <w:t>M</w:t>
      </w:r>
      <w:r w:rsidR="002021EB" w:rsidRPr="00EA37A8">
        <w:rPr>
          <w:rFonts w:ascii="Arial" w:hAnsi="Arial" w:cs="Arial"/>
          <w:sz w:val="22"/>
          <w:szCs w:val="22"/>
        </w:rPr>
        <w:t xml:space="preserve">entors, </w:t>
      </w:r>
      <w:r w:rsidR="002021EB">
        <w:rPr>
          <w:rFonts w:ascii="Arial" w:hAnsi="Arial" w:cs="Arial"/>
          <w:sz w:val="22"/>
          <w:szCs w:val="22"/>
        </w:rPr>
        <w:t>I</w:t>
      </w:r>
      <w:r w:rsidR="002021EB" w:rsidRPr="00EA37A8">
        <w:rPr>
          <w:rFonts w:ascii="Arial" w:hAnsi="Arial" w:cs="Arial"/>
          <w:sz w:val="22"/>
          <w:szCs w:val="22"/>
        </w:rPr>
        <w:t>ntervention</w:t>
      </w:r>
      <w:r w:rsidR="002021EB">
        <w:rPr>
          <w:rFonts w:ascii="Arial" w:hAnsi="Arial" w:cs="Arial"/>
          <w:sz w:val="22"/>
          <w:szCs w:val="22"/>
        </w:rPr>
        <w:t xml:space="preserve"> Mentors, Teaching Assistants</w:t>
      </w:r>
      <w:r w:rsidR="002021EB" w:rsidRPr="00EA37A8">
        <w:rPr>
          <w:rFonts w:ascii="Arial" w:hAnsi="Arial" w:cs="Arial"/>
          <w:sz w:val="22"/>
          <w:szCs w:val="22"/>
        </w:rPr>
        <w:t>) and support staff to deliver high</w:t>
      </w:r>
      <w:r w:rsidR="002021EB" w:rsidRPr="00EA37A8">
        <w:rPr>
          <w:rFonts w:ascii="Arial" w:hAnsi="Arial" w:cs="Arial"/>
          <w:sz w:val="22"/>
          <w:szCs w:val="22"/>
        </w:rPr>
        <w:noBreakHyphen/>
        <w:t>quality, targeted support. Design, co</w:t>
      </w:r>
      <w:r w:rsidR="002021EB" w:rsidRPr="00EA37A8">
        <w:rPr>
          <w:rFonts w:ascii="Arial" w:hAnsi="Arial" w:cs="Arial"/>
          <w:sz w:val="22"/>
          <w:szCs w:val="22"/>
        </w:rPr>
        <w:noBreakHyphen/>
        <w:t>ordinate and evaluate evidence</w:t>
      </w:r>
      <w:r w:rsidR="002021EB" w:rsidRPr="00EA37A8">
        <w:rPr>
          <w:rFonts w:ascii="Arial" w:hAnsi="Arial" w:cs="Arial"/>
          <w:sz w:val="22"/>
          <w:szCs w:val="22"/>
        </w:rPr>
        <w:noBreakHyphen/>
        <w:t>informed literacy and academic interventions, particularly for pupils accessing personalised and adapted curricul</w:t>
      </w:r>
      <w:r w:rsidR="002021EB">
        <w:rPr>
          <w:rFonts w:ascii="Arial" w:hAnsi="Arial" w:cs="Arial"/>
          <w:sz w:val="22"/>
          <w:szCs w:val="22"/>
        </w:rPr>
        <w:t>um</w:t>
      </w:r>
      <w:r w:rsidR="002021EB" w:rsidRPr="00EA37A8">
        <w:rPr>
          <w:rFonts w:ascii="Arial" w:hAnsi="Arial" w:cs="Arial"/>
          <w:sz w:val="22"/>
          <w:szCs w:val="22"/>
        </w:rPr>
        <w:t xml:space="preserve">. </w:t>
      </w:r>
    </w:p>
    <w:p w14:paraId="5C765AA3" w14:textId="77777777" w:rsidR="00EA37A8" w:rsidRPr="001B06B6" w:rsidRDefault="00EA37A8" w:rsidP="00EA37A8">
      <w:pPr>
        <w:pBdr>
          <w:bottom w:val="single" w:sz="6" w:space="1" w:color="auto"/>
        </w:pBdr>
        <w:rPr>
          <w:sz w:val="22"/>
          <w:szCs w:val="22"/>
        </w:rPr>
      </w:pPr>
    </w:p>
    <w:p w14:paraId="01B3BCCA" w14:textId="3E35127E" w:rsidR="00EA37A8" w:rsidRDefault="00EA37A8" w:rsidP="00EA37A8">
      <w:pPr>
        <w:jc w:val="center"/>
        <w:rPr>
          <w:rFonts w:ascii="Arial" w:hAnsi="Arial" w:cs="Arial"/>
          <w:b/>
          <w:bCs/>
          <w:sz w:val="22"/>
          <w:szCs w:val="22"/>
        </w:rPr>
      </w:pPr>
      <w:r w:rsidRPr="00EA37A8">
        <w:rPr>
          <w:rFonts w:ascii="Arial" w:hAnsi="Arial" w:cs="Arial"/>
          <w:b/>
          <w:sz w:val="22"/>
          <w:szCs w:val="22"/>
        </w:rPr>
        <w:t>KEY RESPONSIBILITES</w:t>
      </w:r>
    </w:p>
    <w:p w14:paraId="074713BB" w14:textId="7B301433" w:rsidR="00F92C9D" w:rsidRPr="00EA37A8" w:rsidRDefault="00F92C9D" w:rsidP="00F92C9D">
      <w:pPr>
        <w:rPr>
          <w:rFonts w:ascii="Arial" w:hAnsi="Arial" w:cs="Arial"/>
          <w:sz w:val="22"/>
          <w:szCs w:val="22"/>
        </w:rPr>
      </w:pPr>
      <w:r w:rsidRPr="00EA37A8">
        <w:rPr>
          <w:rFonts w:ascii="Arial" w:hAnsi="Arial" w:cs="Arial"/>
          <w:b/>
          <w:bCs/>
          <w:sz w:val="22"/>
          <w:szCs w:val="22"/>
        </w:rPr>
        <w:t>Strategic leadership of literacy</w:t>
      </w:r>
    </w:p>
    <w:p w14:paraId="4CCCAF65" w14:textId="77777777" w:rsidR="00F92C9D" w:rsidRPr="00EA37A8" w:rsidRDefault="00F92C9D">
      <w:pPr>
        <w:numPr>
          <w:ilvl w:val="0"/>
          <w:numId w:val="11"/>
        </w:numPr>
        <w:rPr>
          <w:rFonts w:ascii="Arial" w:hAnsi="Arial" w:cs="Arial"/>
          <w:sz w:val="22"/>
          <w:szCs w:val="22"/>
        </w:rPr>
      </w:pPr>
      <w:r w:rsidRPr="00EA37A8">
        <w:rPr>
          <w:rFonts w:ascii="Arial" w:hAnsi="Arial" w:cs="Arial"/>
          <w:sz w:val="22"/>
          <w:szCs w:val="22"/>
        </w:rPr>
        <w:t>Develop and articulate a whole</w:t>
      </w:r>
      <w:r w:rsidRPr="00EA37A8">
        <w:rPr>
          <w:rFonts w:ascii="Arial" w:hAnsi="Arial" w:cs="Arial"/>
          <w:sz w:val="22"/>
          <w:szCs w:val="22"/>
        </w:rPr>
        <w:noBreakHyphen/>
        <w:t xml:space="preserve">school vision for literacy that reflects the SEMH context and the needs of Stephenson Academy pupils. </w:t>
      </w:r>
    </w:p>
    <w:p w14:paraId="637193F3" w14:textId="0DB9250C" w:rsidR="00F92C9D" w:rsidRPr="00EA37A8" w:rsidRDefault="00F92C9D">
      <w:pPr>
        <w:numPr>
          <w:ilvl w:val="0"/>
          <w:numId w:val="11"/>
        </w:numPr>
        <w:rPr>
          <w:rFonts w:ascii="Arial" w:hAnsi="Arial" w:cs="Arial"/>
          <w:sz w:val="22"/>
          <w:szCs w:val="22"/>
        </w:rPr>
      </w:pPr>
      <w:r w:rsidRPr="00EA37A8">
        <w:rPr>
          <w:rFonts w:ascii="Arial" w:hAnsi="Arial" w:cs="Arial"/>
          <w:sz w:val="22"/>
          <w:szCs w:val="22"/>
        </w:rPr>
        <w:t>Lead on a whole</w:t>
      </w:r>
      <w:r w:rsidRPr="00EA37A8">
        <w:rPr>
          <w:rFonts w:ascii="Arial" w:hAnsi="Arial" w:cs="Arial"/>
          <w:sz w:val="22"/>
          <w:szCs w:val="22"/>
        </w:rPr>
        <w:noBreakHyphen/>
        <w:t xml:space="preserve">school literacy strategy, including reading for pleasure, disciplinary literacy, vocabulary development and writing across the curriculum. </w:t>
      </w:r>
    </w:p>
    <w:p w14:paraId="1745BE73" w14:textId="4130F2EE" w:rsidR="00F92C9D" w:rsidRPr="00EA37A8" w:rsidRDefault="00F92C9D">
      <w:pPr>
        <w:numPr>
          <w:ilvl w:val="0"/>
          <w:numId w:val="11"/>
        </w:numPr>
        <w:rPr>
          <w:rFonts w:ascii="Arial" w:hAnsi="Arial" w:cs="Arial"/>
          <w:sz w:val="22"/>
          <w:szCs w:val="22"/>
        </w:rPr>
      </w:pPr>
      <w:r w:rsidRPr="00EA37A8">
        <w:rPr>
          <w:rFonts w:ascii="Arial" w:hAnsi="Arial" w:cs="Arial"/>
          <w:sz w:val="22"/>
          <w:szCs w:val="22"/>
        </w:rPr>
        <w:lastRenderedPageBreak/>
        <w:t xml:space="preserve">Work with subject </w:t>
      </w:r>
      <w:r w:rsidR="002C6C12" w:rsidRPr="00EA37A8">
        <w:rPr>
          <w:rFonts w:ascii="Arial" w:hAnsi="Arial" w:cs="Arial"/>
          <w:sz w:val="22"/>
          <w:szCs w:val="22"/>
        </w:rPr>
        <w:t xml:space="preserve">teachers </w:t>
      </w:r>
      <w:r w:rsidRPr="00EA37A8">
        <w:rPr>
          <w:rFonts w:ascii="Arial" w:hAnsi="Arial" w:cs="Arial"/>
          <w:sz w:val="22"/>
          <w:szCs w:val="22"/>
        </w:rPr>
        <w:t>and Pathway Leads to ensure literacy is embedded in curriculum planning, teaching and assessment.</w:t>
      </w:r>
    </w:p>
    <w:p w14:paraId="69A80E34" w14:textId="77777777" w:rsidR="00F92C9D" w:rsidRPr="00EA37A8" w:rsidRDefault="00F92C9D">
      <w:pPr>
        <w:numPr>
          <w:ilvl w:val="0"/>
          <w:numId w:val="11"/>
        </w:numPr>
        <w:rPr>
          <w:rFonts w:ascii="Arial" w:hAnsi="Arial" w:cs="Arial"/>
          <w:sz w:val="22"/>
          <w:szCs w:val="22"/>
        </w:rPr>
      </w:pPr>
      <w:r w:rsidRPr="00EA37A8">
        <w:rPr>
          <w:rFonts w:ascii="Arial" w:hAnsi="Arial" w:cs="Arial"/>
          <w:sz w:val="22"/>
          <w:szCs w:val="22"/>
        </w:rPr>
        <w:t>Champion reading and literacy through initiatives, enrichment and celebration events that motivate reluctant and anxious readers.</w:t>
      </w:r>
    </w:p>
    <w:p w14:paraId="6F35C538" w14:textId="3E442BDC" w:rsidR="00F92C9D" w:rsidRPr="00EA37A8" w:rsidRDefault="00F92C9D" w:rsidP="00F92C9D">
      <w:pPr>
        <w:rPr>
          <w:rFonts w:ascii="Arial" w:hAnsi="Arial" w:cs="Arial"/>
          <w:b/>
          <w:bCs/>
          <w:sz w:val="22"/>
          <w:szCs w:val="22"/>
        </w:rPr>
      </w:pPr>
      <w:r w:rsidRPr="00EA37A8">
        <w:rPr>
          <w:rFonts w:ascii="Arial" w:hAnsi="Arial" w:cs="Arial"/>
          <w:b/>
          <w:bCs/>
          <w:sz w:val="22"/>
          <w:szCs w:val="22"/>
        </w:rPr>
        <w:t>Identification, assessment and tracking</w:t>
      </w:r>
    </w:p>
    <w:p w14:paraId="7CDBD77F" w14:textId="240E3B91" w:rsidR="00F92C9D" w:rsidRPr="00EA37A8" w:rsidRDefault="00F92C9D">
      <w:pPr>
        <w:numPr>
          <w:ilvl w:val="0"/>
          <w:numId w:val="12"/>
        </w:numPr>
        <w:rPr>
          <w:rFonts w:ascii="Arial" w:hAnsi="Arial" w:cs="Arial"/>
          <w:sz w:val="22"/>
          <w:szCs w:val="22"/>
        </w:rPr>
      </w:pPr>
      <w:r w:rsidRPr="00EA37A8">
        <w:rPr>
          <w:rFonts w:ascii="Arial" w:hAnsi="Arial" w:cs="Arial"/>
          <w:sz w:val="22"/>
          <w:szCs w:val="22"/>
        </w:rPr>
        <w:t xml:space="preserve">Oversee systems for assessing and tracking literacy </w:t>
      </w:r>
      <w:r w:rsidR="002C6C12" w:rsidRPr="00EA37A8">
        <w:rPr>
          <w:rFonts w:ascii="Arial" w:hAnsi="Arial" w:cs="Arial"/>
          <w:sz w:val="22"/>
          <w:szCs w:val="22"/>
        </w:rPr>
        <w:t xml:space="preserve">and internal interventions </w:t>
      </w:r>
      <w:r w:rsidRPr="00EA37A8">
        <w:rPr>
          <w:rFonts w:ascii="Arial" w:hAnsi="Arial" w:cs="Arial"/>
          <w:sz w:val="22"/>
          <w:szCs w:val="22"/>
        </w:rPr>
        <w:t>(e.g. reading ages, standardised assessments, spelling and writing), ensuring assessments are used purposefully and proportionately.</w:t>
      </w:r>
    </w:p>
    <w:p w14:paraId="18E7218B" w14:textId="77777777" w:rsidR="00F92C9D" w:rsidRPr="00EA37A8" w:rsidRDefault="00F92C9D">
      <w:pPr>
        <w:numPr>
          <w:ilvl w:val="0"/>
          <w:numId w:val="12"/>
        </w:numPr>
        <w:rPr>
          <w:rFonts w:ascii="Arial" w:hAnsi="Arial" w:cs="Arial"/>
          <w:sz w:val="22"/>
          <w:szCs w:val="22"/>
        </w:rPr>
      </w:pPr>
      <w:r w:rsidRPr="00EA37A8">
        <w:rPr>
          <w:rFonts w:ascii="Arial" w:hAnsi="Arial" w:cs="Arial"/>
          <w:sz w:val="22"/>
          <w:szCs w:val="22"/>
        </w:rPr>
        <w:t xml:space="preserve">Work with data and pastoral teams to identify pupils requiring targeted interventions, including those whose SEMH needs and attendance impact on literacy progress. </w:t>
      </w:r>
    </w:p>
    <w:p w14:paraId="75FE9574" w14:textId="77777777" w:rsidR="00F92C9D" w:rsidRPr="00EA37A8" w:rsidRDefault="00F92C9D">
      <w:pPr>
        <w:numPr>
          <w:ilvl w:val="0"/>
          <w:numId w:val="12"/>
        </w:numPr>
        <w:rPr>
          <w:rFonts w:ascii="Arial" w:hAnsi="Arial" w:cs="Arial"/>
          <w:sz w:val="22"/>
          <w:szCs w:val="22"/>
        </w:rPr>
      </w:pPr>
      <w:r w:rsidRPr="00EA37A8">
        <w:rPr>
          <w:rFonts w:ascii="Arial" w:hAnsi="Arial" w:cs="Arial"/>
          <w:sz w:val="22"/>
          <w:szCs w:val="22"/>
        </w:rPr>
        <w:t>Maintain robust, up</w:t>
      </w:r>
      <w:r w:rsidRPr="00EA37A8">
        <w:rPr>
          <w:rFonts w:ascii="Arial" w:hAnsi="Arial" w:cs="Arial"/>
          <w:sz w:val="22"/>
          <w:szCs w:val="22"/>
        </w:rPr>
        <w:noBreakHyphen/>
        <w:t>to</w:t>
      </w:r>
      <w:r w:rsidRPr="00EA37A8">
        <w:rPr>
          <w:rFonts w:ascii="Arial" w:hAnsi="Arial" w:cs="Arial"/>
          <w:sz w:val="22"/>
          <w:szCs w:val="22"/>
        </w:rPr>
        <w:noBreakHyphen/>
        <w:t>date records of intervention entry and exit data, including impact measures, and report regularly to SLT and governors.</w:t>
      </w:r>
    </w:p>
    <w:p w14:paraId="42B879AD" w14:textId="04C89490" w:rsidR="00F92C9D" w:rsidRPr="00EA37A8" w:rsidRDefault="00F92C9D" w:rsidP="00F92C9D">
      <w:pPr>
        <w:rPr>
          <w:rFonts w:ascii="Arial" w:hAnsi="Arial" w:cs="Arial"/>
          <w:b/>
          <w:bCs/>
          <w:sz w:val="22"/>
          <w:szCs w:val="22"/>
        </w:rPr>
      </w:pPr>
      <w:r w:rsidRPr="00EA37A8">
        <w:rPr>
          <w:rFonts w:ascii="Arial" w:hAnsi="Arial" w:cs="Arial"/>
          <w:b/>
          <w:bCs/>
          <w:sz w:val="22"/>
          <w:szCs w:val="22"/>
        </w:rPr>
        <w:t>Design and co</w:t>
      </w:r>
      <w:r w:rsidRPr="00EA37A8">
        <w:rPr>
          <w:rFonts w:ascii="Arial" w:hAnsi="Arial" w:cs="Arial"/>
          <w:b/>
          <w:bCs/>
          <w:sz w:val="22"/>
          <w:szCs w:val="22"/>
        </w:rPr>
        <w:noBreakHyphen/>
        <w:t>ordination of interventions</w:t>
      </w:r>
    </w:p>
    <w:p w14:paraId="3A20C979" w14:textId="77777777" w:rsidR="00F92C9D" w:rsidRPr="00EA37A8" w:rsidRDefault="00F92C9D">
      <w:pPr>
        <w:numPr>
          <w:ilvl w:val="0"/>
          <w:numId w:val="13"/>
        </w:numPr>
        <w:rPr>
          <w:rFonts w:ascii="Arial" w:hAnsi="Arial" w:cs="Arial"/>
          <w:sz w:val="22"/>
          <w:szCs w:val="22"/>
        </w:rPr>
      </w:pPr>
      <w:r w:rsidRPr="00EA37A8">
        <w:rPr>
          <w:rFonts w:ascii="Arial" w:hAnsi="Arial" w:cs="Arial"/>
          <w:sz w:val="22"/>
          <w:szCs w:val="22"/>
        </w:rPr>
        <w:t>Design and/or select evidence</w:t>
      </w:r>
      <w:r w:rsidRPr="00EA37A8">
        <w:rPr>
          <w:rFonts w:ascii="Arial" w:hAnsi="Arial" w:cs="Arial"/>
          <w:sz w:val="22"/>
          <w:szCs w:val="22"/>
        </w:rPr>
        <w:noBreakHyphen/>
        <w:t xml:space="preserve">informed literacy interventions appropriate for pupils with SEMH and additional learning needs. </w:t>
      </w:r>
    </w:p>
    <w:p w14:paraId="16DE08D1" w14:textId="77777777" w:rsidR="00F92C9D" w:rsidRPr="00EA37A8" w:rsidRDefault="00F92C9D">
      <w:pPr>
        <w:numPr>
          <w:ilvl w:val="0"/>
          <w:numId w:val="13"/>
        </w:numPr>
        <w:rPr>
          <w:rFonts w:ascii="Arial" w:hAnsi="Arial" w:cs="Arial"/>
          <w:sz w:val="22"/>
          <w:szCs w:val="22"/>
        </w:rPr>
      </w:pPr>
      <w:r w:rsidRPr="00EA37A8">
        <w:rPr>
          <w:rFonts w:ascii="Arial" w:hAnsi="Arial" w:cs="Arial"/>
          <w:sz w:val="22"/>
          <w:szCs w:val="22"/>
        </w:rPr>
        <w:t>Co</w:t>
      </w:r>
      <w:r w:rsidRPr="00EA37A8">
        <w:rPr>
          <w:rFonts w:ascii="Arial" w:hAnsi="Arial" w:cs="Arial"/>
          <w:sz w:val="22"/>
          <w:szCs w:val="22"/>
        </w:rPr>
        <w:noBreakHyphen/>
        <w:t>ordinate the timetable and delivery of interventions, ensuring minimal disruption to core learning while responding flexibly to individual needs.</w:t>
      </w:r>
    </w:p>
    <w:p w14:paraId="5F04F5F1" w14:textId="77777777" w:rsidR="00F92C9D" w:rsidRPr="00EA37A8" w:rsidRDefault="00F92C9D">
      <w:pPr>
        <w:numPr>
          <w:ilvl w:val="0"/>
          <w:numId w:val="13"/>
        </w:numPr>
        <w:rPr>
          <w:rFonts w:ascii="Arial" w:hAnsi="Arial" w:cs="Arial"/>
          <w:sz w:val="22"/>
          <w:szCs w:val="22"/>
        </w:rPr>
      </w:pPr>
      <w:r w:rsidRPr="00EA37A8">
        <w:rPr>
          <w:rFonts w:ascii="Arial" w:hAnsi="Arial" w:cs="Arial"/>
          <w:sz w:val="22"/>
          <w:szCs w:val="22"/>
        </w:rPr>
        <w:t>Lead and quality</w:t>
      </w:r>
      <w:r w:rsidRPr="00EA37A8">
        <w:rPr>
          <w:rFonts w:ascii="Arial" w:hAnsi="Arial" w:cs="Arial"/>
          <w:sz w:val="22"/>
          <w:szCs w:val="22"/>
        </w:rPr>
        <w:noBreakHyphen/>
        <w:t xml:space="preserve">assure the work of staff delivering interventions (e.g. Learning Mentors, HLTAs, TAs), including coaching, observations and feedback. </w:t>
      </w:r>
    </w:p>
    <w:p w14:paraId="5C5C0B58" w14:textId="77777777" w:rsidR="00F92C9D" w:rsidRPr="00EA37A8" w:rsidRDefault="00F92C9D">
      <w:pPr>
        <w:numPr>
          <w:ilvl w:val="0"/>
          <w:numId w:val="13"/>
        </w:numPr>
        <w:rPr>
          <w:rFonts w:ascii="Arial" w:hAnsi="Arial" w:cs="Arial"/>
          <w:sz w:val="22"/>
          <w:szCs w:val="22"/>
        </w:rPr>
      </w:pPr>
      <w:r w:rsidRPr="00EA37A8">
        <w:rPr>
          <w:rFonts w:ascii="Arial" w:hAnsi="Arial" w:cs="Arial"/>
          <w:sz w:val="22"/>
          <w:szCs w:val="22"/>
        </w:rPr>
        <w:t>Ensure that interventions are time</w:t>
      </w:r>
      <w:r w:rsidRPr="00EA37A8">
        <w:rPr>
          <w:rFonts w:ascii="Arial" w:hAnsi="Arial" w:cs="Arial"/>
          <w:sz w:val="22"/>
          <w:szCs w:val="22"/>
        </w:rPr>
        <w:noBreakHyphen/>
        <w:t>bound, with clear entry/exit criteria, and that learning is transferred back into classroom practice.</w:t>
      </w:r>
    </w:p>
    <w:p w14:paraId="522C2548" w14:textId="6D230B71" w:rsidR="00F92C9D" w:rsidRPr="00EA37A8" w:rsidRDefault="00F92C9D" w:rsidP="00F92C9D">
      <w:pPr>
        <w:rPr>
          <w:rFonts w:ascii="Arial" w:hAnsi="Arial" w:cs="Arial"/>
          <w:b/>
          <w:bCs/>
          <w:sz w:val="22"/>
          <w:szCs w:val="22"/>
        </w:rPr>
      </w:pPr>
      <w:r w:rsidRPr="00EA37A8">
        <w:rPr>
          <w:rFonts w:ascii="Arial" w:hAnsi="Arial" w:cs="Arial"/>
          <w:b/>
          <w:bCs/>
          <w:sz w:val="22"/>
          <w:szCs w:val="22"/>
        </w:rPr>
        <w:t>Teaching, modelling and classroom practice</w:t>
      </w:r>
    </w:p>
    <w:p w14:paraId="029F0DBB" w14:textId="77777777" w:rsidR="00F92C9D" w:rsidRPr="00EA37A8" w:rsidRDefault="00F92C9D">
      <w:pPr>
        <w:numPr>
          <w:ilvl w:val="0"/>
          <w:numId w:val="14"/>
        </w:numPr>
        <w:rPr>
          <w:rFonts w:ascii="Arial" w:hAnsi="Arial" w:cs="Arial"/>
          <w:sz w:val="22"/>
          <w:szCs w:val="22"/>
        </w:rPr>
      </w:pPr>
      <w:r w:rsidRPr="00EA37A8">
        <w:rPr>
          <w:rFonts w:ascii="Arial" w:hAnsi="Arial" w:cs="Arial"/>
          <w:sz w:val="22"/>
          <w:szCs w:val="22"/>
        </w:rPr>
        <w:t>Teach literacy and/or English classes and small groups, modelling excellent practice for staff.</w:t>
      </w:r>
    </w:p>
    <w:p w14:paraId="2ADE78DB" w14:textId="77777777" w:rsidR="00F92C9D" w:rsidRPr="00EA37A8" w:rsidRDefault="00F92C9D">
      <w:pPr>
        <w:numPr>
          <w:ilvl w:val="0"/>
          <w:numId w:val="14"/>
        </w:numPr>
        <w:rPr>
          <w:rFonts w:ascii="Arial" w:hAnsi="Arial" w:cs="Arial"/>
          <w:sz w:val="22"/>
          <w:szCs w:val="22"/>
        </w:rPr>
      </w:pPr>
      <w:r w:rsidRPr="00EA37A8">
        <w:rPr>
          <w:rFonts w:ascii="Arial" w:hAnsi="Arial" w:cs="Arial"/>
          <w:sz w:val="22"/>
          <w:szCs w:val="22"/>
        </w:rPr>
        <w:t>Provide coaching, mentoring and CPD for staff on key literacy strategies (e.g. reading fluency, phonics and decoding where appropriate, writing scaffolds, vocabulary instruction, oracy and communication).</w:t>
      </w:r>
    </w:p>
    <w:p w14:paraId="33CF2CB3" w14:textId="20207D6C" w:rsidR="00F92C9D" w:rsidRPr="00EA37A8" w:rsidRDefault="00F92C9D">
      <w:pPr>
        <w:numPr>
          <w:ilvl w:val="0"/>
          <w:numId w:val="14"/>
        </w:numPr>
        <w:rPr>
          <w:rFonts w:ascii="Arial" w:hAnsi="Arial" w:cs="Arial"/>
          <w:sz w:val="22"/>
          <w:szCs w:val="22"/>
        </w:rPr>
      </w:pPr>
      <w:r w:rsidRPr="00EA37A8">
        <w:rPr>
          <w:rFonts w:ascii="Arial" w:hAnsi="Arial" w:cs="Arial"/>
          <w:sz w:val="22"/>
          <w:szCs w:val="22"/>
        </w:rPr>
        <w:t xml:space="preserve">Support staff to adapt literacy expectations and scaffolding for pupils working on different </w:t>
      </w:r>
      <w:proofErr w:type="gramStart"/>
      <w:r w:rsidRPr="00EA37A8">
        <w:rPr>
          <w:rFonts w:ascii="Arial" w:hAnsi="Arial" w:cs="Arial"/>
          <w:sz w:val="22"/>
          <w:szCs w:val="22"/>
        </w:rPr>
        <w:t xml:space="preserve">pathways </w:t>
      </w:r>
      <w:r w:rsidR="00AC5C64" w:rsidRPr="00EA37A8">
        <w:rPr>
          <w:rFonts w:ascii="Arial" w:hAnsi="Arial" w:cs="Arial"/>
          <w:sz w:val="22"/>
          <w:szCs w:val="22"/>
        </w:rPr>
        <w:t>,</w:t>
      </w:r>
      <w:proofErr w:type="gramEnd"/>
      <w:r w:rsidR="00AC5C64" w:rsidRPr="00EA37A8">
        <w:rPr>
          <w:rFonts w:ascii="Arial" w:hAnsi="Arial" w:cs="Arial"/>
          <w:sz w:val="22"/>
          <w:szCs w:val="22"/>
        </w:rPr>
        <w:t xml:space="preserve"> </w:t>
      </w:r>
      <w:r w:rsidRPr="00EA37A8">
        <w:rPr>
          <w:rFonts w:ascii="Arial" w:hAnsi="Arial" w:cs="Arial"/>
          <w:sz w:val="22"/>
          <w:szCs w:val="22"/>
        </w:rPr>
        <w:t xml:space="preserve">ensuring high expectations and appropriate challenge. </w:t>
      </w:r>
    </w:p>
    <w:p w14:paraId="2DF28FEB" w14:textId="3D5183F9" w:rsidR="00F92C9D" w:rsidRPr="00EA37A8" w:rsidRDefault="00F92C9D" w:rsidP="00F92C9D">
      <w:pPr>
        <w:rPr>
          <w:rFonts w:ascii="Arial" w:hAnsi="Arial" w:cs="Arial"/>
          <w:b/>
          <w:bCs/>
          <w:sz w:val="22"/>
          <w:szCs w:val="22"/>
        </w:rPr>
      </w:pPr>
      <w:r w:rsidRPr="00EA37A8">
        <w:rPr>
          <w:rFonts w:ascii="Arial" w:hAnsi="Arial" w:cs="Arial"/>
          <w:b/>
          <w:bCs/>
          <w:sz w:val="22"/>
          <w:szCs w:val="22"/>
        </w:rPr>
        <w:t>SEMH, engagement and personal development</w:t>
      </w:r>
    </w:p>
    <w:p w14:paraId="4D87E963" w14:textId="73AB53B5" w:rsidR="00F92C9D" w:rsidRPr="00EA37A8" w:rsidRDefault="00F92C9D">
      <w:pPr>
        <w:numPr>
          <w:ilvl w:val="0"/>
          <w:numId w:val="15"/>
        </w:numPr>
        <w:rPr>
          <w:rFonts w:ascii="Arial" w:hAnsi="Arial" w:cs="Arial"/>
          <w:sz w:val="22"/>
          <w:szCs w:val="22"/>
        </w:rPr>
      </w:pPr>
      <w:proofErr w:type="gramStart"/>
      <w:r w:rsidRPr="00EA37A8">
        <w:rPr>
          <w:rFonts w:ascii="Arial" w:hAnsi="Arial" w:cs="Arial"/>
          <w:sz w:val="22"/>
          <w:szCs w:val="22"/>
        </w:rPr>
        <w:t>Ensure  interventions</w:t>
      </w:r>
      <w:proofErr w:type="gramEnd"/>
      <w:r w:rsidRPr="00EA37A8">
        <w:rPr>
          <w:rFonts w:ascii="Arial" w:hAnsi="Arial" w:cs="Arial"/>
          <w:sz w:val="22"/>
          <w:szCs w:val="22"/>
        </w:rPr>
        <w:t xml:space="preserve"> are trauma</w:t>
      </w:r>
      <w:r w:rsidRPr="00EA37A8">
        <w:rPr>
          <w:rFonts w:ascii="Arial" w:hAnsi="Arial" w:cs="Arial"/>
          <w:sz w:val="22"/>
          <w:szCs w:val="22"/>
        </w:rPr>
        <w:noBreakHyphen/>
        <w:t>informed, relational and designed to build confidence, resilience and self</w:t>
      </w:r>
      <w:r w:rsidRPr="00EA37A8">
        <w:rPr>
          <w:rFonts w:ascii="Arial" w:hAnsi="Arial" w:cs="Arial"/>
          <w:sz w:val="22"/>
          <w:szCs w:val="22"/>
        </w:rPr>
        <w:noBreakHyphen/>
        <w:t xml:space="preserve">esteem in learners with SEMH needs. </w:t>
      </w:r>
    </w:p>
    <w:p w14:paraId="72114B96" w14:textId="197861F7" w:rsidR="00F92C9D" w:rsidRPr="00EA37A8" w:rsidRDefault="00F92C9D">
      <w:pPr>
        <w:numPr>
          <w:ilvl w:val="0"/>
          <w:numId w:val="15"/>
        </w:numPr>
        <w:rPr>
          <w:rFonts w:ascii="Arial" w:hAnsi="Arial" w:cs="Arial"/>
          <w:sz w:val="22"/>
          <w:szCs w:val="22"/>
        </w:rPr>
      </w:pPr>
      <w:r w:rsidRPr="00EA37A8">
        <w:rPr>
          <w:rFonts w:ascii="Arial" w:hAnsi="Arial" w:cs="Arial"/>
          <w:sz w:val="22"/>
          <w:szCs w:val="22"/>
        </w:rPr>
        <w:t>Work with pastoral and therapeutic teams to address barriers to engagement with reading and writing (e.g. anxiety, school avoidance, low self</w:t>
      </w:r>
      <w:r w:rsidRPr="00EA37A8">
        <w:rPr>
          <w:rFonts w:ascii="Arial" w:hAnsi="Arial" w:cs="Arial"/>
          <w:sz w:val="22"/>
          <w:szCs w:val="22"/>
        </w:rPr>
        <w:noBreakHyphen/>
        <w:t>worth</w:t>
      </w:r>
    </w:p>
    <w:p w14:paraId="1C8DA46B" w14:textId="77777777" w:rsidR="00F92C9D" w:rsidRPr="00EA37A8" w:rsidRDefault="00F92C9D">
      <w:pPr>
        <w:numPr>
          <w:ilvl w:val="0"/>
          <w:numId w:val="15"/>
        </w:numPr>
        <w:rPr>
          <w:rFonts w:ascii="Arial" w:hAnsi="Arial" w:cs="Arial"/>
          <w:sz w:val="22"/>
          <w:szCs w:val="22"/>
        </w:rPr>
      </w:pPr>
      <w:r w:rsidRPr="00EA37A8">
        <w:rPr>
          <w:rFonts w:ascii="Arial" w:hAnsi="Arial" w:cs="Arial"/>
          <w:sz w:val="22"/>
          <w:szCs w:val="22"/>
        </w:rPr>
        <w:t xml:space="preserve">Promote access to a rich, diverse and inclusive range of texts that reflect pupils’ experiences and broaden their understanding of the wider world. </w:t>
      </w:r>
    </w:p>
    <w:p w14:paraId="00E95825" w14:textId="18832B2D" w:rsidR="00F92C9D" w:rsidRPr="00EA37A8" w:rsidRDefault="00EA37A8" w:rsidP="00F92C9D">
      <w:pPr>
        <w:rPr>
          <w:rFonts w:ascii="Arial" w:hAnsi="Arial" w:cs="Arial"/>
          <w:b/>
          <w:bCs/>
          <w:sz w:val="22"/>
          <w:szCs w:val="22"/>
        </w:rPr>
      </w:pPr>
      <w:r>
        <w:rPr>
          <w:rFonts w:ascii="Arial" w:hAnsi="Arial" w:cs="Arial"/>
          <w:b/>
          <w:bCs/>
          <w:sz w:val="22"/>
          <w:szCs w:val="22"/>
        </w:rPr>
        <w:t>S</w:t>
      </w:r>
      <w:r w:rsidR="00F92C9D" w:rsidRPr="00EA37A8">
        <w:rPr>
          <w:rFonts w:ascii="Arial" w:hAnsi="Arial" w:cs="Arial"/>
          <w:b/>
          <w:bCs/>
          <w:sz w:val="22"/>
          <w:szCs w:val="22"/>
        </w:rPr>
        <w:t>END, EHCPs and statutory responsibilities</w:t>
      </w:r>
    </w:p>
    <w:p w14:paraId="12E72A8F" w14:textId="77777777" w:rsidR="00F92C9D" w:rsidRPr="00EA37A8" w:rsidRDefault="00F92C9D">
      <w:pPr>
        <w:numPr>
          <w:ilvl w:val="0"/>
          <w:numId w:val="16"/>
        </w:numPr>
        <w:rPr>
          <w:rFonts w:ascii="Arial" w:hAnsi="Arial" w:cs="Arial"/>
          <w:sz w:val="22"/>
          <w:szCs w:val="22"/>
        </w:rPr>
      </w:pPr>
      <w:r w:rsidRPr="00EA37A8">
        <w:rPr>
          <w:rFonts w:ascii="Arial" w:hAnsi="Arial" w:cs="Arial"/>
          <w:sz w:val="22"/>
          <w:szCs w:val="22"/>
        </w:rPr>
        <w:lastRenderedPageBreak/>
        <w:t xml:space="preserve">Ensure literacy and academic interventions directly support pupils’ EHCP outcomes and are reflected in relevant documentation and reviews. </w:t>
      </w:r>
    </w:p>
    <w:p w14:paraId="49585C62" w14:textId="16F1B71C" w:rsidR="00F92C9D" w:rsidRPr="00EA37A8" w:rsidRDefault="00F92C9D">
      <w:pPr>
        <w:numPr>
          <w:ilvl w:val="0"/>
          <w:numId w:val="16"/>
        </w:numPr>
        <w:rPr>
          <w:rFonts w:ascii="Arial" w:hAnsi="Arial" w:cs="Arial"/>
          <w:sz w:val="22"/>
          <w:szCs w:val="22"/>
        </w:rPr>
      </w:pPr>
      <w:r w:rsidRPr="00EA37A8">
        <w:rPr>
          <w:rFonts w:ascii="Arial" w:hAnsi="Arial" w:cs="Arial"/>
          <w:sz w:val="22"/>
          <w:szCs w:val="22"/>
        </w:rPr>
        <w:t xml:space="preserve">Work with the </w:t>
      </w:r>
      <w:r w:rsidR="00AC5C64" w:rsidRPr="00EA37A8">
        <w:rPr>
          <w:rFonts w:ascii="Arial" w:hAnsi="Arial" w:cs="Arial"/>
          <w:sz w:val="22"/>
          <w:szCs w:val="22"/>
        </w:rPr>
        <w:t xml:space="preserve">Trust SEND Lead </w:t>
      </w:r>
      <w:r w:rsidRPr="00EA37A8">
        <w:rPr>
          <w:rFonts w:ascii="Arial" w:hAnsi="Arial" w:cs="Arial"/>
          <w:sz w:val="22"/>
          <w:szCs w:val="22"/>
        </w:rPr>
        <w:t>to ensure reasonable adjustments and literacy</w:t>
      </w:r>
      <w:r w:rsidRPr="00EA37A8">
        <w:rPr>
          <w:rFonts w:ascii="Arial" w:hAnsi="Arial" w:cs="Arial"/>
          <w:sz w:val="22"/>
          <w:szCs w:val="22"/>
        </w:rPr>
        <w:noBreakHyphen/>
        <w:t>related accommodations (e.g. readers, scribes, overlays, assistive technology) are in place where needed.</w:t>
      </w:r>
    </w:p>
    <w:p w14:paraId="5DDCF5ED" w14:textId="77777777" w:rsidR="00F92C9D" w:rsidRPr="00EA37A8" w:rsidRDefault="00F92C9D">
      <w:pPr>
        <w:numPr>
          <w:ilvl w:val="0"/>
          <w:numId w:val="16"/>
        </w:numPr>
        <w:rPr>
          <w:rFonts w:ascii="Arial" w:hAnsi="Arial" w:cs="Arial"/>
          <w:sz w:val="22"/>
          <w:szCs w:val="22"/>
        </w:rPr>
      </w:pPr>
      <w:r w:rsidRPr="00EA37A8">
        <w:rPr>
          <w:rFonts w:ascii="Arial" w:hAnsi="Arial" w:cs="Arial"/>
          <w:sz w:val="22"/>
          <w:szCs w:val="22"/>
        </w:rPr>
        <w:t>Contribute to reports for Annual Reviews, professionals’ meetings and statutory returns as required.</w:t>
      </w:r>
    </w:p>
    <w:p w14:paraId="00D370D9" w14:textId="5F2E12C5" w:rsidR="00F92C9D" w:rsidRPr="00EA37A8" w:rsidRDefault="00F92C9D" w:rsidP="00F92C9D">
      <w:pPr>
        <w:rPr>
          <w:rFonts w:ascii="Arial" w:hAnsi="Arial" w:cs="Arial"/>
          <w:b/>
          <w:bCs/>
          <w:sz w:val="22"/>
          <w:szCs w:val="22"/>
        </w:rPr>
      </w:pPr>
      <w:r w:rsidRPr="00EA37A8">
        <w:rPr>
          <w:rFonts w:ascii="Arial" w:hAnsi="Arial" w:cs="Arial"/>
          <w:b/>
          <w:bCs/>
          <w:sz w:val="22"/>
          <w:szCs w:val="22"/>
        </w:rPr>
        <w:t>Working with families and external partners</w:t>
      </w:r>
    </w:p>
    <w:p w14:paraId="4A9CEFF3" w14:textId="77777777" w:rsidR="00F92C9D" w:rsidRPr="00EA37A8" w:rsidRDefault="00F92C9D">
      <w:pPr>
        <w:numPr>
          <w:ilvl w:val="0"/>
          <w:numId w:val="17"/>
        </w:numPr>
        <w:rPr>
          <w:rFonts w:ascii="Arial" w:hAnsi="Arial" w:cs="Arial"/>
          <w:sz w:val="22"/>
          <w:szCs w:val="22"/>
        </w:rPr>
      </w:pPr>
      <w:r w:rsidRPr="00EA37A8">
        <w:rPr>
          <w:rFonts w:ascii="Arial" w:hAnsi="Arial" w:cs="Arial"/>
          <w:sz w:val="22"/>
          <w:szCs w:val="22"/>
        </w:rPr>
        <w:t>Provide clear information and guidance to parents/carers about pupils’ literacy needs, progress and how they can support at home.</w:t>
      </w:r>
    </w:p>
    <w:p w14:paraId="01AE232F" w14:textId="77777777" w:rsidR="00F92C9D" w:rsidRPr="00EA37A8" w:rsidRDefault="00F92C9D">
      <w:pPr>
        <w:numPr>
          <w:ilvl w:val="0"/>
          <w:numId w:val="17"/>
        </w:numPr>
        <w:rPr>
          <w:rFonts w:ascii="Arial" w:hAnsi="Arial" w:cs="Arial"/>
          <w:sz w:val="22"/>
          <w:szCs w:val="22"/>
        </w:rPr>
      </w:pPr>
      <w:r w:rsidRPr="00EA37A8">
        <w:rPr>
          <w:rFonts w:ascii="Arial" w:hAnsi="Arial" w:cs="Arial"/>
          <w:sz w:val="22"/>
          <w:szCs w:val="22"/>
        </w:rPr>
        <w:t>Work with external partners (e.g. specialist literacy services, educational psychologists, library services) to enhance provision.</w:t>
      </w:r>
    </w:p>
    <w:p w14:paraId="10888237" w14:textId="77777777" w:rsidR="00F92C9D" w:rsidRPr="00EA37A8" w:rsidRDefault="00F92C9D">
      <w:pPr>
        <w:numPr>
          <w:ilvl w:val="0"/>
          <w:numId w:val="17"/>
        </w:numPr>
        <w:rPr>
          <w:rFonts w:ascii="Arial" w:hAnsi="Arial" w:cs="Arial"/>
          <w:sz w:val="22"/>
          <w:szCs w:val="22"/>
        </w:rPr>
      </w:pPr>
      <w:r w:rsidRPr="00EA37A8">
        <w:rPr>
          <w:rFonts w:ascii="Arial" w:hAnsi="Arial" w:cs="Arial"/>
          <w:sz w:val="22"/>
          <w:szCs w:val="22"/>
        </w:rPr>
        <w:t>Contribute to trust</w:t>
      </w:r>
      <w:r w:rsidRPr="00EA37A8">
        <w:rPr>
          <w:rFonts w:ascii="Arial" w:hAnsi="Arial" w:cs="Arial"/>
          <w:sz w:val="22"/>
          <w:szCs w:val="22"/>
        </w:rPr>
        <w:noBreakHyphen/>
        <w:t xml:space="preserve">wide literacy and intervention networks, sharing and developing effective practice across schools. </w:t>
      </w:r>
    </w:p>
    <w:p w14:paraId="5FF83E0A" w14:textId="679610E3" w:rsidR="00F92C9D" w:rsidRPr="00EA37A8" w:rsidRDefault="00F92C9D" w:rsidP="00F92C9D">
      <w:pPr>
        <w:rPr>
          <w:rFonts w:ascii="Arial" w:hAnsi="Arial" w:cs="Arial"/>
          <w:b/>
          <w:bCs/>
          <w:sz w:val="22"/>
          <w:szCs w:val="22"/>
        </w:rPr>
      </w:pPr>
      <w:r w:rsidRPr="00EA37A8">
        <w:rPr>
          <w:rFonts w:ascii="Arial" w:hAnsi="Arial" w:cs="Arial"/>
          <w:b/>
          <w:bCs/>
          <w:sz w:val="22"/>
          <w:szCs w:val="22"/>
        </w:rPr>
        <w:t>Safeguarding and wider responsibilities</w:t>
      </w:r>
    </w:p>
    <w:p w14:paraId="5170F01B" w14:textId="77777777" w:rsidR="00F92C9D" w:rsidRPr="00EA37A8" w:rsidRDefault="00F92C9D">
      <w:pPr>
        <w:numPr>
          <w:ilvl w:val="0"/>
          <w:numId w:val="18"/>
        </w:numPr>
        <w:rPr>
          <w:rFonts w:ascii="Arial" w:hAnsi="Arial" w:cs="Arial"/>
          <w:sz w:val="22"/>
          <w:szCs w:val="22"/>
        </w:rPr>
      </w:pPr>
      <w:r w:rsidRPr="00EA37A8">
        <w:rPr>
          <w:rFonts w:ascii="Arial" w:hAnsi="Arial" w:cs="Arial"/>
          <w:sz w:val="22"/>
          <w:szCs w:val="22"/>
        </w:rPr>
        <w:t xml:space="preserve">Uphold the school’s safeguarding, child protection and health and safety policies </w:t>
      </w:r>
      <w:proofErr w:type="gramStart"/>
      <w:r w:rsidRPr="00EA37A8">
        <w:rPr>
          <w:rFonts w:ascii="Arial" w:hAnsi="Arial" w:cs="Arial"/>
          <w:sz w:val="22"/>
          <w:szCs w:val="22"/>
        </w:rPr>
        <w:t>at all times</w:t>
      </w:r>
      <w:proofErr w:type="gramEnd"/>
      <w:r w:rsidRPr="00EA37A8">
        <w:rPr>
          <w:rFonts w:ascii="Arial" w:hAnsi="Arial" w:cs="Arial"/>
          <w:sz w:val="22"/>
          <w:szCs w:val="22"/>
        </w:rPr>
        <w:t xml:space="preserve">. </w:t>
      </w:r>
    </w:p>
    <w:p w14:paraId="74B819EA" w14:textId="77777777" w:rsidR="00F92C9D" w:rsidRPr="00EA37A8" w:rsidRDefault="00F92C9D">
      <w:pPr>
        <w:numPr>
          <w:ilvl w:val="0"/>
          <w:numId w:val="18"/>
        </w:numPr>
        <w:rPr>
          <w:rFonts w:ascii="Arial" w:hAnsi="Arial" w:cs="Arial"/>
          <w:sz w:val="22"/>
          <w:szCs w:val="22"/>
        </w:rPr>
      </w:pPr>
      <w:r w:rsidRPr="00EA37A8">
        <w:rPr>
          <w:rFonts w:ascii="Arial" w:hAnsi="Arial" w:cs="Arial"/>
          <w:sz w:val="22"/>
          <w:szCs w:val="22"/>
        </w:rPr>
        <w:t>Contribute to duty systems, behaviour support and the wider life of the academy as part of the extended leadership team.</w:t>
      </w:r>
    </w:p>
    <w:p w14:paraId="2C2780BB" w14:textId="77777777" w:rsidR="00A80C3D" w:rsidRPr="00EA37A8" w:rsidRDefault="00A80C3D" w:rsidP="00550507">
      <w:pPr>
        <w:rPr>
          <w:rFonts w:ascii="Arial" w:hAnsi="Arial" w:cs="Arial"/>
          <w:b/>
          <w:bCs/>
          <w:sz w:val="22"/>
          <w:szCs w:val="22"/>
        </w:rPr>
      </w:pPr>
    </w:p>
    <w:p w14:paraId="5EC93ECA" w14:textId="77777777" w:rsidR="00A80C3D" w:rsidRPr="00EA37A8" w:rsidRDefault="00A80C3D" w:rsidP="00550507">
      <w:pPr>
        <w:rPr>
          <w:rFonts w:ascii="Arial" w:hAnsi="Arial" w:cs="Arial"/>
          <w:b/>
          <w:bCs/>
          <w:sz w:val="22"/>
          <w:szCs w:val="22"/>
        </w:rPr>
      </w:pPr>
    </w:p>
    <w:p w14:paraId="23EA4450" w14:textId="77777777" w:rsidR="00A80C3D" w:rsidRDefault="00A80C3D" w:rsidP="00550507">
      <w:pPr>
        <w:rPr>
          <w:rFonts w:ascii="Arial" w:hAnsi="Arial" w:cs="Arial"/>
          <w:b/>
          <w:bCs/>
          <w:sz w:val="22"/>
          <w:szCs w:val="22"/>
        </w:rPr>
      </w:pPr>
    </w:p>
    <w:p w14:paraId="0D23A1A9" w14:textId="77777777" w:rsidR="002021EB" w:rsidRDefault="002021EB" w:rsidP="00550507">
      <w:pPr>
        <w:rPr>
          <w:rFonts w:ascii="Arial" w:hAnsi="Arial" w:cs="Arial"/>
          <w:b/>
          <w:bCs/>
          <w:sz w:val="22"/>
          <w:szCs w:val="22"/>
        </w:rPr>
      </w:pPr>
    </w:p>
    <w:p w14:paraId="5C961535" w14:textId="77777777" w:rsidR="002021EB" w:rsidRDefault="002021EB" w:rsidP="00550507">
      <w:pPr>
        <w:rPr>
          <w:rFonts w:ascii="Arial" w:hAnsi="Arial" w:cs="Arial"/>
          <w:b/>
          <w:bCs/>
          <w:sz w:val="22"/>
          <w:szCs w:val="22"/>
        </w:rPr>
      </w:pPr>
    </w:p>
    <w:p w14:paraId="351893D6" w14:textId="77777777" w:rsidR="002021EB" w:rsidRDefault="002021EB" w:rsidP="00550507">
      <w:pPr>
        <w:rPr>
          <w:rFonts w:ascii="Arial" w:hAnsi="Arial" w:cs="Arial"/>
          <w:b/>
          <w:bCs/>
          <w:sz w:val="22"/>
          <w:szCs w:val="22"/>
        </w:rPr>
      </w:pPr>
    </w:p>
    <w:p w14:paraId="23631B42" w14:textId="77777777" w:rsidR="002021EB" w:rsidRDefault="002021EB" w:rsidP="00550507">
      <w:pPr>
        <w:rPr>
          <w:rFonts w:ascii="Arial" w:hAnsi="Arial" w:cs="Arial"/>
          <w:b/>
          <w:bCs/>
          <w:sz w:val="22"/>
          <w:szCs w:val="22"/>
        </w:rPr>
      </w:pPr>
    </w:p>
    <w:p w14:paraId="65F4FC61" w14:textId="77777777" w:rsidR="002021EB" w:rsidRDefault="002021EB" w:rsidP="00550507">
      <w:pPr>
        <w:rPr>
          <w:rFonts w:ascii="Arial" w:hAnsi="Arial" w:cs="Arial"/>
          <w:b/>
          <w:bCs/>
          <w:sz w:val="22"/>
          <w:szCs w:val="22"/>
        </w:rPr>
      </w:pPr>
    </w:p>
    <w:p w14:paraId="14EFEE25" w14:textId="77777777" w:rsidR="0015798A" w:rsidRDefault="0015798A" w:rsidP="00550507">
      <w:pPr>
        <w:rPr>
          <w:rFonts w:ascii="Arial" w:hAnsi="Arial" w:cs="Arial"/>
          <w:b/>
          <w:bCs/>
          <w:sz w:val="22"/>
          <w:szCs w:val="22"/>
        </w:rPr>
      </w:pPr>
    </w:p>
    <w:p w14:paraId="4DB46F2B" w14:textId="77777777" w:rsidR="0015798A" w:rsidRDefault="0015798A" w:rsidP="00550507">
      <w:pPr>
        <w:rPr>
          <w:rFonts w:ascii="Arial" w:hAnsi="Arial" w:cs="Arial"/>
          <w:b/>
          <w:bCs/>
          <w:sz w:val="22"/>
          <w:szCs w:val="22"/>
        </w:rPr>
      </w:pPr>
    </w:p>
    <w:p w14:paraId="58E0BB07" w14:textId="77777777" w:rsidR="0015798A" w:rsidRDefault="0015798A" w:rsidP="00550507">
      <w:pPr>
        <w:rPr>
          <w:rFonts w:ascii="Arial" w:hAnsi="Arial" w:cs="Arial"/>
          <w:b/>
          <w:bCs/>
          <w:sz w:val="22"/>
          <w:szCs w:val="22"/>
        </w:rPr>
      </w:pPr>
    </w:p>
    <w:p w14:paraId="394365F4" w14:textId="77777777" w:rsidR="0015798A" w:rsidRDefault="0015798A" w:rsidP="00550507">
      <w:pPr>
        <w:rPr>
          <w:rFonts w:ascii="Arial" w:hAnsi="Arial" w:cs="Arial"/>
          <w:b/>
          <w:bCs/>
          <w:sz w:val="22"/>
          <w:szCs w:val="22"/>
        </w:rPr>
      </w:pPr>
    </w:p>
    <w:p w14:paraId="613392EB" w14:textId="77777777" w:rsidR="0015798A" w:rsidRDefault="0015798A" w:rsidP="00550507">
      <w:pPr>
        <w:rPr>
          <w:rFonts w:ascii="Arial" w:hAnsi="Arial" w:cs="Arial"/>
          <w:b/>
          <w:bCs/>
          <w:sz w:val="22"/>
          <w:szCs w:val="22"/>
        </w:rPr>
      </w:pPr>
    </w:p>
    <w:p w14:paraId="7363B53D" w14:textId="77777777" w:rsidR="0015798A" w:rsidRDefault="0015798A" w:rsidP="00550507">
      <w:pPr>
        <w:rPr>
          <w:rFonts w:ascii="Arial" w:hAnsi="Arial" w:cs="Arial"/>
          <w:b/>
          <w:bCs/>
          <w:sz w:val="22"/>
          <w:szCs w:val="22"/>
        </w:rPr>
      </w:pPr>
    </w:p>
    <w:p w14:paraId="02EE8763" w14:textId="77777777" w:rsidR="00EA37A8" w:rsidRDefault="00EA37A8" w:rsidP="00550507">
      <w:pPr>
        <w:rPr>
          <w:rFonts w:ascii="Arial" w:hAnsi="Arial" w:cs="Arial"/>
          <w:b/>
          <w:bCs/>
          <w:sz w:val="22"/>
          <w:szCs w:val="22"/>
        </w:rPr>
      </w:pPr>
    </w:p>
    <w:p w14:paraId="4832E6BD" w14:textId="3678BFD4" w:rsidR="00550507" w:rsidRPr="00EA37A8" w:rsidRDefault="00550507" w:rsidP="00550507">
      <w:pPr>
        <w:rPr>
          <w:rFonts w:ascii="Arial" w:hAnsi="Arial" w:cs="Arial"/>
          <w:b/>
          <w:bCs/>
          <w:sz w:val="22"/>
          <w:szCs w:val="22"/>
        </w:rPr>
      </w:pPr>
      <w:r w:rsidRPr="00EA37A8">
        <w:rPr>
          <w:rFonts w:ascii="Arial" w:hAnsi="Arial" w:cs="Arial"/>
          <w:b/>
          <w:bCs/>
          <w:sz w:val="22"/>
          <w:szCs w:val="22"/>
        </w:rPr>
        <w:lastRenderedPageBreak/>
        <w:t>PERSON SPECIFICATION  </w:t>
      </w:r>
    </w:p>
    <w:p w14:paraId="72BDB98A" w14:textId="2817765D" w:rsidR="00550507" w:rsidRPr="00EA37A8" w:rsidRDefault="00550507" w:rsidP="00550507">
      <w:pPr>
        <w:rPr>
          <w:rFonts w:ascii="Arial" w:hAnsi="Arial" w:cs="Arial"/>
          <w:b/>
          <w:bCs/>
          <w:sz w:val="22"/>
          <w:szCs w:val="22"/>
        </w:rPr>
      </w:pPr>
      <w:r w:rsidRPr="00EA37A8">
        <w:rPr>
          <w:rFonts w:ascii="Arial" w:hAnsi="Arial" w:cs="Arial"/>
          <w:b/>
          <w:bCs/>
          <w:sz w:val="22"/>
          <w:szCs w:val="22"/>
        </w:rPr>
        <w:t>Assessed: A= Application Form, I= Interview.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5"/>
        <w:gridCol w:w="5827"/>
        <w:gridCol w:w="708"/>
        <w:gridCol w:w="1080"/>
      </w:tblGrid>
      <w:tr w:rsidR="00550507" w:rsidRPr="00EA37A8" w14:paraId="0D4EDFD6" w14:textId="77777777" w:rsidTr="00EA37A8">
        <w:trPr>
          <w:trHeight w:val="225"/>
        </w:trPr>
        <w:tc>
          <w:tcPr>
            <w:tcW w:w="1395" w:type="dxa"/>
            <w:tcBorders>
              <w:top w:val="single" w:sz="6" w:space="0" w:color="auto"/>
              <w:left w:val="single" w:sz="6" w:space="0" w:color="auto"/>
              <w:bottom w:val="single" w:sz="6" w:space="0" w:color="auto"/>
              <w:right w:val="single" w:sz="6" w:space="0" w:color="auto"/>
            </w:tcBorders>
            <w:hideMark/>
          </w:tcPr>
          <w:p w14:paraId="7383E79A"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CRITERIA </w:t>
            </w:r>
          </w:p>
        </w:tc>
        <w:tc>
          <w:tcPr>
            <w:tcW w:w="5827" w:type="dxa"/>
            <w:tcBorders>
              <w:top w:val="single" w:sz="6" w:space="0" w:color="auto"/>
              <w:left w:val="single" w:sz="6" w:space="0" w:color="auto"/>
              <w:bottom w:val="single" w:sz="6" w:space="0" w:color="auto"/>
              <w:right w:val="single" w:sz="6" w:space="0" w:color="auto"/>
            </w:tcBorders>
            <w:hideMark/>
          </w:tcPr>
          <w:p w14:paraId="2659048B"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 </w:t>
            </w:r>
          </w:p>
        </w:tc>
        <w:tc>
          <w:tcPr>
            <w:tcW w:w="708" w:type="dxa"/>
            <w:tcBorders>
              <w:top w:val="single" w:sz="6" w:space="0" w:color="auto"/>
              <w:left w:val="single" w:sz="6" w:space="0" w:color="auto"/>
              <w:bottom w:val="single" w:sz="6" w:space="0" w:color="auto"/>
              <w:right w:val="single" w:sz="6" w:space="0" w:color="auto"/>
            </w:tcBorders>
            <w:hideMark/>
          </w:tcPr>
          <w:p w14:paraId="40101D3E"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E/D </w:t>
            </w:r>
          </w:p>
        </w:tc>
        <w:tc>
          <w:tcPr>
            <w:tcW w:w="1080" w:type="dxa"/>
            <w:tcBorders>
              <w:top w:val="single" w:sz="6" w:space="0" w:color="auto"/>
              <w:left w:val="single" w:sz="6" w:space="0" w:color="auto"/>
              <w:bottom w:val="single" w:sz="6" w:space="0" w:color="auto"/>
              <w:right w:val="single" w:sz="6" w:space="0" w:color="auto"/>
            </w:tcBorders>
            <w:hideMark/>
          </w:tcPr>
          <w:p w14:paraId="453E97B5"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Assessed </w:t>
            </w:r>
          </w:p>
        </w:tc>
      </w:tr>
      <w:tr w:rsidR="00550507" w:rsidRPr="00EA37A8" w14:paraId="14ACF69A" w14:textId="77777777" w:rsidTr="00EA37A8">
        <w:trPr>
          <w:trHeight w:val="1965"/>
        </w:trPr>
        <w:tc>
          <w:tcPr>
            <w:tcW w:w="1395" w:type="dxa"/>
            <w:tcBorders>
              <w:top w:val="single" w:sz="6" w:space="0" w:color="auto"/>
              <w:left w:val="single" w:sz="6" w:space="0" w:color="auto"/>
              <w:bottom w:val="single" w:sz="6" w:space="0" w:color="auto"/>
              <w:right w:val="single" w:sz="6" w:space="0" w:color="auto"/>
            </w:tcBorders>
            <w:vAlign w:val="center"/>
          </w:tcPr>
          <w:p w14:paraId="040BE443" w14:textId="2D96957B" w:rsidR="00550507" w:rsidRPr="00EA37A8" w:rsidRDefault="00550507" w:rsidP="00550507">
            <w:pPr>
              <w:rPr>
                <w:rFonts w:ascii="Arial" w:hAnsi="Arial" w:cs="Arial"/>
                <w:b/>
                <w:bCs/>
                <w:sz w:val="22"/>
                <w:szCs w:val="22"/>
              </w:rPr>
            </w:pPr>
            <w:r w:rsidRPr="00EA37A8">
              <w:rPr>
                <w:rFonts w:ascii="Arial" w:hAnsi="Arial" w:cs="Arial"/>
                <w:b/>
                <w:bCs/>
                <w:sz w:val="22"/>
                <w:szCs w:val="22"/>
              </w:rPr>
              <w:t xml:space="preserve">Education and </w:t>
            </w:r>
            <w:r w:rsidR="005C4094" w:rsidRPr="00EA37A8">
              <w:rPr>
                <w:rFonts w:ascii="Arial" w:hAnsi="Arial" w:cs="Arial"/>
                <w:b/>
                <w:bCs/>
                <w:sz w:val="22"/>
                <w:szCs w:val="22"/>
              </w:rPr>
              <w:t>qualification</w:t>
            </w:r>
          </w:p>
        </w:tc>
        <w:tc>
          <w:tcPr>
            <w:tcW w:w="5827" w:type="dxa"/>
            <w:tcBorders>
              <w:top w:val="single" w:sz="6" w:space="0" w:color="auto"/>
              <w:left w:val="single" w:sz="6" w:space="0" w:color="auto"/>
              <w:bottom w:val="single" w:sz="6" w:space="0" w:color="auto"/>
              <w:right w:val="single" w:sz="6" w:space="0" w:color="auto"/>
            </w:tcBorders>
          </w:tcPr>
          <w:p w14:paraId="7A2A8331" w14:textId="0F867B71" w:rsidR="00F161E1" w:rsidRPr="00EA37A8" w:rsidRDefault="00F161E1">
            <w:pPr>
              <w:numPr>
                <w:ilvl w:val="0"/>
                <w:numId w:val="1"/>
              </w:numPr>
              <w:rPr>
                <w:rFonts w:ascii="Arial" w:hAnsi="Arial" w:cs="Arial"/>
                <w:sz w:val="22"/>
                <w:szCs w:val="22"/>
              </w:rPr>
            </w:pPr>
            <w:r w:rsidRPr="00EA37A8">
              <w:rPr>
                <w:rFonts w:ascii="Arial" w:hAnsi="Arial" w:cs="Arial"/>
                <w:sz w:val="22"/>
                <w:szCs w:val="22"/>
              </w:rPr>
              <w:t xml:space="preserve">Qualified Teacher Status (QTS). </w:t>
            </w:r>
          </w:p>
          <w:p w14:paraId="4BF7EB55" w14:textId="72CFC25E" w:rsidR="00F161E1" w:rsidRPr="00EA37A8" w:rsidRDefault="00F161E1">
            <w:pPr>
              <w:numPr>
                <w:ilvl w:val="0"/>
                <w:numId w:val="1"/>
              </w:numPr>
              <w:rPr>
                <w:rFonts w:ascii="Arial" w:hAnsi="Arial" w:cs="Arial"/>
                <w:sz w:val="22"/>
                <w:szCs w:val="22"/>
              </w:rPr>
            </w:pPr>
            <w:r w:rsidRPr="00EA37A8">
              <w:rPr>
                <w:rFonts w:ascii="Arial" w:hAnsi="Arial" w:cs="Arial"/>
                <w:sz w:val="22"/>
                <w:szCs w:val="22"/>
              </w:rPr>
              <w:t>Degree or equivalent in English, literacy</w:t>
            </w:r>
            <w:r w:rsidRPr="00EA37A8">
              <w:rPr>
                <w:rFonts w:ascii="Arial" w:hAnsi="Arial" w:cs="Arial"/>
                <w:sz w:val="22"/>
                <w:szCs w:val="22"/>
              </w:rPr>
              <w:noBreakHyphen/>
              <w:t xml:space="preserve">related field or relevant subject. </w:t>
            </w:r>
          </w:p>
          <w:p w14:paraId="010BF187" w14:textId="3032E4A4" w:rsidR="00F161E1" w:rsidRPr="00EA37A8" w:rsidRDefault="00F161E1">
            <w:pPr>
              <w:numPr>
                <w:ilvl w:val="0"/>
                <w:numId w:val="1"/>
              </w:numPr>
              <w:rPr>
                <w:rFonts w:ascii="Arial" w:hAnsi="Arial" w:cs="Arial"/>
                <w:sz w:val="22"/>
                <w:szCs w:val="22"/>
              </w:rPr>
            </w:pPr>
            <w:r w:rsidRPr="00EA37A8">
              <w:rPr>
                <w:rFonts w:ascii="Arial" w:hAnsi="Arial" w:cs="Arial"/>
                <w:sz w:val="22"/>
                <w:szCs w:val="22"/>
              </w:rPr>
              <w:t xml:space="preserve">Evidence of recent professional development related to literacy, reading or interventions. </w:t>
            </w:r>
          </w:p>
          <w:p w14:paraId="423D6CC2" w14:textId="4208E738" w:rsidR="00F161E1" w:rsidRPr="00EA37A8" w:rsidRDefault="00F161E1">
            <w:pPr>
              <w:numPr>
                <w:ilvl w:val="0"/>
                <w:numId w:val="1"/>
              </w:numPr>
              <w:rPr>
                <w:rFonts w:ascii="Arial" w:hAnsi="Arial" w:cs="Arial"/>
                <w:sz w:val="22"/>
                <w:szCs w:val="22"/>
              </w:rPr>
            </w:pPr>
            <w:r w:rsidRPr="00EA37A8">
              <w:rPr>
                <w:rFonts w:ascii="Arial" w:hAnsi="Arial" w:cs="Arial"/>
                <w:sz w:val="22"/>
                <w:szCs w:val="22"/>
              </w:rPr>
              <w:t>Additional training/qualification in specific literacy interventions (e.g. phonics, reading recovery, dyslexia</w:t>
            </w:r>
            <w:r w:rsidRPr="00EA37A8">
              <w:rPr>
                <w:rFonts w:ascii="Arial" w:hAnsi="Arial" w:cs="Arial"/>
                <w:sz w:val="22"/>
                <w:szCs w:val="22"/>
              </w:rPr>
              <w:noBreakHyphen/>
              <w:t>friendly practice) or SEND. (D – A)</w:t>
            </w:r>
          </w:p>
          <w:p w14:paraId="57408F91" w14:textId="77777777" w:rsidR="00550507" w:rsidRPr="00EA37A8" w:rsidRDefault="00550507" w:rsidP="00446C09">
            <w:pPr>
              <w:ind w:left="720"/>
              <w:rPr>
                <w:rFonts w:ascii="Arial" w:hAnsi="Arial" w:cs="Arial"/>
                <w:sz w:val="22"/>
                <w:szCs w:val="22"/>
              </w:rPr>
            </w:pPr>
          </w:p>
        </w:tc>
        <w:tc>
          <w:tcPr>
            <w:tcW w:w="708" w:type="dxa"/>
            <w:tcBorders>
              <w:top w:val="single" w:sz="6" w:space="0" w:color="auto"/>
              <w:left w:val="single" w:sz="6" w:space="0" w:color="auto"/>
              <w:bottom w:val="single" w:sz="6" w:space="0" w:color="auto"/>
              <w:right w:val="single" w:sz="6" w:space="0" w:color="auto"/>
            </w:tcBorders>
          </w:tcPr>
          <w:p w14:paraId="2064F964"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1AF2D6F0"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3D04BD59" w14:textId="4FECDDCC" w:rsidR="00540D97" w:rsidRPr="00EA37A8" w:rsidRDefault="00F161E1" w:rsidP="00550507">
            <w:pPr>
              <w:rPr>
                <w:rFonts w:ascii="Arial" w:hAnsi="Arial" w:cs="Arial"/>
                <w:b/>
                <w:bCs/>
                <w:sz w:val="22"/>
                <w:szCs w:val="22"/>
              </w:rPr>
            </w:pPr>
            <w:r w:rsidRPr="00EA37A8">
              <w:rPr>
                <w:rFonts w:ascii="Arial" w:hAnsi="Arial" w:cs="Arial"/>
                <w:b/>
                <w:bCs/>
                <w:sz w:val="22"/>
                <w:szCs w:val="22"/>
              </w:rPr>
              <w:t>E</w:t>
            </w:r>
          </w:p>
          <w:p w14:paraId="43990BE7" w14:textId="1D9E76FA" w:rsidR="00540D97" w:rsidRPr="00EA37A8" w:rsidRDefault="00F161E1" w:rsidP="00550507">
            <w:pPr>
              <w:rPr>
                <w:rFonts w:ascii="Arial" w:hAnsi="Arial" w:cs="Arial"/>
                <w:b/>
                <w:bCs/>
                <w:sz w:val="22"/>
                <w:szCs w:val="22"/>
              </w:rPr>
            </w:pPr>
            <w:r w:rsidRPr="00EA37A8">
              <w:rPr>
                <w:rFonts w:ascii="Arial" w:hAnsi="Arial" w:cs="Arial"/>
                <w:b/>
                <w:bCs/>
                <w:sz w:val="22"/>
                <w:szCs w:val="22"/>
              </w:rPr>
              <w:t>D</w:t>
            </w:r>
          </w:p>
          <w:p w14:paraId="62D0947A" w14:textId="616A86A4" w:rsidR="00540D97" w:rsidRPr="00EA37A8" w:rsidRDefault="00540D97" w:rsidP="00550507">
            <w:pPr>
              <w:rPr>
                <w:rFonts w:ascii="Arial" w:hAnsi="Arial" w:cs="Arial"/>
                <w:b/>
                <w:bCs/>
                <w:sz w:val="22"/>
                <w:szCs w:val="22"/>
              </w:rPr>
            </w:pPr>
            <w:r w:rsidRPr="00EA37A8">
              <w:rPr>
                <w:rFonts w:ascii="Arial" w:hAnsi="Arial" w:cs="Arial"/>
                <w:b/>
                <w:bCs/>
                <w:sz w:val="22"/>
                <w:szCs w:val="22"/>
              </w:rPr>
              <w:t>D</w:t>
            </w:r>
          </w:p>
        </w:tc>
        <w:tc>
          <w:tcPr>
            <w:tcW w:w="1080" w:type="dxa"/>
            <w:tcBorders>
              <w:top w:val="single" w:sz="6" w:space="0" w:color="auto"/>
              <w:left w:val="single" w:sz="6" w:space="0" w:color="auto"/>
              <w:bottom w:val="single" w:sz="6" w:space="0" w:color="auto"/>
              <w:right w:val="single" w:sz="6" w:space="0" w:color="auto"/>
            </w:tcBorders>
          </w:tcPr>
          <w:p w14:paraId="78F10D8E"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A</w:t>
            </w:r>
          </w:p>
          <w:p w14:paraId="73439713"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A</w:t>
            </w:r>
          </w:p>
          <w:p w14:paraId="6479AB4E" w14:textId="79B58E6B" w:rsidR="00540D97" w:rsidRPr="00EA37A8" w:rsidRDefault="00F161E1" w:rsidP="00550507">
            <w:pPr>
              <w:rPr>
                <w:rFonts w:ascii="Arial" w:hAnsi="Arial" w:cs="Arial"/>
                <w:b/>
                <w:bCs/>
                <w:sz w:val="22"/>
                <w:szCs w:val="22"/>
              </w:rPr>
            </w:pPr>
            <w:r w:rsidRPr="00EA37A8">
              <w:rPr>
                <w:rFonts w:ascii="Arial" w:hAnsi="Arial" w:cs="Arial"/>
                <w:b/>
                <w:bCs/>
                <w:sz w:val="22"/>
                <w:szCs w:val="22"/>
              </w:rPr>
              <w:t>A</w:t>
            </w:r>
          </w:p>
          <w:p w14:paraId="5CF24878" w14:textId="77777777" w:rsidR="00540D97" w:rsidRPr="00EA37A8" w:rsidRDefault="00540D97" w:rsidP="00550507">
            <w:pPr>
              <w:rPr>
                <w:rFonts w:ascii="Arial" w:hAnsi="Arial" w:cs="Arial"/>
                <w:b/>
                <w:bCs/>
                <w:sz w:val="22"/>
                <w:szCs w:val="22"/>
              </w:rPr>
            </w:pPr>
            <w:r w:rsidRPr="00EA37A8">
              <w:rPr>
                <w:rFonts w:ascii="Arial" w:hAnsi="Arial" w:cs="Arial"/>
                <w:b/>
                <w:bCs/>
                <w:sz w:val="22"/>
                <w:szCs w:val="22"/>
              </w:rPr>
              <w:t>A/I</w:t>
            </w:r>
          </w:p>
          <w:p w14:paraId="76DCEE40" w14:textId="55D31376" w:rsidR="00F161E1" w:rsidRPr="00EA37A8" w:rsidRDefault="00F161E1" w:rsidP="00550507">
            <w:pPr>
              <w:rPr>
                <w:rFonts w:ascii="Arial" w:hAnsi="Arial" w:cs="Arial"/>
                <w:b/>
                <w:bCs/>
                <w:sz w:val="22"/>
                <w:szCs w:val="22"/>
              </w:rPr>
            </w:pPr>
            <w:r w:rsidRPr="00EA37A8">
              <w:rPr>
                <w:rFonts w:ascii="Arial" w:hAnsi="Arial" w:cs="Arial"/>
                <w:b/>
                <w:bCs/>
                <w:sz w:val="22"/>
                <w:szCs w:val="22"/>
              </w:rPr>
              <w:t>A</w:t>
            </w:r>
          </w:p>
        </w:tc>
      </w:tr>
      <w:tr w:rsidR="00550507" w:rsidRPr="00EA37A8" w14:paraId="3633F65F" w14:textId="77777777" w:rsidTr="00EA37A8">
        <w:trPr>
          <w:trHeight w:val="1965"/>
        </w:trPr>
        <w:tc>
          <w:tcPr>
            <w:tcW w:w="1395" w:type="dxa"/>
            <w:tcBorders>
              <w:top w:val="single" w:sz="6" w:space="0" w:color="auto"/>
              <w:left w:val="single" w:sz="6" w:space="0" w:color="auto"/>
              <w:bottom w:val="single" w:sz="6" w:space="0" w:color="auto"/>
              <w:right w:val="single" w:sz="6" w:space="0" w:color="auto"/>
            </w:tcBorders>
            <w:vAlign w:val="center"/>
            <w:hideMark/>
          </w:tcPr>
          <w:p w14:paraId="25EDC97E"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Experience/ Knowledge </w:t>
            </w:r>
          </w:p>
        </w:tc>
        <w:tc>
          <w:tcPr>
            <w:tcW w:w="5827" w:type="dxa"/>
            <w:tcBorders>
              <w:top w:val="single" w:sz="6" w:space="0" w:color="auto"/>
              <w:left w:val="single" w:sz="6" w:space="0" w:color="auto"/>
              <w:bottom w:val="single" w:sz="6" w:space="0" w:color="auto"/>
              <w:right w:val="single" w:sz="6" w:space="0" w:color="auto"/>
            </w:tcBorders>
            <w:hideMark/>
          </w:tcPr>
          <w:p w14:paraId="0F79401C" w14:textId="5BBC6ACE" w:rsidR="00C2723D" w:rsidRPr="00EA37A8" w:rsidRDefault="00C2723D">
            <w:pPr>
              <w:numPr>
                <w:ilvl w:val="0"/>
                <w:numId w:val="1"/>
              </w:numPr>
              <w:rPr>
                <w:rFonts w:ascii="Arial" w:hAnsi="Arial" w:cs="Arial"/>
                <w:sz w:val="22"/>
                <w:szCs w:val="22"/>
              </w:rPr>
            </w:pPr>
            <w:r w:rsidRPr="00EA37A8">
              <w:rPr>
                <w:rFonts w:ascii="Arial" w:hAnsi="Arial" w:cs="Arial"/>
                <w:sz w:val="22"/>
                <w:szCs w:val="22"/>
              </w:rPr>
              <w:t xml:space="preserve"> Successful experience teaching literacy/English, or leading strong literacy practice in another subject, with pupils who have SEMH and additional needs. </w:t>
            </w:r>
          </w:p>
          <w:p w14:paraId="35AD7AEB" w14:textId="16105869" w:rsidR="00D916FE" w:rsidRPr="00EA37A8" w:rsidRDefault="00D916FE" w:rsidP="00D916FE">
            <w:pPr>
              <w:numPr>
                <w:ilvl w:val="0"/>
                <w:numId w:val="1"/>
              </w:numPr>
              <w:rPr>
                <w:rFonts w:ascii="Arial" w:hAnsi="Arial" w:cs="Arial"/>
                <w:sz w:val="22"/>
                <w:szCs w:val="22"/>
              </w:rPr>
            </w:pPr>
            <w:r w:rsidRPr="00EA37A8">
              <w:rPr>
                <w:rFonts w:ascii="Arial" w:hAnsi="Arial" w:cs="Arial"/>
                <w:sz w:val="22"/>
                <w:szCs w:val="22"/>
              </w:rPr>
              <w:t xml:space="preserve">Experience of working as a qualified teacher in a similar setting to SA from 4-6 years. </w:t>
            </w:r>
          </w:p>
          <w:p w14:paraId="399D1979" w14:textId="665A3E32" w:rsidR="00C2723D" w:rsidRPr="00EA37A8" w:rsidRDefault="00C2723D">
            <w:pPr>
              <w:numPr>
                <w:ilvl w:val="0"/>
                <w:numId w:val="1"/>
              </w:numPr>
              <w:rPr>
                <w:rFonts w:ascii="Arial" w:hAnsi="Arial" w:cs="Arial"/>
                <w:sz w:val="22"/>
                <w:szCs w:val="22"/>
              </w:rPr>
            </w:pPr>
            <w:r w:rsidRPr="00EA37A8">
              <w:rPr>
                <w:rFonts w:ascii="Arial" w:hAnsi="Arial" w:cs="Arial"/>
                <w:sz w:val="22"/>
                <w:szCs w:val="22"/>
              </w:rPr>
              <w:t xml:space="preserve">Experience of planning, delivering and evaluating literacy or academic interventions. </w:t>
            </w:r>
          </w:p>
          <w:p w14:paraId="5AE707FE" w14:textId="2F10EA71" w:rsidR="00C2723D" w:rsidRPr="00EA37A8" w:rsidRDefault="00C2723D">
            <w:pPr>
              <w:numPr>
                <w:ilvl w:val="0"/>
                <w:numId w:val="1"/>
              </w:numPr>
              <w:rPr>
                <w:rFonts w:ascii="Arial" w:hAnsi="Arial" w:cs="Arial"/>
                <w:sz w:val="22"/>
                <w:szCs w:val="22"/>
              </w:rPr>
            </w:pPr>
            <w:r w:rsidRPr="00EA37A8">
              <w:rPr>
                <w:rFonts w:ascii="Arial" w:hAnsi="Arial" w:cs="Arial"/>
                <w:sz w:val="22"/>
                <w:szCs w:val="22"/>
              </w:rPr>
              <w:t xml:space="preserve">Experience of analysing assessment data to identify needs and track progress. </w:t>
            </w:r>
          </w:p>
          <w:p w14:paraId="6C2A72F0" w14:textId="36FEC891" w:rsidR="00C2723D" w:rsidRPr="00EA37A8" w:rsidRDefault="00C2723D">
            <w:pPr>
              <w:numPr>
                <w:ilvl w:val="0"/>
                <w:numId w:val="1"/>
              </w:numPr>
              <w:rPr>
                <w:rFonts w:ascii="Arial" w:hAnsi="Arial" w:cs="Arial"/>
                <w:sz w:val="22"/>
                <w:szCs w:val="22"/>
              </w:rPr>
            </w:pPr>
            <w:r w:rsidRPr="00EA37A8">
              <w:rPr>
                <w:rFonts w:ascii="Arial" w:hAnsi="Arial" w:cs="Arial"/>
                <w:sz w:val="22"/>
                <w:szCs w:val="22"/>
              </w:rPr>
              <w:t xml:space="preserve">Experience of coaching or supporting colleagues to develop classroom practice. </w:t>
            </w:r>
          </w:p>
          <w:p w14:paraId="33884EF5" w14:textId="67614282" w:rsidR="00C2723D" w:rsidRPr="00EA37A8" w:rsidRDefault="00C2723D">
            <w:pPr>
              <w:numPr>
                <w:ilvl w:val="0"/>
                <w:numId w:val="1"/>
              </w:numPr>
              <w:rPr>
                <w:rFonts w:ascii="Arial" w:hAnsi="Arial" w:cs="Arial"/>
                <w:sz w:val="22"/>
                <w:szCs w:val="22"/>
              </w:rPr>
            </w:pPr>
            <w:r w:rsidRPr="00EA37A8">
              <w:rPr>
                <w:rFonts w:ascii="Arial" w:hAnsi="Arial" w:cs="Arial"/>
                <w:sz w:val="22"/>
                <w:szCs w:val="22"/>
              </w:rPr>
              <w:t xml:space="preserve">Experience within a special school, SEMH setting or alternative provision. </w:t>
            </w:r>
          </w:p>
          <w:p w14:paraId="3664C221" w14:textId="21B9C9C1" w:rsidR="00550507" w:rsidRPr="00EA37A8" w:rsidRDefault="00550507" w:rsidP="00550507">
            <w:pPr>
              <w:ind w:left="720"/>
              <w:rPr>
                <w:rFonts w:ascii="Arial" w:hAnsi="Arial" w:cs="Arial"/>
                <w:b/>
                <w:bCs/>
                <w:sz w:val="22"/>
                <w:szCs w:val="22"/>
              </w:rPr>
            </w:pPr>
          </w:p>
        </w:tc>
        <w:tc>
          <w:tcPr>
            <w:tcW w:w="708" w:type="dxa"/>
            <w:tcBorders>
              <w:top w:val="single" w:sz="6" w:space="0" w:color="auto"/>
              <w:left w:val="single" w:sz="6" w:space="0" w:color="auto"/>
              <w:bottom w:val="single" w:sz="6" w:space="0" w:color="auto"/>
              <w:right w:val="single" w:sz="6" w:space="0" w:color="auto"/>
            </w:tcBorders>
            <w:hideMark/>
          </w:tcPr>
          <w:p w14:paraId="5278423B" w14:textId="1FEAF6B7" w:rsidR="00550507" w:rsidRPr="00EA37A8" w:rsidRDefault="00550507" w:rsidP="00550507">
            <w:pPr>
              <w:rPr>
                <w:rFonts w:ascii="Arial" w:hAnsi="Arial" w:cs="Arial"/>
                <w:b/>
                <w:bCs/>
                <w:sz w:val="22"/>
                <w:szCs w:val="22"/>
              </w:rPr>
            </w:pPr>
            <w:r w:rsidRPr="00EA37A8">
              <w:rPr>
                <w:rFonts w:ascii="Arial" w:hAnsi="Arial" w:cs="Arial"/>
                <w:b/>
                <w:bCs/>
                <w:sz w:val="22"/>
                <w:szCs w:val="22"/>
              </w:rPr>
              <w:t>D  </w:t>
            </w:r>
          </w:p>
          <w:p w14:paraId="6A91ADE5" w14:textId="04F169FF" w:rsidR="00550507" w:rsidRPr="00EA37A8" w:rsidRDefault="00550507" w:rsidP="00550507">
            <w:pPr>
              <w:rPr>
                <w:rFonts w:ascii="Arial" w:hAnsi="Arial" w:cs="Arial"/>
                <w:b/>
                <w:bCs/>
                <w:sz w:val="22"/>
                <w:szCs w:val="22"/>
              </w:rPr>
            </w:pPr>
          </w:p>
          <w:p w14:paraId="71C90993" w14:textId="21A48930" w:rsidR="00550507" w:rsidRPr="00EA37A8" w:rsidRDefault="00550507" w:rsidP="00550507">
            <w:pPr>
              <w:rPr>
                <w:rFonts w:ascii="Arial" w:hAnsi="Arial" w:cs="Arial"/>
                <w:b/>
                <w:bCs/>
                <w:sz w:val="22"/>
                <w:szCs w:val="22"/>
              </w:rPr>
            </w:pPr>
            <w:r w:rsidRPr="00EA37A8">
              <w:rPr>
                <w:rFonts w:ascii="Arial" w:hAnsi="Arial" w:cs="Arial"/>
                <w:b/>
                <w:bCs/>
                <w:sz w:val="22"/>
                <w:szCs w:val="22"/>
              </w:rPr>
              <w:t> </w:t>
            </w:r>
            <w:r w:rsidR="00C2723D" w:rsidRPr="00EA37A8">
              <w:rPr>
                <w:rFonts w:ascii="Arial" w:hAnsi="Arial" w:cs="Arial"/>
                <w:b/>
                <w:bCs/>
                <w:sz w:val="22"/>
                <w:szCs w:val="22"/>
              </w:rPr>
              <w:t>E</w:t>
            </w:r>
          </w:p>
          <w:p w14:paraId="0FE9E53C" w14:textId="77777777" w:rsidR="004C46EA" w:rsidRPr="00EA37A8" w:rsidRDefault="004C46EA" w:rsidP="00550507">
            <w:pPr>
              <w:rPr>
                <w:rFonts w:ascii="Arial" w:hAnsi="Arial" w:cs="Arial"/>
                <w:b/>
                <w:bCs/>
                <w:sz w:val="22"/>
                <w:szCs w:val="22"/>
              </w:rPr>
            </w:pPr>
          </w:p>
          <w:p w14:paraId="22F28FCA" w14:textId="4E82EDCE" w:rsidR="00550507" w:rsidRPr="00EA37A8" w:rsidRDefault="00550507" w:rsidP="00550507">
            <w:pPr>
              <w:rPr>
                <w:rFonts w:ascii="Arial" w:hAnsi="Arial" w:cs="Arial"/>
                <w:b/>
                <w:bCs/>
                <w:sz w:val="22"/>
                <w:szCs w:val="22"/>
              </w:rPr>
            </w:pPr>
            <w:r w:rsidRPr="00EA37A8">
              <w:rPr>
                <w:rFonts w:ascii="Arial" w:hAnsi="Arial" w:cs="Arial"/>
                <w:b/>
                <w:bCs/>
                <w:sz w:val="22"/>
                <w:szCs w:val="22"/>
              </w:rPr>
              <w:t>D </w:t>
            </w:r>
          </w:p>
          <w:p w14:paraId="3313DC2C" w14:textId="77777777" w:rsidR="004C46EA" w:rsidRPr="00EA37A8" w:rsidRDefault="004C46EA" w:rsidP="00550507">
            <w:pPr>
              <w:rPr>
                <w:rFonts w:ascii="Arial" w:hAnsi="Arial" w:cs="Arial"/>
                <w:b/>
                <w:bCs/>
                <w:sz w:val="22"/>
                <w:szCs w:val="22"/>
              </w:rPr>
            </w:pPr>
          </w:p>
          <w:p w14:paraId="37B0AB3F" w14:textId="5D161AB7" w:rsidR="004C46EA" w:rsidRDefault="00555A98" w:rsidP="00550507">
            <w:pPr>
              <w:rPr>
                <w:rFonts w:ascii="Arial" w:hAnsi="Arial" w:cs="Arial"/>
                <w:b/>
                <w:bCs/>
                <w:sz w:val="22"/>
                <w:szCs w:val="22"/>
              </w:rPr>
            </w:pPr>
            <w:r w:rsidRPr="00EA37A8">
              <w:rPr>
                <w:rFonts w:ascii="Arial" w:hAnsi="Arial" w:cs="Arial"/>
                <w:b/>
                <w:bCs/>
                <w:sz w:val="22"/>
                <w:szCs w:val="22"/>
              </w:rPr>
              <w:t>E</w:t>
            </w:r>
          </w:p>
          <w:p w14:paraId="32D9193A" w14:textId="4DA98190" w:rsidR="002021EB" w:rsidRDefault="002021EB" w:rsidP="00550507">
            <w:pPr>
              <w:rPr>
                <w:rFonts w:ascii="Arial" w:hAnsi="Arial" w:cs="Arial"/>
                <w:b/>
                <w:bCs/>
                <w:sz w:val="22"/>
                <w:szCs w:val="22"/>
              </w:rPr>
            </w:pPr>
            <w:r>
              <w:rPr>
                <w:rFonts w:ascii="Arial" w:hAnsi="Arial" w:cs="Arial"/>
                <w:b/>
                <w:bCs/>
                <w:sz w:val="22"/>
                <w:szCs w:val="22"/>
              </w:rPr>
              <w:t>E</w:t>
            </w:r>
          </w:p>
          <w:p w14:paraId="71839A18" w14:textId="77777777" w:rsidR="002021EB" w:rsidRDefault="002021EB" w:rsidP="00550507">
            <w:pPr>
              <w:rPr>
                <w:rFonts w:ascii="Arial" w:hAnsi="Arial" w:cs="Arial"/>
                <w:b/>
                <w:bCs/>
                <w:sz w:val="22"/>
                <w:szCs w:val="22"/>
              </w:rPr>
            </w:pPr>
          </w:p>
          <w:p w14:paraId="1451E28E" w14:textId="246D227A" w:rsidR="002021EB" w:rsidRPr="00EA37A8" w:rsidRDefault="002021EB" w:rsidP="00550507">
            <w:pPr>
              <w:rPr>
                <w:rFonts w:ascii="Arial" w:hAnsi="Arial" w:cs="Arial"/>
                <w:b/>
                <w:bCs/>
                <w:sz w:val="22"/>
                <w:szCs w:val="22"/>
              </w:rPr>
            </w:pPr>
            <w:r>
              <w:rPr>
                <w:rFonts w:ascii="Arial" w:hAnsi="Arial" w:cs="Arial"/>
                <w:b/>
                <w:bCs/>
                <w:sz w:val="22"/>
                <w:szCs w:val="22"/>
              </w:rPr>
              <w:t>E</w:t>
            </w:r>
          </w:p>
          <w:p w14:paraId="48812F02" w14:textId="77777777" w:rsidR="004C46EA" w:rsidRPr="00EA37A8" w:rsidRDefault="004C46EA" w:rsidP="00550507">
            <w:pPr>
              <w:rPr>
                <w:rFonts w:ascii="Arial" w:hAnsi="Arial" w:cs="Arial"/>
                <w:b/>
                <w:bCs/>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14:paraId="1EF53B11" w14:textId="54856273" w:rsidR="00550507" w:rsidRPr="00EA37A8" w:rsidRDefault="00550507" w:rsidP="00550507">
            <w:pPr>
              <w:rPr>
                <w:rFonts w:ascii="Arial" w:hAnsi="Arial" w:cs="Arial"/>
                <w:b/>
                <w:bCs/>
                <w:sz w:val="22"/>
                <w:szCs w:val="22"/>
              </w:rPr>
            </w:pPr>
            <w:r w:rsidRPr="00EA37A8">
              <w:rPr>
                <w:rFonts w:ascii="Arial" w:hAnsi="Arial" w:cs="Arial"/>
                <w:b/>
                <w:bCs/>
                <w:sz w:val="22"/>
                <w:szCs w:val="22"/>
              </w:rPr>
              <w:t>A/I  </w:t>
            </w:r>
          </w:p>
          <w:p w14:paraId="40E7BEC3" w14:textId="17DAC503" w:rsidR="00550507" w:rsidRPr="00EA37A8" w:rsidRDefault="00550507" w:rsidP="00550507">
            <w:pPr>
              <w:rPr>
                <w:rFonts w:ascii="Arial" w:hAnsi="Arial" w:cs="Arial"/>
                <w:b/>
                <w:bCs/>
                <w:sz w:val="22"/>
                <w:szCs w:val="22"/>
              </w:rPr>
            </w:pPr>
          </w:p>
          <w:p w14:paraId="158E128A"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A/I </w:t>
            </w:r>
          </w:p>
          <w:p w14:paraId="0669E77E"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 </w:t>
            </w:r>
          </w:p>
          <w:p w14:paraId="7D545452" w14:textId="7DDBE918" w:rsidR="00550507" w:rsidRPr="00EA37A8" w:rsidRDefault="00550507" w:rsidP="00550507">
            <w:pPr>
              <w:rPr>
                <w:rFonts w:ascii="Arial" w:hAnsi="Arial" w:cs="Arial"/>
                <w:b/>
                <w:bCs/>
                <w:sz w:val="22"/>
                <w:szCs w:val="22"/>
              </w:rPr>
            </w:pPr>
            <w:r w:rsidRPr="00EA37A8">
              <w:rPr>
                <w:rFonts w:ascii="Arial" w:hAnsi="Arial" w:cs="Arial"/>
                <w:b/>
                <w:bCs/>
                <w:sz w:val="22"/>
                <w:szCs w:val="22"/>
              </w:rPr>
              <w:t>A/I </w:t>
            </w:r>
          </w:p>
          <w:p w14:paraId="0A836ED0" w14:textId="77777777" w:rsidR="001143DC" w:rsidRPr="00EA37A8" w:rsidRDefault="001143DC" w:rsidP="00550507">
            <w:pPr>
              <w:rPr>
                <w:rFonts w:ascii="Arial" w:hAnsi="Arial" w:cs="Arial"/>
                <w:b/>
                <w:bCs/>
                <w:sz w:val="22"/>
                <w:szCs w:val="22"/>
              </w:rPr>
            </w:pPr>
          </w:p>
          <w:p w14:paraId="1A32F0DE" w14:textId="77777777" w:rsidR="001143DC" w:rsidRDefault="00327FB2" w:rsidP="00550507">
            <w:pPr>
              <w:rPr>
                <w:rFonts w:ascii="Arial" w:hAnsi="Arial" w:cs="Arial"/>
                <w:b/>
                <w:bCs/>
                <w:sz w:val="22"/>
                <w:szCs w:val="22"/>
              </w:rPr>
            </w:pPr>
            <w:r w:rsidRPr="00EA37A8">
              <w:rPr>
                <w:rFonts w:ascii="Arial" w:hAnsi="Arial" w:cs="Arial"/>
                <w:b/>
                <w:bCs/>
                <w:sz w:val="22"/>
                <w:szCs w:val="22"/>
              </w:rPr>
              <w:t>A/I</w:t>
            </w:r>
          </w:p>
          <w:p w14:paraId="7E8AAA73" w14:textId="77777777" w:rsidR="002021EB" w:rsidRDefault="002021EB" w:rsidP="00550507">
            <w:pPr>
              <w:rPr>
                <w:rFonts w:ascii="Arial" w:hAnsi="Arial" w:cs="Arial"/>
                <w:b/>
                <w:bCs/>
                <w:sz w:val="22"/>
                <w:szCs w:val="22"/>
              </w:rPr>
            </w:pPr>
            <w:r>
              <w:rPr>
                <w:rFonts w:ascii="Arial" w:hAnsi="Arial" w:cs="Arial"/>
                <w:b/>
                <w:bCs/>
                <w:sz w:val="22"/>
                <w:szCs w:val="22"/>
              </w:rPr>
              <w:t>A/I</w:t>
            </w:r>
          </w:p>
          <w:p w14:paraId="03EC6584" w14:textId="77777777" w:rsidR="002021EB" w:rsidRDefault="002021EB" w:rsidP="00550507">
            <w:pPr>
              <w:rPr>
                <w:rFonts w:ascii="Arial" w:hAnsi="Arial" w:cs="Arial"/>
                <w:b/>
                <w:bCs/>
                <w:sz w:val="22"/>
                <w:szCs w:val="22"/>
              </w:rPr>
            </w:pPr>
          </w:p>
          <w:p w14:paraId="27E27875" w14:textId="34AD93CA" w:rsidR="002021EB" w:rsidRPr="00EA37A8" w:rsidRDefault="002021EB" w:rsidP="00550507">
            <w:pPr>
              <w:rPr>
                <w:rFonts w:ascii="Arial" w:hAnsi="Arial" w:cs="Arial"/>
                <w:b/>
                <w:bCs/>
                <w:sz w:val="22"/>
                <w:szCs w:val="22"/>
              </w:rPr>
            </w:pPr>
            <w:r>
              <w:rPr>
                <w:rFonts w:ascii="Arial" w:hAnsi="Arial" w:cs="Arial"/>
                <w:b/>
                <w:bCs/>
                <w:sz w:val="22"/>
                <w:szCs w:val="22"/>
              </w:rPr>
              <w:t>A/I</w:t>
            </w:r>
          </w:p>
        </w:tc>
      </w:tr>
      <w:tr w:rsidR="00550507" w:rsidRPr="00EA37A8" w14:paraId="43E3A452" w14:textId="77777777" w:rsidTr="00EA37A8">
        <w:trPr>
          <w:trHeight w:val="2955"/>
        </w:trPr>
        <w:tc>
          <w:tcPr>
            <w:tcW w:w="1395" w:type="dxa"/>
            <w:tcBorders>
              <w:top w:val="single" w:sz="6" w:space="0" w:color="auto"/>
              <w:left w:val="single" w:sz="6" w:space="0" w:color="auto"/>
              <w:bottom w:val="single" w:sz="6" w:space="0" w:color="auto"/>
              <w:right w:val="single" w:sz="6" w:space="0" w:color="auto"/>
            </w:tcBorders>
            <w:vAlign w:val="center"/>
            <w:hideMark/>
          </w:tcPr>
          <w:p w14:paraId="027F7A80"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Personal  </w:t>
            </w:r>
          </w:p>
          <w:p w14:paraId="6F8B27C3"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Job- related Skills </w:t>
            </w:r>
          </w:p>
        </w:tc>
        <w:tc>
          <w:tcPr>
            <w:tcW w:w="5827" w:type="dxa"/>
            <w:tcBorders>
              <w:top w:val="single" w:sz="6" w:space="0" w:color="auto"/>
              <w:left w:val="single" w:sz="6" w:space="0" w:color="auto"/>
              <w:bottom w:val="single" w:sz="6" w:space="0" w:color="auto"/>
              <w:right w:val="single" w:sz="6" w:space="0" w:color="auto"/>
            </w:tcBorders>
            <w:hideMark/>
          </w:tcPr>
          <w:p w14:paraId="71A0E894"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Commitment to inclusive education and high expectations for all pupils.</w:t>
            </w:r>
          </w:p>
          <w:p w14:paraId="450768B5"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Strong communication and interpersonal skills.</w:t>
            </w:r>
          </w:p>
          <w:p w14:paraId="4848B3CE"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Resilience, empathy and adaptability.</w:t>
            </w:r>
          </w:p>
          <w:p w14:paraId="6446225B" w14:textId="26FC6DB5" w:rsidR="00550507" w:rsidRPr="00EA37A8" w:rsidRDefault="00550507">
            <w:pPr>
              <w:numPr>
                <w:ilvl w:val="0"/>
                <w:numId w:val="2"/>
              </w:numPr>
              <w:rPr>
                <w:rFonts w:ascii="Arial" w:hAnsi="Arial" w:cs="Arial"/>
                <w:sz w:val="22"/>
                <w:szCs w:val="22"/>
              </w:rPr>
            </w:pPr>
            <w:r w:rsidRPr="00EA37A8">
              <w:rPr>
                <w:rFonts w:ascii="Arial" w:hAnsi="Arial" w:cs="Arial"/>
                <w:sz w:val="22"/>
                <w:szCs w:val="22"/>
              </w:rPr>
              <w:t>Ability to lead improvement and innovation in SEND practice.</w:t>
            </w:r>
          </w:p>
          <w:p w14:paraId="04BA3FF4" w14:textId="72F60C63" w:rsidR="00550507" w:rsidRPr="00EA37A8" w:rsidRDefault="00550507">
            <w:pPr>
              <w:numPr>
                <w:ilvl w:val="0"/>
                <w:numId w:val="2"/>
              </w:numPr>
              <w:rPr>
                <w:rFonts w:ascii="Arial" w:hAnsi="Arial" w:cs="Arial"/>
                <w:sz w:val="22"/>
                <w:szCs w:val="22"/>
              </w:rPr>
            </w:pPr>
            <w:r w:rsidRPr="00EA37A8">
              <w:rPr>
                <w:rFonts w:ascii="Arial" w:hAnsi="Arial" w:cs="Arial"/>
                <w:sz w:val="22"/>
                <w:szCs w:val="22"/>
              </w:rPr>
              <w:t>Ability to work under pressure </w:t>
            </w:r>
          </w:p>
          <w:p w14:paraId="783428C3"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Team Orientated </w:t>
            </w:r>
          </w:p>
          <w:p w14:paraId="040CB8BB"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Ability to prioritise and meet deadlines </w:t>
            </w:r>
          </w:p>
          <w:p w14:paraId="77178305"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lastRenderedPageBreak/>
              <w:t>Personally resilient and able to deal with challenging situations </w:t>
            </w:r>
          </w:p>
          <w:p w14:paraId="5C0A53A5" w14:textId="77777777" w:rsidR="00550507" w:rsidRPr="00EA37A8" w:rsidRDefault="00550507">
            <w:pPr>
              <w:numPr>
                <w:ilvl w:val="0"/>
                <w:numId w:val="2"/>
              </w:numPr>
              <w:rPr>
                <w:rFonts w:ascii="Arial" w:hAnsi="Arial" w:cs="Arial"/>
                <w:sz w:val="22"/>
                <w:szCs w:val="22"/>
              </w:rPr>
            </w:pPr>
            <w:r w:rsidRPr="00EA37A8">
              <w:rPr>
                <w:rFonts w:ascii="Arial" w:hAnsi="Arial" w:cs="Arial"/>
                <w:sz w:val="22"/>
                <w:szCs w:val="22"/>
              </w:rPr>
              <w:t>Able to manage challenging behaviour </w:t>
            </w:r>
          </w:p>
          <w:p w14:paraId="1337D276" w14:textId="77777777" w:rsidR="00550507" w:rsidRPr="00EA37A8" w:rsidRDefault="00550507">
            <w:pPr>
              <w:numPr>
                <w:ilvl w:val="0"/>
                <w:numId w:val="2"/>
              </w:numPr>
              <w:rPr>
                <w:rFonts w:ascii="Arial" w:hAnsi="Arial" w:cs="Arial"/>
                <w:b/>
                <w:bCs/>
                <w:sz w:val="22"/>
                <w:szCs w:val="22"/>
              </w:rPr>
            </w:pPr>
            <w:r w:rsidRPr="00EA37A8">
              <w:rPr>
                <w:rFonts w:ascii="Arial" w:hAnsi="Arial" w:cs="Arial"/>
                <w:sz w:val="22"/>
                <w:szCs w:val="22"/>
              </w:rPr>
              <w:t>Able to build effective relationships quickly and engage young people</w:t>
            </w:r>
            <w:r w:rsidRPr="00EA37A8">
              <w:rPr>
                <w:rFonts w:ascii="Arial" w:hAnsi="Arial" w:cs="Arial"/>
                <w:b/>
                <w:bCs/>
                <w:sz w:val="22"/>
                <w:szCs w:val="22"/>
              </w:rPr>
              <w:t> </w:t>
            </w:r>
          </w:p>
        </w:tc>
        <w:tc>
          <w:tcPr>
            <w:tcW w:w="708" w:type="dxa"/>
            <w:tcBorders>
              <w:top w:val="single" w:sz="6" w:space="0" w:color="auto"/>
              <w:left w:val="single" w:sz="6" w:space="0" w:color="auto"/>
              <w:bottom w:val="single" w:sz="6" w:space="0" w:color="auto"/>
              <w:right w:val="single" w:sz="6" w:space="0" w:color="auto"/>
            </w:tcBorders>
            <w:hideMark/>
          </w:tcPr>
          <w:p w14:paraId="5F91B376" w14:textId="22183B6D" w:rsidR="00550507" w:rsidRPr="00EA37A8" w:rsidRDefault="00550507" w:rsidP="00550507">
            <w:pPr>
              <w:rPr>
                <w:rFonts w:ascii="Arial" w:hAnsi="Arial" w:cs="Arial"/>
                <w:b/>
                <w:bCs/>
                <w:sz w:val="22"/>
                <w:szCs w:val="22"/>
              </w:rPr>
            </w:pPr>
            <w:r w:rsidRPr="00EA37A8">
              <w:rPr>
                <w:rFonts w:ascii="Arial" w:hAnsi="Arial" w:cs="Arial"/>
                <w:b/>
                <w:bCs/>
                <w:sz w:val="22"/>
                <w:szCs w:val="22"/>
              </w:rPr>
              <w:lastRenderedPageBreak/>
              <w:t> E </w:t>
            </w:r>
          </w:p>
          <w:p w14:paraId="413BFD32"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 E</w:t>
            </w:r>
          </w:p>
          <w:p w14:paraId="2DCA515F" w14:textId="7F83ACD6"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3A857DBD" w14:textId="77777777" w:rsidR="00550507" w:rsidRPr="00EA37A8" w:rsidRDefault="00550507" w:rsidP="00550507">
            <w:pPr>
              <w:rPr>
                <w:rFonts w:ascii="Arial" w:hAnsi="Arial" w:cs="Arial"/>
                <w:b/>
                <w:bCs/>
                <w:sz w:val="22"/>
                <w:szCs w:val="22"/>
              </w:rPr>
            </w:pPr>
          </w:p>
          <w:p w14:paraId="1C8A63F3"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7C409440"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2472DBDB"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3BDBD594"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214633BC"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lastRenderedPageBreak/>
              <w:t>E</w:t>
            </w:r>
          </w:p>
          <w:p w14:paraId="0A8F2F5B" w14:textId="77777777" w:rsidR="00550507" w:rsidRPr="00EA37A8" w:rsidRDefault="00550507" w:rsidP="00550507">
            <w:pPr>
              <w:rPr>
                <w:rFonts w:ascii="Arial" w:hAnsi="Arial" w:cs="Arial"/>
                <w:b/>
                <w:bCs/>
                <w:sz w:val="22"/>
                <w:szCs w:val="22"/>
              </w:rPr>
            </w:pPr>
          </w:p>
          <w:p w14:paraId="6FB47AA5"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253B2195" w14:textId="79D1EE2B" w:rsidR="00550507" w:rsidRPr="00EA37A8" w:rsidRDefault="00550507" w:rsidP="00550507">
            <w:pPr>
              <w:rPr>
                <w:rFonts w:ascii="Arial" w:hAnsi="Arial" w:cs="Arial"/>
                <w:b/>
                <w:bCs/>
                <w:sz w:val="22"/>
                <w:szCs w:val="22"/>
              </w:rPr>
            </w:pPr>
            <w:r w:rsidRPr="00EA37A8">
              <w:rPr>
                <w:rFonts w:ascii="Arial" w:hAnsi="Arial" w:cs="Arial"/>
                <w:b/>
                <w:bCs/>
                <w:sz w:val="22"/>
                <w:szCs w:val="22"/>
              </w:rPr>
              <w:t>E </w:t>
            </w:r>
          </w:p>
          <w:p w14:paraId="68841C94" w14:textId="3D155267" w:rsidR="00550507" w:rsidRPr="00EA37A8" w:rsidRDefault="00550507" w:rsidP="00550507">
            <w:pPr>
              <w:rPr>
                <w:rFonts w:ascii="Arial" w:hAnsi="Arial" w:cs="Arial"/>
                <w:b/>
                <w:bCs/>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14:paraId="2F495699" w14:textId="611E883D" w:rsidR="00550507" w:rsidRPr="00EA37A8" w:rsidRDefault="00550507" w:rsidP="00550507">
            <w:pPr>
              <w:rPr>
                <w:rFonts w:ascii="Arial" w:hAnsi="Arial" w:cs="Arial"/>
                <w:b/>
                <w:bCs/>
                <w:sz w:val="22"/>
                <w:szCs w:val="22"/>
              </w:rPr>
            </w:pPr>
            <w:r w:rsidRPr="00EA37A8">
              <w:rPr>
                <w:rFonts w:ascii="Arial" w:hAnsi="Arial" w:cs="Arial"/>
                <w:b/>
                <w:bCs/>
                <w:sz w:val="22"/>
                <w:szCs w:val="22"/>
              </w:rPr>
              <w:lastRenderedPageBreak/>
              <w:t>A/I  </w:t>
            </w:r>
          </w:p>
          <w:p w14:paraId="3F5DA040" w14:textId="77777777" w:rsidR="002021EB" w:rsidRDefault="002021EB" w:rsidP="00550507">
            <w:pPr>
              <w:rPr>
                <w:rFonts w:ascii="Arial" w:hAnsi="Arial" w:cs="Arial"/>
                <w:b/>
                <w:bCs/>
                <w:sz w:val="22"/>
                <w:szCs w:val="22"/>
              </w:rPr>
            </w:pPr>
            <w:r>
              <w:rPr>
                <w:rFonts w:ascii="Arial" w:hAnsi="Arial" w:cs="Arial"/>
                <w:b/>
                <w:bCs/>
                <w:sz w:val="22"/>
                <w:szCs w:val="22"/>
              </w:rPr>
              <w:t>A/I</w:t>
            </w:r>
          </w:p>
          <w:p w14:paraId="0F8F78BC" w14:textId="77777777" w:rsidR="002021EB" w:rsidRDefault="002021EB" w:rsidP="00550507">
            <w:pPr>
              <w:rPr>
                <w:rFonts w:ascii="Arial" w:hAnsi="Arial" w:cs="Arial"/>
                <w:b/>
                <w:bCs/>
                <w:sz w:val="22"/>
                <w:szCs w:val="22"/>
              </w:rPr>
            </w:pPr>
            <w:r>
              <w:rPr>
                <w:rFonts w:ascii="Arial" w:hAnsi="Arial" w:cs="Arial"/>
                <w:b/>
                <w:bCs/>
                <w:sz w:val="22"/>
                <w:szCs w:val="22"/>
              </w:rPr>
              <w:t>I</w:t>
            </w:r>
          </w:p>
          <w:p w14:paraId="37D31C27" w14:textId="77777777" w:rsidR="002021EB" w:rsidRDefault="002021EB" w:rsidP="00550507">
            <w:pPr>
              <w:rPr>
                <w:rFonts w:ascii="Arial" w:hAnsi="Arial" w:cs="Arial"/>
                <w:b/>
                <w:bCs/>
                <w:sz w:val="22"/>
                <w:szCs w:val="22"/>
              </w:rPr>
            </w:pPr>
          </w:p>
          <w:p w14:paraId="30A6D687" w14:textId="77777777" w:rsidR="002021EB" w:rsidRDefault="002021EB" w:rsidP="00550507">
            <w:pPr>
              <w:rPr>
                <w:rFonts w:ascii="Arial" w:hAnsi="Arial" w:cs="Arial"/>
                <w:b/>
                <w:bCs/>
                <w:sz w:val="22"/>
                <w:szCs w:val="22"/>
              </w:rPr>
            </w:pPr>
            <w:r>
              <w:rPr>
                <w:rFonts w:ascii="Arial" w:hAnsi="Arial" w:cs="Arial"/>
                <w:b/>
                <w:bCs/>
                <w:sz w:val="22"/>
                <w:szCs w:val="22"/>
              </w:rPr>
              <w:t>I</w:t>
            </w:r>
          </w:p>
          <w:p w14:paraId="5A4BB5BB" w14:textId="77777777" w:rsidR="002021EB" w:rsidRDefault="002021EB" w:rsidP="00550507">
            <w:pPr>
              <w:rPr>
                <w:rFonts w:ascii="Arial" w:hAnsi="Arial" w:cs="Arial"/>
                <w:b/>
                <w:bCs/>
                <w:sz w:val="22"/>
                <w:szCs w:val="22"/>
              </w:rPr>
            </w:pPr>
            <w:r>
              <w:rPr>
                <w:rFonts w:ascii="Arial" w:hAnsi="Arial" w:cs="Arial"/>
                <w:b/>
                <w:bCs/>
                <w:sz w:val="22"/>
                <w:szCs w:val="22"/>
              </w:rPr>
              <w:t>I</w:t>
            </w:r>
          </w:p>
          <w:p w14:paraId="42A4DA66" w14:textId="77777777" w:rsidR="002021EB" w:rsidRDefault="002021EB" w:rsidP="00550507">
            <w:pPr>
              <w:rPr>
                <w:rFonts w:ascii="Arial" w:hAnsi="Arial" w:cs="Arial"/>
                <w:b/>
                <w:bCs/>
                <w:sz w:val="22"/>
                <w:szCs w:val="22"/>
              </w:rPr>
            </w:pPr>
            <w:r>
              <w:rPr>
                <w:rFonts w:ascii="Arial" w:hAnsi="Arial" w:cs="Arial"/>
                <w:b/>
                <w:bCs/>
                <w:sz w:val="22"/>
                <w:szCs w:val="22"/>
              </w:rPr>
              <w:t>I</w:t>
            </w:r>
          </w:p>
          <w:p w14:paraId="70F29CF0" w14:textId="77777777" w:rsidR="002021EB" w:rsidRDefault="002021EB" w:rsidP="00550507">
            <w:pPr>
              <w:rPr>
                <w:rFonts w:ascii="Arial" w:hAnsi="Arial" w:cs="Arial"/>
                <w:b/>
                <w:bCs/>
                <w:sz w:val="22"/>
                <w:szCs w:val="22"/>
              </w:rPr>
            </w:pPr>
            <w:r>
              <w:rPr>
                <w:rFonts w:ascii="Arial" w:hAnsi="Arial" w:cs="Arial"/>
                <w:b/>
                <w:bCs/>
                <w:sz w:val="22"/>
                <w:szCs w:val="22"/>
              </w:rPr>
              <w:t>I</w:t>
            </w:r>
          </w:p>
          <w:p w14:paraId="43E7218A" w14:textId="77777777" w:rsidR="002021EB" w:rsidRDefault="002021EB" w:rsidP="00550507">
            <w:pPr>
              <w:rPr>
                <w:rFonts w:ascii="Arial" w:hAnsi="Arial" w:cs="Arial"/>
                <w:b/>
                <w:bCs/>
                <w:sz w:val="22"/>
                <w:szCs w:val="22"/>
              </w:rPr>
            </w:pPr>
            <w:r>
              <w:rPr>
                <w:rFonts w:ascii="Arial" w:hAnsi="Arial" w:cs="Arial"/>
                <w:b/>
                <w:bCs/>
                <w:sz w:val="22"/>
                <w:szCs w:val="22"/>
              </w:rPr>
              <w:lastRenderedPageBreak/>
              <w:t>I</w:t>
            </w:r>
          </w:p>
          <w:p w14:paraId="04F5027A" w14:textId="77777777" w:rsidR="002021EB" w:rsidRDefault="002021EB" w:rsidP="00550507">
            <w:pPr>
              <w:rPr>
                <w:rFonts w:ascii="Arial" w:hAnsi="Arial" w:cs="Arial"/>
                <w:b/>
                <w:bCs/>
                <w:sz w:val="22"/>
                <w:szCs w:val="22"/>
              </w:rPr>
            </w:pPr>
          </w:p>
          <w:p w14:paraId="1A676C0B" w14:textId="77777777" w:rsidR="002021EB" w:rsidRDefault="002021EB" w:rsidP="00550507">
            <w:pPr>
              <w:rPr>
                <w:rFonts w:ascii="Arial" w:hAnsi="Arial" w:cs="Arial"/>
                <w:b/>
                <w:bCs/>
                <w:sz w:val="22"/>
                <w:szCs w:val="22"/>
              </w:rPr>
            </w:pPr>
            <w:r>
              <w:rPr>
                <w:rFonts w:ascii="Arial" w:hAnsi="Arial" w:cs="Arial"/>
                <w:b/>
                <w:bCs/>
                <w:sz w:val="22"/>
                <w:szCs w:val="22"/>
              </w:rPr>
              <w:t>A/I</w:t>
            </w:r>
          </w:p>
          <w:p w14:paraId="2BA6BC21" w14:textId="3A4D8285" w:rsidR="00550507" w:rsidRDefault="002021EB" w:rsidP="00550507">
            <w:pPr>
              <w:rPr>
                <w:rFonts w:ascii="Arial" w:hAnsi="Arial" w:cs="Arial"/>
                <w:b/>
                <w:bCs/>
                <w:sz w:val="22"/>
                <w:szCs w:val="22"/>
              </w:rPr>
            </w:pPr>
            <w:r>
              <w:rPr>
                <w:rFonts w:ascii="Arial" w:hAnsi="Arial" w:cs="Arial"/>
                <w:b/>
                <w:bCs/>
                <w:sz w:val="22"/>
                <w:szCs w:val="22"/>
              </w:rPr>
              <w:t>A/I</w:t>
            </w:r>
            <w:r w:rsidR="00550507" w:rsidRPr="00EA37A8">
              <w:rPr>
                <w:rFonts w:ascii="Arial" w:hAnsi="Arial" w:cs="Arial"/>
                <w:b/>
                <w:bCs/>
                <w:sz w:val="22"/>
                <w:szCs w:val="22"/>
              </w:rPr>
              <w:t> </w:t>
            </w:r>
          </w:p>
          <w:p w14:paraId="337FAB84" w14:textId="77777777" w:rsidR="002021EB" w:rsidRPr="00EA37A8" w:rsidRDefault="002021EB" w:rsidP="00550507">
            <w:pPr>
              <w:rPr>
                <w:rFonts w:ascii="Arial" w:hAnsi="Arial" w:cs="Arial"/>
                <w:b/>
                <w:bCs/>
                <w:sz w:val="22"/>
                <w:szCs w:val="22"/>
              </w:rPr>
            </w:pPr>
          </w:p>
        </w:tc>
      </w:tr>
      <w:tr w:rsidR="00550507" w:rsidRPr="00EA37A8" w14:paraId="6E9FE17E" w14:textId="77777777" w:rsidTr="00EA37A8">
        <w:trPr>
          <w:trHeight w:val="1350"/>
        </w:trPr>
        <w:tc>
          <w:tcPr>
            <w:tcW w:w="1395" w:type="dxa"/>
            <w:tcBorders>
              <w:top w:val="single" w:sz="6" w:space="0" w:color="auto"/>
              <w:left w:val="single" w:sz="6" w:space="0" w:color="auto"/>
              <w:bottom w:val="single" w:sz="6" w:space="0" w:color="auto"/>
              <w:right w:val="single" w:sz="6" w:space="0" w:color="auto"/>
            </w:tcBorders>
            <w:vAlign w:val="center"/>
            <w:hideMark/>
          </w:tcPr>
          <w:p w14:paraId="3CA030EB"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lastRenderedPageBreak/>
              <w:t>Other Requirements </w:t>
            </w:r>
          </w:p>
        </w:tc>
        <w:tc>
          <w:tcPr>
            <w:tcW w:w="5827" w:type="dxa"/>
            <w:tcBorders>
              <w:top w:val="single" w:sz="6" w:space="0" w:color="auto"/>
              <w:left w:val="single" w:sz="6" w:space="0" w:color="auto"/>
              <w:bottom w:val="single" w:sz="6" w:space="0" w:color="auto"/>
              <w:right w:val="single" w:sz="6" w:space="0" w:color="auto"/>
            </w:tcBorders>
            <w:hideMark/>
          </w:tcPr>
          <w:p w14:paraId="68817B24" w14:textId="77777777" w:rsidR="00550507" w:rsidRPr="00EA37A8" w:rsidRDefault="00550507">
            <w:pPr>
              <w:numPr>
                <w:ilvl w:val="0"/>
                <w:numId w:val="3"/>
              </w:numPr>
              <w:rPr>
                <w:rFonts w:ascii="Arial" w:hAnsi="Arial" w:cs="Arial"/>
                <w:sz w:val="22"/>
                <w:szCs w:val="22"/>
              </w:rPr>
            </w:pPr>
            <w:r w:rsidRPr="00EA37A8">
              <w:rPr>
                <w:rFonts w:ascii="Arial" w:hAnsi="Arial" w:cs="Arial"/>
                <w:sz w:val="22"/>
                <w:szCs w:val="22"/>
              </w:rPr>
              <w:t>Willingness to be flexible with working hours to respond to Academy needs </w:t>
            </w:r>
          </w:p>
          <w:p w14:paraId="4A5DF0C4" w14:textId="77777777" w:rsidR="00550507" w:rsidRPr="00EA37A8" w:rsidRDefault="00550507">
            <w:pPr>
              <w:numPr>
                <w:ilvl w:val="0"/>
                <w:numId w:val="4"/>
              </w:numPr>
              <w:rPr>
                <w:rFonts w:ascii="Arial" w:hAnsi="Arial" w:cs="Arial"/>
                <w:sz w:val="22"/>
                <w:szCs w:val="22"/>
              </w:rPr>
            </w:pPr>
            <w:r w:rsidRPr="00EA37A8">
              <w:rPr>
                <w:rFonts w:ascii="Arial" w:hAnsi="Arial" w:cs="Arial"/>
                <w:sz w:val="22"/>
                <w:szCs w:val="22"/>
              </w:rPr>
              <w:t>Commitment to inclusive education </w:t>
            </w:r>
          </w:p>
          <w:p w14:paraId="10EA5D22" w14:textId="77777777" w:rsidR="00550507" w:rsidRPr="00EA37A8" w:rsidRDefault="00550507">
            <w:pPr>
              <w:numPr>
                <w:ilvl w:val="0"/>
                <w:numId w:val="5"/>
              </w:numPr>
              <w:rPr>
                <w:rFonts w:ascii="Arial" w:hAnsi="Arial" w:cs="Arial"/>
                <w:sz w:val="22"/>
                <w:szCs w:val="22"/>
              </w:rPr>
            </w:pPr>
            <w:r w:rsidRPr="00EA37A8">
              <w:rPr>
                <w:rFonts w:ascii="Arial" w:hAnsi="Arial" w:cs="Arial"/>
                <w:sz w:val="22"/>
                <w:szCs w:val="22"/>
              </w:rPr>
              <w:t>A full driving licence and access to own vehicle </w:t>
            </w:r>
          </w:p>
          <w:p w14:paraId="0A03913C" w14:textId="77777777" w:rsidR="00550507" w:rsidRPr="00EA37A8" w:rsidRDefault="00550507">
            <w:pPr>
              <w:numPr>
                <w:ilvl w:val="0"/>
                <w:numId w:val="6"/>
              </w:numPr>
              <w:rPr>
                <w:rFonts w:ascii="Arial" w:hAnsi="Arial" w:cs="Arial"/>
                <w:sz w:val="22"/>
                <w:szCs w:val="22"/>
              </w:rPr>
            </w:pPr>
            <w:r w:rsidRPr="00EA37A8">
              <w:rPr>
                <w:rFonts w:ascii="Arial" w:hAnsi="Arial" w:cs="Arial"/>
                <w:sz w:val="22"/>
                <w:szCs w:val="22"/>
              </w:rPr>
              <w:t>Physical intervention skills and training </w:t>
            </w:r>
          </w:p>
          <w:p w14:paraId="45E760E5" w14:textId="77777777" w:rsidR="00550507" w:rsidRPr="00EA37A8" w:rsidRDefault="00550507">
            <w:pPr>
              <w:numPr>
                <w:ilvl w:val="0"/>
                <w:numId w:val="7"/>
              </w:numPr>
              <w:rPr>
                <w:rFonts w:ascii="Arial" w:hAnsi="Arial" w:cs="Arial"/>
                <w:sz w:val="22"/>
                <w:szCs w:val="22"/>
              </w:rPr>
            </w:pPr>
            <w:r w:rsidRPr="00EA37A8">
              <w:rPr>
                <w:rFonts w:ascii="Arial" w:hAnsi="Arial" w:cs="Arial"/>
                <w:sz w:val="22"/>
                <w:szCs w:val="22"/>
              </w:rPr>
              <w:t>Commitment to quality and continuous improvement </w:t>
            </w:r>
          </w:p>
          <w:p w14:paraId="587D1093" w14:textId="77777777" w:rsidR="00550507" w:rsidRPr="00EA37A8" w:rsidRDefault="00550507">
            <w:pPr>
              <w:numPr>
                <w:ilvl w:val="0"/>
                <w:numId w:val="8"/>
              </w:numPr>
              <w:rPr>
                <w:rFonts w:ascii="Arial" w:hAnsi="Arial" w:cs="Arial"/>
                <w:sz w:val="22"/>
                <w:szCs w:val="22"/>
              </w:rPr>
            </w:pPr>
            <w:r w:rsidRPr="00EA37A8">
              <w:rPr>
                <w:rFonts w:ascii="Arial" w:hAnsi="Arial" w:cs="Arial"/>
                <w:sz w:val="22"/>
                <w:szCs w:val="22"/>
              </w:rPr>
              <w:t>Commitment to professional standards </w:t>
            </w:r>
          </w:p>
          <w:p w14:paraId="50F1BA02" w14:textId="77777777" w:rsidR="00550507" w:rsidRPr="00EA37A8" w:rsidRDefault="00550507">
            <w:pPr>
              <w:numPr>
                <w:ilvl w:val="0"/>
                <w:numId w:val="9"/>
              </w:numPr>
              <w:rPr>
                <w:rFonts w:ascii="Arial" w:hAnsi="Arial" w:cs="Arial"/>
                <w:b/>
                <w:bCs/>
                <w:sz w:val="22"/>
                <w:szCs w:val="22"/>
              </w:rPr>
            </w:pPr>
            <w:r w:rsidRPr="00EA37A8">
              <w:rPr>
                <w:rFonts w:ascii="Arial" w:hAnsi="Arial" w:cs="Arial"/>
                <w:sz w:val="22"/>
                <w:szCs w:val="22"/>
              </w:rPr>
              <w:t>Willingness to participate in training opportunities </w:t>
            </w:r>
          </w:p>
        </w:tc>
        <w:tc>
          <w:tcPr>
            <w:tcW w:w="708" w:type="dxa"/>
            <w:tcBorders>
              <w:top w:val="single" w:sz="6" w:space="0" w:color="auto"/>
              <w:left w:val="single" w:sz="6" w:space="0" w:color="auto"/>
              <w:bottom w:val="single" w:sz="6" w:space="0" w:color="auto"/>
              <w:right w:val="single" w:sz="6" w:space="0" w:color="auto"/>
            </w:tcBorders>
            <w:hideMark/>
          </w:tcPr>
          <w:p w14:paraId="150BD2C7"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696FD11F"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6B990F38" w14:textId="77777777" w:rsidR="002021EB" w:rsidRDefault="002021EB" w:rsidP="00550507">
            <w:pPr>
              <w:rPr>
                <w:rFonts w:ascii="Arial" w:hAnsi="Arial" w:cs="Arial"/>
                <w:b/>
                <w:bCs/>
                <w:sz w:val="22"/>
                <w:szCs w:val="22"/>
              </w:rPr>
            </w:pPr>
          </w:p>
          <w:p w14:paraId="0BBA094F" w14:textId="41F192C9"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7F817CFC"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E</w:t>
            </w:r>
          </w:p>
          <w:p w14:paraId="499A77A4" w14:textId="77777777" w:rsidR="00550507" w:rsidRDefault="00550507" w:rsidP="00550507">
            <w:pPr>
              <w:rPr>
                <w:rFonts w:ascii="Arial" w:hAnsi="Arial" w:cs="Arial"/>
                <w:b/>
                <w:bCs/>
                <w:sz w:val="22"/>
                <w:szCs w:val="22"/>
              </w:rPr>
            </w:pPr>
            <w:r w:rsidRPr="00EA37A8">
              <w:rPr>
                <w:rFonts w:ascii="Arial" w:hAnsi="Arial" w:cs="Arial"/>
                <w:b/>
                <w:bCs/>
                <w:sz w:val="22"/>
                <w:szCs w:val="22"/>
              </w:rPr>
              <w:t>E</w:t>
            </w:r>
          </w:p>
          <w:p w14:paraId="39B5D177" w14:textId="77777777" w:rsidR="002021EB" w:rsidRDefault="002021EB" w:rsidP="00550507">
            <w:pPr>
              <w:rPr>
                <w:rFonts w:ascii="Arial" w:hAnsi="Arial" w:cs="Arial"/>
                <w:b/>
                <w:bCs/>
                <w:sz w:val="22"/>
                <w:szCs w:val="22"/>
              </w:rPr>
            </w:pPr>
            <w:r>
              <w:rPr>
                <w:rFonts w:ascii="Arial" w:hAnsi="Arial" w:cs="Arial"/>
                <w:b/>
                <w:bCs/>
                <w:sz w:val="22"/>
                <w:szCs w:val="22"/>
              </w:rPr>
              <w:t>E</w:t>
            </w:r>
          </w:p>
          <w:p w14:paraId="2CE3E1C3" w14:textId="0F318EE3" w:rsidR="002021EB" w:rsidRPr="00EA37A8" w:rsidRDefault="002021EB" w:rsidP="00550507">
            <w:pPr>
              <w:rPr>
                <w:rFonts w:ascii="Arial" w:hAnsi="Arial" w:cs="Arial"/>
                <w:b/>
                <w:bCs/>
                <w:sz w:val="22"/>
                <w:szCs w:val="22"/>
              </w:rPr>
            </w:pPr>
            <w:r>
              <w:rPr>
                <w:rFonts w:ascii="Arial" w:hAnsi="Arial" w:cs="Arial"/>
                <w:b/>
                <w:bCs/>
                <w:sz w:val="22"/>
                <w:szCs w:val="22"/>
              </w:rPr>
              <w:t>E</w:t>
            </w:r>
          </w:p>
        </w:tc>
        <w:tc>
          <w:tcPr>
            <w:tcW w:w="1080" w:type="dxa"/>
            <w:tcBorders>
              <w:top w:val="single" w:sz="6" w:space="0" w:color="auto"/>
              <w:left w:val="single" w:sz="6" w:space="0" w:color="auto"/>
              <w:bottom w:val="single" w:sz="6" w:space="0" w:color="auto"/>
              <w:right w:val="single" w:sz="6" w:space="0" w:color="auto"/>
            </w:tcBorders>
            <w:hideMark/>
          </w:tcPr>
          <w:p w14:paraId="3D58C989" w14:textId="77777777" w:rsidR="00550507" w:rsidRPr="00EA37A8" w:rsidRDefault="00550507" w:rsidP="00550507">
            <w:pPr>
              <w:rPr>
                <w:rFonts w:ascii="Arial" w:hAnsi="Arial" w:cs="Arial"/>
                <w:b/>
                <w:bCs/>
                <w:sz w:val="22"/>
                <w:szCs w:val="22"/>
              </w:rPr>
            </w:pPr>
            <w:r w:rsidRPr="00EA37A8">
              <w:rPr>
                <w:rFonts w:ascii="Arial" w:hAnsi="Arial" w:cs="Arial"/>
                <w:b/>
                <w:bCs/>
                <w:sz w:val="22"/>
                <w:szCs w:val="22"/>
              </w:rPr>
              <w:t>I </w:t>
            </w:r>
          </w:p>
          <w:p w14:paraId="1238627E" w14:textId="26F8AA05" w:rsidR="00550507" w:rsidRPr="00EA37A8" w:rsidRDefault="002021EB" w:rsidP="00550507">
            <w:pPr>
              <w:rPr>
                <w:rFonts w:ascii="Arial" w:hAnsi="Arial" w:cs="Arial"/>
                <w:b/>
                <w:bCs/>
                <w:sz w:val="22"/>
                <w:szCs w:val="22"/>
              </w:rPr>
            </w:pPr>
            <w:r>
              <w:rPr>
                <w:rFonts w:ascii="Arial" w:hAnsi="Arial" w:cs="Arial"/>
                <w:b/>
                <w:bCs/>
                <w:sz w:val="22"/>
                <w:szCs w:val="22"/>
              </w:rPr>
              <w:t>A/I</w:t>
            </w:r>
            <w:r w:rsidR="00550507" w:rsidRPr="00EA37A8">
              <w:rPr>
                <w:rFonts w:ascii="Arial" w:hAnsi="Arial" w:cs="Arial"/>
                <w:b/>
                <w:bCs/>
                <w:sz w:val="22"/>
                <w:szCs w:val="22"/>
              </w:rPr>
              <w:t> </w:t>
            </w:r>
          </w:p>
          <w:p w14:paraId="18272776" w14:textId="785E0FC5" w:rsidR="00550507" w:rsidRPr="00EA37A8" w:rsidRDefault="00550507" w:rsidP="00550507">
            <w:pPr>
              <w:rPr>
                <w:rFonts w:ascii="Arial" w:hAnsi="Arial" w:cs="Arial"/>
                <w:b/>
                <w:bCs/>
                <w:sz w:val="22"/>
                <w:szCs w:val="22"/>
              </w:rPr>
            </w:pPr>
            <w:r w:rsidRPr="00EA37A8">
              <w:rPr>
                <w:rFonts w:ascii="Arial" w:hAnsi="Arial" w:cs="Arial"/>
                <w:b/>
                <w:bCs/>
                <w:sz w:val="22"/>
                <w:szCs w:val="22"/>
              </w:rPr>
              <w:t>A/I </w:t>
            </w:r>
          </w:p>
          <w:p w14:paraId="5F069440" w14:textId="77777777" w:rsidR="00550507" w:rsidRDefault="002021EB" w:rsidP="00550507">
            <w:pPr>
              <w:rPr>
                <w:rFonts w:ascii="Arial" w:hAnsi="Arial" w:cs="Arial"/>
                <w:b/>
                <w:bCs/>
                <w:sz w:val="22"/>
                <w:szCs w:val="22"/>
              </w:rPr>
            </w:pPr>
            <w:r>
              <w:rPr>
                <w:rFonts w:ascii="Arial" w:hAnsi="Arial" w:cs="Arial"/>
                <w:b/>
                <w:bCs/>
                <w:sz w:val="22"/>
                <w:szCs w:val="22"/>
              </w:rPr>
              <w:t>A</w:t>
            </w:r>
          </w:p>
          <w:p w14:paraId="2B1B1407" w14:textId="77777777" w:rsidR="002021EB" w:rsidRDefault="002021EB" w:rsidP="00550507">
            <w:pPr>
              <w:rPr>
                <w:rFonts w:ascii="Arial" w:hAnsi="Arial" w:cs="Arial"/>
                <w:b/>
                <w:bCs/>
                <w:sz w:val="22"/>
                <w:szCs w:val="22"/>
              </w:rPr>
            </w:pPr>
            <w:r>
              <w:rPr>
                <w:rFonts w:ascii="Arial" w:hAnsi="Arial" w:cs="Arial"/>
                <w:b/>
                <w:bCs/>
                <w:sz w:val="22"/>
                <w:szCs w:val="22"/>
              </w:rPr>
              <w:t>A</w:t>
            </w:r>
          </w:p>
          <w:p w14:paraId="390EEC27" w14:textId="77777777" w:rsidR="002021EB" w:rsidRDefault="002021EB" w:rsidP="00550507">
            <w:pPr>
              <w:rPr>
                <w:rFonts w:ascii="Arial" w:hAnsi="Arial" w:cs="Arial"/>
                <w:b/>
                <w:bCs/>
                <w:sz w:val="22"/>
                <w:szCs w:val="22"/>
              </w:rPr>
            </w:pPr>
            <w:r>
              <w:rPr>
                <w:rFonts w:ascii="Arial" w:hAnsi="Arial" w:cs="Arial"/>
                <w:b/>
                <w:bCs/>
                <w:sz w:val="22"/>
                <w:szCs w:val="22"/>
              </w:rPr>
              <w:t>A/I</w:t>
            </w:r>
          </w:p>
          <w:p w14:paraId="4282BB7A" w14:textId="77777777" w:rsidR="002021EB" w:rsidRDefault="002021EB" w:rsidP="00550507">
            <w:pPr>
              <w:rPr>
                <w:rFonts w:ascii="Arial" w:hAnsi="Arial" w:cs="Arial"/>
                <w:b/>
                <w:bCs/>
                <w:sz w:val="22"/>
                <w:szCs w:val="22"/>
              </w:rPr>
            </w:pPr>
            <w:r>
              <w:rPr>
                <w:rFonts w:ascii="Arial" w:hAnsi="Arial" w:cs="Arial"/>
                <w:b/>
                <w:bCs/>
                <w:sz w:val="22"/>
                <w:szCs w:val="22"/>
              </w:rPr>
              <w:t>A/I</w:t>
            </w:r>
          </w:p>
          <w:p w14:paraId="3121895F" w14:textId="26719B6B" w:rsidR="002021EB" w:rsidRPr="00EA37A8" w:rsidRDefault="002021EB" w:rsidP="00550507">
            <w:pPr>
              <w:rPr>
                <w:rFonts w:ascii="Arial" w:hAnsi="Arial" w:cs="Arial"/>
                <w:b/>
                <w:bCs/>
                <w:sz w:val="22"/>
                <w:szCs w:val="22"/>
              </w:rPr>
            </w:pPr>
            <w:r>
              <w:rPr>
                <w:rFonts w:ascii="Arial" w:hAnsi="Arial" w:cs="Arial"/>
                <w:b/>
                <w:bCs/>
                <w:sz w:val="22"/>
                <w:szCs w:val="22"/>
              </w:rPr>
              <w:t>A/I</w:t>
            </w:r>
          </w:p>
        </w:tc>
      </w:tr>
    </w:tbl>
    <w:p w14:paraId="2C91F7A9" w14:textId="7F2155CF" w:rsidR="002021EB" w:rsidRPr="002021EB" w:rsidRDefault="00550507" w:rsidP="002021EB">
      <w:pPr>
        <w:rPr>
          <w:rFonts w:ascii="Arial" w:hAnsi="Arial" w:cs="Arial"/>
          <w:b/>
          <w:bCs/>
          <w:sz w:val="22"/>
          <w:szCs w:val="22"/>
        </w:rPr>
      </w:pPr>
      <w:r w:rsidRPr="00EA37A8">
        <w:rPr>
          <w:rFonts w:ascii="Arial" w:hAnsi="Arial" w:cs="Arial"/>
          <w:b/>
          <w:bCs/>
          <w:sz w:val="22"/>
          <w:szCs w:val="22"/>
        </w:rPr>
        <w:t> </w:t>
      </w:r>
    </w:p>
    <w:p w14:paraId="76D6DFD7" w14:textId="37932291" w:rsidR="002021EB" w:rsidRPr="002021EB" w:rsidRDefault="002021EB" w:rsidP="002021EB">
      <w:pPr>
        <w:ind w:left="180"/>
        <w:jc w:val="center"/>
        <w:rPr>
          <w:rFonts w:ascii="Arial" w:hAnsi="Arial" w:cs="Arial"/>
          <w:b/>
          <w:sz w:val="22"/>
          <w:szCs w:val="22"/>
        </w:rPr>
      </w:pPr>
      <w:r w:rsidRPr="002021EB">
        <w:rPr>
          <w:rFonts w:ascii="Arial" w:hAnsi="Arial" w:cs="Arial"/>
          <w:b/>
          <w:sz w:val="22"/>
          <w:szCs w:val="22"/>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r w:rsidR="007C70F0">
        <w:rPr>
          <w:rFonts w:ascii="Arial" w:hAnsi="Arial" w:cs="Arial"/>
          <w:b/>
          <w:sz w:val="22"/>
          <w:szCs w:val="22"/>
        </w:rPr>
        <w:t>.</w:t>
      </w:r>
    </w:p>
    <w:p w14:paraId="353D5D69" w14:textId="77777777" w:rsidR="00550507" w:rsidRPr="00EA37A8" w:rsidRDefault="00550507" w:rsidP="00351FE8">
      <w:pPr>
        <w:rPr>
          <w:rFonts w:ascii="Arial" w:hAnsi="Arial" w:cs="Arial"/>
          <w:b/>
          <w:bCs/>
          <w:sz w:val="22"/>
          <w:szCs w:val="22"/>
        </w:rPr>
      </w:pPr>
    </w:p>
    <w:p w14:paraId="303C1EB6" w14:textId="77777777" w:rsidR="00550507" w:rsidRPr="00EA37A8" w:rsidRDefault="00550507" w:rsidP="00351FE8">
      <w:pPr>
        <w:rPr>
          <w:rFonts w:ascii="Arial" w:hAnsi="Arial" w:cs="Arial"/>
          <w:b/>
          <w:bCs/>
          <w:sz w:val="22"/>
          <w:szCs w:val="22"/>
        </w:rPr>
      </w:pPr>
    </w:p>
    <w:p w14:paraId="1014810D" w14:textId="74F9E2C9" w:rsidR="00550507" w:rsidRPr="00EA37A8" w:rsidRDefault="00EA37A8" w:rsidP="00351FE8">
      <w:pPr>
        <w:rPr>
          <w:rFonts w:ascii="Arial" w:hAnsi="Arial" w:cs="Arial"/>
          <w:b/>
          <w:bCs/>
          <w:sz w:val="22"/>
          <w:szCs w:val="22"/>
        </w:rPr>
      </w:pPr>
      <w:r>
        <w:rPr>
          <w:rFonts w:ascii="Arial" w:hAnsi="Arial" w:cs="Arial"/>
          <w:i/>
          <w:iCs/>
          <w:noProof/>
          <w:color w:val="EE0000"/>
          <w:sz w:val="22"/>
          <w:szCs w:val="22"/>
        </w:rPr>
        <w:t xml:space="preserve"> </w:t>
      </w:r>
      <w:r w:rsidR="004A2372" w:rsidRPr="00EA37A8">
        <w:rPr>
          <w:rFonts w:ascii="Arial" w:hAnsi="Arial" w:cs="Arial"/>
          <w:b/>
          <w:bCs/>
          <w:sz w:val="22"/>
          <w:szCs w:val="22"/>
        </w:rPr>
        <w:tab/>
      </w:r>
      <w:r w:rsidR="004A2372" w:rsidRPr="00EA37A8">
        <w:rPr>
          <w:rFonts w:ascii="Arial" w:hAnsi="Arial" w:cs="Arial"/>
          <w:b/>
          <w:bCs/>
          <w:sz w:val="22"/>
          <w:szCs w:val="22"/>
        </w:rPr>
        <w:tab/>
      </w:r>
      <w:r w:rsidR="004A2372" w:rsidRPr="00EA37A8">
        <w:rPr>
          <w:rFonts w:ascii="Arial" w:hAnsi="Arial" w:cs="Arial"/>
          <w:b/>
          <w:bCs/>
          <w:sz w:val="22"/>
          <w:szCs w:val="22"/>
        </w:rPr>
        <w:tab/>
      </w:r>
      <w:r w:rsidR="004A2372" w:rsidRPr="00EA37A8">
        <w:rPr>
          <w:rFonts w:ascii="Arial" w:hAnsi="Arial" w:cs="Arial"/>
          <w:b/>
          <w:bCs/>
          <w:sz w:val="22"/>
          <w:szCs w:val="22"/>
        </w:rPr>
        <w:tab/>
      </w:r>
      <w:r w:rsidR="004A2372" w:rsidRPr="00EA37A8">
        <w:rPr>
          <w:rFonts w:ascii="Arial" w:hAnsi="Arial" w:cs="Arial"/>
          <w:b/>
          <w:bCs/>
          <w:sz w:val="22"/>
          <w:szCs w:val="22"/>
        </w:rPr>
        <w:tab/>
      </w:r>
    </w:p>
    <w:p w14:paraId="4CA7C347" w14:textId="77777777" w:rsidR="00351FE8" w:rsidRPr="00EA37A8" w:rsidRDefault="00351FE8">
      <w:pPr>
        <w:rPr>
          <w:rFonts w:ascii="Arial" w:hAnsi="Arial" w:cs="Arial"/>
          <w:sz w:val="22"/>
          <w:szCs w:val="22"/>
        </w:rPr>
      </w:pPr>
    </w:p>
    <w:sectPr w:rsidR="00351FE8" w:rsidRPr="00EA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0F1"/>
    <w:multiLevelType w:val="multilevel"/>
    <w:tmpl w:val="A6C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2DF"/>
    <w:multiLevelType w:val="multilevel"/>
    <w:tmpl w:val="9DF4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96764"/>
    <w:multiLevelType w:val="multilevel"/>
    <w:tmpl w:val="769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87AF1"/>
    <w:multiLevelType w:val="multilevel"/>
    <w:tmpl w:val="A9B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567BA"/>
    <w:multiLevelType w:val="multilevel"/>
    <w:tmpl w:val="3CC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90CA9"/>
    <w:multiLevelType w:val="multilevel"/>
    <w:tmpl w:val="9C8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83AC2"/>
    <w:multiLevelType w:val="multilevel"/>
    <w:tmpl w:val="A4C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676CD"/>
    <w:multiLevelType w:val="multilevel"/>
    <w:tmpl w:val="B9A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4CA2"/>
    <w:multiLevelType w:val="multilevel"/>
    <w:tmpl w:val="512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C764B"/>
    <w:multiLevelType w:val="multilevel"/>
    <w:tmpl w:val="CA0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10EEC"/>
    <w:multiLevelType w:val="multilevel"/>
    <w:tmpl w:val="7098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770C0"/>
    <w:multiLevelType w:val="multilevel"/>
    <w:tmpl w:val="6D1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201DC"/>
    <w:multiLevelType w:val="multilevel"/>
    <w:tmpl w:val="0E1E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06027"/>
    <w:multiLevelType w:val="multilevel"/>
    <w:tmpl w:val="1FF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00C4A"/>
    <w:multiLevelType w:val="multilevel"/>
    <w:tmpl w:val="2D9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00B1D"/>
    <w:multiLevelType w:val="multilevel"/>
    <w:tmpl w:val="1C4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F2868"/>
    <w:multiLevelType w:val="multilevel"/>
    <w:tmpl w:val="966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9619BB"/>
    <w:multiLevelType w:val="multilevel"/>
    <w:tmpl w:val="B11C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439455">
    <w:abstractNumId w:val="0"/>
  </w:num>
  <w:num w:numId="2" w16cid:durableId="255528984">
    <w:abstractNumId w:val="12"/>
  </w:num>
  <w:num w:numId="3" w16cid:durableId="1856770277">
    <w:abstractNumId w:val="6"/>
  </w:num>
  <w:num w:numId="4" w16cid:durableId="1206600762">
    <w:abstractNumId w:val="11"/>
  </w:num>
  <w:num w:numId="5" w16cid:durableId="1372801321">
    <w:abstractNumId w:val="3"/>
  </w:num>
  <w:num w:numId="6" w16cid:durableId="686176827">
    <w:abstractNumId w:val="16"/>
  </w:num>
  <w:num w:numId="7" w16cid:durableId="575479610">
    <w:abstractNumId w:val="5"/>
  </w:num>
  <w:num w:numId="8" w16cid:durableId="1220554685">
    <w:abstractNumId w:val="4"/>
  </w:num>
  <w:num w:numId="9" w16cid:durableId="904998907">
    <w:abstractNumId w:val="2"/>
  </w:num>
  <w:num w:numId="10" w16cid:durableId="32775270">
    <w:abstractNumId w:val="15"/>
  </w:num>
  <w:num w:numId="11" w16cid:durableId="64883825">
    <w:abstractNumId w:val="9"/>
  </w:num>
  <w:num w:numId="12" w16cid:durableId="1690720194">
    <w:abstractNumId w:val="17"/>
  </w:num>
  <w:num w:numId="13" w16cid:durableId="1588227027">
    <w:abstractNumId w:val="1"/>
  </w:num>
  <w:num w:numId="14" w16cid:durableId="1828593454">
    <w:abstractNumId w:val="10"/>
  </w:num>
  <w:num w:numId="15" w16cid:durableId="465781778">
    <w:abstractNumId w:val="13"/>
  </w:num>
  <w:num w:numId="16" w16cid:durableId="1183206739">
    <w:abstractNumId w:val="7"/>
  </w:num>
  <w:num w:numId="17" w16cid:durableId="470904177">
    <w:abstractNumId w:val="8"/>
  </w:num>
  <w:num w:numId="18" w16cid:durableId="190271106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8"/>
    <w:rsid w:val="0005617B"/>
    <w:rsid w:val="000618D2"/>
    <w:rsid w:val="0011282B"/>
    <w:rsid w:val="001143DC"/>
    <w:rsid w:val="0015798A"/>
    <w:rsid w:val="001C2798"/>
    <w:rsid w:val="002021EB"/>
    <w:rsid w:val="002678B8"/>
    <w:rsid w:val="002C6C12"/>
    <w:rsid w:val="00327FB2"/>
    <w:rsid w:val="00351FE8"/>
    <w:rsid w:val="00446C09"/>
    <w:rsid w:val="004A2372"/>
    <w:rsid w:val="004C46EA"/>
    <w:rsid w:val="00540D97"/>
    <w:rsid w:val="00550507"/>
    <w:rsid w:val="00555A98"/>
    <w:rsid w:val="00555C29"/>
    <w:rsid w:val="005C4094"/>
    <w:rsid w:val="005E0ED5"/>
    <w:rsid w:val="006A4CDF"/>
    <w:rsid w:val="006C2ABF"/>
    <w:rsid w:val="00786068"/>
    <w:rsid w:val="007C70F0"/>
    <w:rsid w:val="007D5D67"/>
    <w:rsid w:val="00811C68"/>
    <w:rsid w:val="00814380"/>
    <w:rsid w:val="00993FDA"/>
    <w:rsid w:val="00A06C4F"/>
    <w:rsid w:val="00A33566"/>
    <w:rsid w:val="00A80C3D"/>
    <w:rsid w:val="00A92147"/>
    <w:rsid w:val="00AC5C64"/>
    <w:rsid w:val="00B6574C"/>
    <w:rsid w:val="00C2723D"/>
    <w:rsid w:val="00D74E7E"/>
    <w:rsid w:val="00D916FE"/>
    <w:rsid w:val="00DC2CA5"/>
    <w:rsid w:val="00E177A2"/>
    <w:rsid w:val="00E44502"/>
    <w:rsid w:val="00EA37A8"/>
    <w:rsid w:val="00F161E1"/>
    <w:rsid w:val="00F66E9E"/>
    <w:rsid w:val="00F92C9D"/>
    <w:rsid w:val="00FD0492"/>
    <w:rsid w:val="00FE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9C24"/>
  <w15:chartTrackingRefBased/>
  <w15:docId w15:val="{4849AA2C-6048-4992-84FF-B3013B94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FE8"/>
    <w:rPr>
      <w:rFonts w:eastAsiaTheme="majorEastAsia" w:cstheme="majorBidi"/>
      <w:color w:val="272727" w:themeColor="text1" w:themeTint="D8"/>
    </w:rPr>
  </w:style>
  <w:style w:type="paragraph" w:styleId="Title">
    <w:name w:val="Title"/>
    <w:basedOn w:val="Normal"/>
    <w:next w:val="Normal"/>
    <w:link w:val="TitleChar"/>
    <w:uiPriority w:val="10"/>
    <w:qFormat/>
    <w:rsid w:val="0035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FE8"/>
    <w:pPr>
      <w:spacing w:before="160"/>
      <w:jc w:val="center"/>
    </w:pPr>
    <w:rPr>
      <w:i/>
      <w:iCs/>
      <w:color w:val="404040" w:themeColor="text1" w:themeTint="BF"/>
    </w:rPr>
  </w:style>
  <w:style w:type="character" w:customStyle="1" w:styleId="QuoteChar">
    <w:name w:val="Quote Char"/>
    <w:basedOn w:val="DefaultParagraphFont"/>
    <w:link w:val="Quote"/>
    <w:uiPriority w:val="29"/>
    <w:rsid w:val="00351FE8"/>
    <w:rPr>
      <w:i/>
      <w:iCs/>
      <w:color w:val="404040" w:themeColor="text1" w:themeTint="BF"/>
    </w:rPr>
  </w:style>
  <w:style w:type="paragraph" w:styleId="ListParagraph">
    <w:name w:val="List Paragraph"/>
    <w:basedOn w:val="Normal"/>
    <w:uiPriority w:val="34"/>
    <w:qFormat/>
    <w:rsid w:val="00351FE8"/>
    <w:pPr>
      <w:ind w:left="720"/>
      <w:contextualSpacing/>
    </w:pPr>
  </w:style>
  <w:style w:type="character" w:styleId="IntenseEmphasis">
    <w:name w:val="Intense Emphasis"/>
    <w:basedOn w:val="DefaultParagraphFont"/>
    <w:uiPriority w:val="21"/>
    <w:qFormat/>
    <w:rsid w:val="00351FE8"/>
    <w:rPr>
      <w:i/>
      <w:iCs/>
      <w:color w:val="0F4761" w:themeColor="accent1" w:themeShade="BF"/>
    </w:rPr>
  </w:style>
  <w:style w:type="paragraph" w:styleId="IntenseQuote">
    <w:name w:val="Intense Quote"/>
    <w:basedOn w:val="Normal"/>
    <w:next w:val="Normal"/>
    <w:link w:val="IntenseQuoteChar"/>
    <w:uiPriority w:val="30"/>
    <w:qFormat/>
    <w:rsid w:val="0035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FE8"/>
    <w:rPr>
      <w:i/>
      <w:iCs/>
      <w:color w:val="0F4761" w:themeColor="accent1" w:themeShade="BF"/>
    </w:rPr>
  </w:style>
  <w:style w:type="character" w:styleId="IntenseReference">
    <w:name w:val="Intense Reference"/>
    <w:basedOn w:val="DefaultParagraphFont"/>
    <w:uiPriority w:val="32"/>
    <w:qFormat/>
    <w:rsid w:val="00351FE8"/>
    <w:rPr>
      <w:b/>
      <w:bCs/>
      <w:smallCaps/>
      <w:color w:val="0F4761" w:themeColor="accent1" w:themeShade="BF"/>
      <w:spacing w:val="5"/>
    </w:rPr>
  </w:style>
  <w:style w:type="character" w:styleId="Hyperlink">
    <w:name w:val="Hyperlink"/>
    <w:basedOn w:val="DefaultParagraphFont"/>
    <w:uiPriority w:val="99"/>
    <w:unhideWhenUsed/>
    <w:rsid w:val="00F92C9D"/>
    <w:rPr>
      <w:color w:val="467886" w:themeColor="hyperlink"/>
      <w:u w:val="single"/>
    </w:rPr>
  </w:style>
  <w:style w:type="character" w:styleId="UnresolvedMention">
    <w:name w:val="Unresolved Mention"/>
    <w:basedOn w:val="DefaultParagraphFont"/>
    <w:uiPriority w:val="99"/>
    <w:semiHidden/>
    <w:unhideWhenUsed/>
    <w:rsid w:val="00F9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1E3989-A2F4-4D72-B22B-EDC3D1A3A589}"/>
</file>

<file path=customXml/itemProps2.xml><?xml version="1.0" encoding="utf-8"?>
<ds:datastoreItem xmlns:ds="http://schemas.openxmlformats.org/officeDocument/2006/customXml" ds:itemID="{E49B4515-6FAF-4097-97AC-B3BE6C4E7FDC}"/>
</file>

<file path=customXml/itemProps3.xml><?xml version="1.0" encoding="utf-8"?>
<ds:datastoreItem xmlns:ds="http://schemas.openxmlformats.org/officeDocument/2006/customXml" ds:itemID="{C04E1C6B-478D-414A-8EA3-AF97224DBEFF}"/>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cp:keywords/>
  <dc:description/>
  <cp:lastModifiedBy>Lisa Seminerio</cp:lastModifiedBy>
  <cp:revision>2</cp:revision>
  <dcterms:created xsi:type="dcterms:W3CDTF">2026-07-06T14:38:00Z</dcterms:created>
  <dcterms:modified xsi:type="dcterms:W3CDTF">2026-07-06T14:38:00Z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ies>
</file>