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7D57" w14:textId="77777777" w:rsidR="00FB6FA5" w:rsidRDefault="00877E7F">
      <w:pPr>
        <w:spacing w:after="200"/>
        <w:jc w:val="center"/>
      </w:pPr>
      <w:r>
        <w:rPr>
          <w:noProof/>
        </w:rPr>
        <w:drawing>
          <wp:inline distT="0" distB="0" distL="0" distR="0" wp14:anchorId="048A753F" wp14:editId="4EC0957A">
            <wp:extent cx="1371600" cy="1371600"/>
            <wp:effectExtent l="0" t="0" r="0" b="0"/>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7"/>
                    <a:stretch>
                      <a:fillRect/>
                    </a:stretch>
                  </pic:blipFill>
                  <pic:spPr>
                    <a:xfrm>
                      <a:off x="0" y="0"/>
                      <a:ext cx="1371600" cy="1371600"/>
                    </a:xfrm>
                    <a:prstGeom prst="rect">
                      <a:avLst/>
                    </a:prstGeom>
                  </pic:spPr>
                </pic:pic>
              </a:graphicData>
            </a:graphic>
          </wp:inline>
        </w:drawing>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65107C79" w14:textId="77777777">
        <w:tc>
          <w:tcPr>
            <w:tcW w:w="9026" w:type="dxa"/>
            <w:tcBorders>
              <w:top w:val="none" w:sz="0" w:space="0" w:color="FFFFFF"/>
              <w:left w:val="none" w:sz="0" w:space="0" w:color="FFFFFF"/>
              <w:bottom w:val="none" w:sz="0" w:space="0" w:color="FFFFFF"/>
              <w:right w:val="none" w:sz="0" w:space="0" w:color="FFFFFF"/>
            </w:tcBorders>
            <w:shd w:val="clear" w:color="auto" w:fill="1A3557"/>
            <w:tcMar>
              <w:top w:w="600" w:type="dxa"/>
              <w:left w:w="600" w:type="dxa"/>
              <w:bottom w:w="600" w:type="dxa"/>
              <w:right w:w="600" w:type="dxa"/>
            </w:tcMar>
          </w:tcPr>
          <w:p w14:paraId="37AF2F99" w14:textId="77777777" w:rsidR="00FB6FA5" w:rsidRDefault="00877E7F">
            <w:pPr>
              <w:spacing w:after="160"/>
              <w:jc w:val="center"/>
            </w:pPr>
            <w:r>
              <w:rPr>
                <w:b/>
                <w:bCs/>
                <w:color w:val="FFFFFF"/>
                <w:sz w:val="52"/>
                <w:szCs w:val="52"/>
              </w:rPr>
              <w:t>EBN Academy</w:t>
            </w:r>
          </w:p>
          <w:p w14:paraId="56C1D4E0" w14:textId="77777777" w:rsidR="00FB6FA5" w:rsidRDefault="00877E7F">
            <w:pPr>
              <w:jc w:val="center"/>
            </w:pPr>
            <w:r>
              <w:rPr>
                <w:color w:val="A8D5E2"/>
                <w:sz w:val="36"/>
                <w:szCs w:val="36"/>
              </w:rPr>
              <w:t>Recruitment Pack</w:t>
            </w:r>
          </w:p>
        </w:tc>
      </w:tr>
    </w:tbl>
    <w:p w14:paraId="44842BC3" w14:textId="77777777" w:rsidR="00FB6FA5" w:rsidRDefault="00FB6FA5">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1C55915D" w14:textId="77777777">
        <w:tc>
          <w:tcPr>
            <w:tcW w:w="9026" w:type="dxa"/>
            <w:tcBorders>
              <w:top w:val="none" w:sz="0" w:space="0" w:color="FFFFFF"/>
              <w:left w:val="none" w:sz="0" w:space="0" w:color="FFFFFF"/>
              <w:bottom w:val="none" w:sz="0" w:space="0" w:color="FFFFFF"/>
              <w:right w:val="none" w:sz="0" w:space="0" w:color="FFFFFF"/>
            </w:tcBorders>
            <w:shd w:val="clear" w:color="auto" w:fill="0E7C7B"/>
            <w:tcMar>
              <w:top w:w="400" w:type="dxa"/>
              <w:left w:w="600" w:type="dxa"/>
              <w:bottom w:w="400" w:type="dxa"/>
              <w:right w:w="600" w:type="dxa"/>
            </w:tcMar>
          </w:tcPr>
          <w:p w14:paraId="1D8FB0B5" w14:textId="77777777" w:rsidR="00FB6FA5" w:rsidRDefault="00877E7F">
            <w:pPr>
              <w:spacing w:after="120"/>
              <w:jc w:val="center"/>
            </w:pPr>
            <w:r>
              <w:rPr>
                <w:b/>
                <w:bCs/>
                <w:color w:val="FFFFFF"/>
                <w:sz w:val="40"/>
                <w:szCs w:val="40"/>
              </w:rPr>
              <w:t>Vocational Teacher</w:t>
            </w:r>
          </w:p>
          <w:p w14:paraId="2C7AD391" w14:textId="77777777" w:rsidR="00FB6FA5" w:rsidRDefault="00877E7F">
            <w:pPr>
              <w:spacing w:after="120"/>
              <w:jc w:val="center"/>
            </w:pPr>
            <w:r>
              <w:rPr>
                <w:b/>
                <w:bCs/>
                <w:color w:val="FFFFFF"/>
                <w:sz w:val="36"/>
                <w:szCs w:val="36"/>
              </w:rPr>
              <w:t>Health &amp; Social Care</w:t>
            </w:r>
          </w:p>
          <w:p w14:paraId="7F1323E9" w14:textId="77777777" w:rsidR="00FB6FA5" w:rsidRDefault="00877E7F">
            <w:pPr>
              <w:jc w:val="center"/>
            </w:pPr>
            <w:r>
              <w:rPr>
                <w:color w:val="D6EAF8"/>
                <w:sz w:val="26"/>
                <w:szCs w:val="26"/>
              </w:rPr>
              <w:t>with TLR — Lead on Careers</w:t>
            </w:r>
          </w:p>
        </w:tc>
      </w:tr>
    </w:tbl>
    <w:p w14:paraId="19B67008" w14:textId="77777777" w:rsidR="00FB6FA5" w:rsidRDefault="00FB6FA5">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FB6FA5" w14:paraId="070EFAE3"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06F4B52E" w14:textId="77777777" w:rsidR="00FB6FA5" w:rsidRDefault="00877E7F">
            <w:r>
              <w:rPr>
                <w:b/>
                <w:bCs/>
                <w:color w:val="FFFFFF"/>
              </w:rPr>
              <w:t>Location</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74D76A1E" w14:textId="77777777" w:rsidR="00FB6FA5" w:rsidRDefault="00877E7F">
            <w:r>
              <w:rPr>
                <w:color w:val="2C3E50"/>
              </w:rPr>
              <w:t>1580 Coventry Road, Yardley, Birmingham</w:t>
            </w:r>
          </w:p>
        </w:tc>
      </w:tr>
      <w:tr w:rsidR="00FB6FA5" w14:paraId="41049047"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64BB7ED9" w14:textId="77777777" w:rsidR="00FB6FA5" w:rsidRDefault="00877E7F">
            <w:r>
              <w:rPr>
                <w:b/>
                <w:bCs/>
                <w:color w:val="FFFFFF"/>
              </w:rPr>
              <w:t>Salary</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07FE475E" w14:textId="77777777" w:rsidR="00FB6FA5" w:rsidRDefault="00877E7F">
            <w:r>
              <w:rPr>
                <w:color w:val="2C3E50"/>
              </w:rPr>
              <w:t>MPS/UPS — Dependent on Experience</w:t>
            </w:r>
          </w:p>
        </w:tc>
      </w:tr>
      <w:tr w:rsidR="00FB6FA5" w14:paraId="6FF6F6F6"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671FD74C" w14:textId="77777777" w:rsidR="00FB6FA5" w:rsidRDefault="00877E7F">
            <w:r>
              <w:rPr>
                <w:b/>
                <w:bCs/>
                <w:color w:val="FFFFFF"/>
              </w:rPr>
              <w:t>TLR Allowance</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4B9360D7" w14:textId="77777777" w:rsidR="00FB6FA5" w:rsidRDefault="00877E7F">
            <w:r>
              <w:rPr>
                <w:color w:val="2C3E50"/>
              </w:rPr>
              <w:t>TLR for Leading on Careers</w:t>
            </w:r>
          </w:p>
        </w:tc>
      </w:tr>
      <w:tr w:rsidR="00FB6FA5" w14:paraId="1276E2DC"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706D39EB" w14:textId="77777777" w:rsidR="00FB6FA5" w:rsidRDefault="00877E7F">
            <w:r>
              <w:rPr>
                <w:b/>
                <w:bCs/>
                <w:color w:val="FFFFFF"/>
              </w:rPr>
              <w:t>Responsible to</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2953E4A2" w14:textId="77777777" w:rsidR="00FB6FA5" w:rsidRDefault="00877E7F">
            <w:r>
              <w:rPr>
                <w:color w:val="2C3E50"/>
              </w:rPr>
              <w:t>Assistant Head Teacher</w:t>
            </w:r>
          </w:p>
        </w:tc>
      </w:tr>
      <w:tr w:rsidR="00FB6FA5" w14:paraId="0A9ABAE1"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75E9DAC0" w14:textId="77777777" w:rsidR="00FB6FA5" w:rsidRDefault="00877E7F">
            <w:r>
              <w:rPr>
                <w:b/>
                <w:bCs/>
                <w:color w:val="FFFFFF"/>
              </w:rPr>
              <w:t>Contract</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2779E6DF" w14:textId="77777777" w:rsidR="00FB6FA5" w:rsidRDefault="00877E7F">
            <w:r>
              <w:rPr>
                <w:color w:val="2C3E50"/>
              </w:rPr>
              <w:t>Permanent, Full-Time</w:t>
            </w:r>
          </w:p>
        </w:tc>
      </w:tr>
      <w:tr w:rsidR="00FB6FA5" w14:paraId="6237690C"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6CFFF040" w14:textId="77777777" w:rsidR="00FB6FA5" w:rsidRDefault="00877E7F">
            <w:r>
              <w:rPr>
                <w:b/>
                <w:bCs/>
                <w:color w:val="FFFFFF"/>
              </w:rPr>
              <w:t>School Type</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31B0AF07" w14:textId="77777777" w:rsidR="00FB6FA5" w:rsidRDefault="00877E7F">
            <w:r>
              <w:rPr>
                <w:color w:val="2C3E50"/>
              </w:rPr>
              <w:t>Alternative Provision — OFSTED Rated Good (January 2025)</w:t>
            </w:r>
          </w:p>
        </w:tc>
      </w:tr>
    </w:tbl>
    <w:p w14:paraId="02C5D278" w14:textId="77777777" w:rsidR="00FB6FA5" w:rsidRDefault="00FB6FA5">
      <w:pPr>
        <w:spacing w:before="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09BD8659" w14:textId="77777777">
        <w:tc>
          <w:tcPr>
            <w:tcW w:w="9026" w:type="dxa"/>
            <w:tcBorders>
              <w:top w:val="none" w:sz="0" w:space="0" w:color="FFFFFF"/>
              <w:left w:val="none" w:sz="0" w:space="0" w:color="FFFFFF"/>
              <w:bottom w:val="none" w:sz="0" w:space="0" w:color="FFFFFF"/>
              <w:right w:val="none" w:sz="0" w:space="0" w:color="FFFFFF"/>
            </w:tcBorders>
            <w:shd w:val="clear" w:color="auto" w:fill="D6EAF8"/>
            <w:tcMar>
              <w:top w:w="280" w:type="dxa"/>
              <w:left w:w="500" w:type="dxa"/>
              <w:bottom w:w="280" w:type="dxa"/>
              <w:right w:w="500" w:type="dxa"/>
            </w:tcMar>
          </w:tcPr>
          <w:p w14:paraId="7A2808A7" w14:textId="77777777" w:rsidR="00FB6FA5" w:rsidRDefault="00877E7F">
            <w:pPr>
              <w:jc w:val="center"/>
            </w:pPr>
            <w:r>
              <w:rPr>
                <w:b/>
                <w:bCs/>
                <w:i/>
                <w:iCs/>
                <w:color w:val="1A3557"/>
                <w:sz w:val="26"/>
                <w:szCs w:val="26"/>
              </w:rPr>
              <w:t>"No Loss to Learning — No-One Left Behind"</w:t>
            </w:r>
          </w:p>
          <w:p w14:paraId="6CE0DE50" w14:textId="77777777" w:rsidR="00FB6FA5" w:rsidRDefault="00877E7F">
            <w:pPr>
              <w:spacing w:before="80"/>
              <w:jc w:val="center"/>
            </w:pPr>
            <w:r>
              <w:rPr>
                <w:color w:val="0E7C7B"/>
                <w:sz w:val="20"/>
                <w:szCs w:val="20"/>
              </w:rPr>
              <w:t>EBN Academy Core Belief</w:t>
            </w:r>
          </w:p>
        </w:tc>
      </w:tr>
    </w:tbl>
    <w:p w14:paraId="46D7AB5F" w14:textId="77777777" w:rsidR="00FB6FA5" w:rsidRDefault="00FB6FA5">
      <w:pPr>
        <w:spacing w:before="200"/>
      </w:pPr>
    </w:p>
    <w:p w14:paraId="5AD62756" w14:textId="77777777" w:rsidR="00FB6FA5" w:rsidRDefault="00877E7F">
      <w:pPr>
        <w:jc w:val="center"/>
      </w:pPr>
      <w:r>
        <w:rPr>
          <w:color w:val="888888"/>
          <w:sz w:val="20"/>
          <w:szCs w:val="20"/>
        </w:rPr>
        <w:t>EBN Academy is part of the EBN Academy Trust</w:t>
      </w:r>
    </w:p>
    <w:p w14:paraId="64B0078D" w14:textId="77777777" w:rsidR="00FB6FA5" w:rsidRDefault="00877E7F">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3E7A0071" w14:textId="77777777">
        <w:tc>
          <w:tcPr>
            <w:tcW w:w="9026" w:type="dxa"/>
            <w:tcBorders>
              <w:top w:val="none" w:sz="0" w:space="0" w:color="FFFFFF"/>
              <w:left w:val="none" w:sz="0" w:space="0" w:color="FFFFFF"/>
              <w:bottom w:val="none" w:sz="0" w:space="0" w:color="FFFFFF"/>
              <w:right w:val="none" w:sz="0" w:space="0" w:color="FFFFFF"/>
            </w:tcBorders>
            <w:shd w:val="clear" w:color="auto" w:fill="1A3557"/>
            <w:tcMar>
              <w:top w:w="300" w:type="dxa"/>
              <w:left w:w="500" w:type="dxa"/>
              <w:bottom w:w="300" w:type="dxa"/>
              <w:right w:w="500" w:type="dxa"/>
            </w:tcMar>
          </w:tcPr>
          <w:p w14:paraId="501E88FC" w14:textId="77777777" w:rsidR="00FB6FA5" w:rsidRDefault="00877E7F">
            <w:pPr>
              <w:jc w:val="center"/>
            </w:pPr>
            <w:r>
              <w:rPr>
                <w:b/>
                <w:bCs/>
                <w:color w:val="FFFFFF"/>
                <w:sz w:val="36"/>
                <w:szCs w:val="36"/>
              </w:rPr>
              <w:lastRenderedPageBreak/>
              <w:t>Welcome to EBN Academy</w:t>
            </w:r>
          </w:p>
        </w:tc>
      </w:tr>
    </w:tbl>
    <w:p w14:paraId="696FC12C" w14:textId="77777777" w:rsidR="00FB6FA5" w:rsidRDefault="00FB6FA5">
      <w:pPr>
        <w:spacing w:before="200"/>
      </w:pPr>
    </w:p>
    <w:p w14:paraId="7F5291D1" w14:textId="77777777" w:rsidR="00FB6FA5" w:rsidRDefault="00877E7F">
      <w:pPr>
        <w:spacing w:after="200"/>
      </w:pPr>
      <w:r>
        <w:rPr>
          <w:b/>
          <w:bCs/>
          <w:color w:val="0E7C7B"/>
          <w:sz w:val="26"/>
          <w:szCs w:val="26"/>
        </w:rPr>
        <w:t>A Message from our Headteacher</w:t>
      </w:r>
    </w:p>
    <w:p w14:paraId="1DB10127" w14:textId="77777777" w:rsidR="00FB6FA5" w:rsidRDefault="00FB6FA5">
      <w:pPr>
        <w:pBdr>
          <w:bottom w:val="single" w:sz="8" w:space="1" w:color="0E7C7B"/>
        </w:pBdr>
        <w:spacing w:after="200"/>
      </w:pPr>
    </w:p>
    <w:p w14:paraId="2A860352" w14:textId="77777777" w:rsidR="00FB6FA5" w:rsidRDefault="00877E7F">
      <w:pPr>
        <w:spacing w:before="100" w:after="100"/>
        <w:jc w:val="both"/>
      </w:pPr>
      <w:r>
        <w:rPr>
          <w:color w:val="2C3E50"/>
        </w:rPr>
        <w:t>Dear Applicant,</w:t>
      </w:r>
    </w:p>
    <w:p w14:paraId="723A2592" w14:textId="77777777" w:rsidR="00FB6FA5" w:rsidRDefault="00FB6FA5">
      <w:pPr>
        <w:spacing w:before="80"/>
      </w:pPr>
    </w:p>
    <w:p w14:paraId="3BC04880" w14:textId="77777777" w:rsidR="00FB6FA5" w:rsidRDefault="00877E7F">
      <w:pPr>
        <w:spacing w:before="100" w:after="100"/>
        <w:jc w:val="both"/>
      </w:pPr>
      <w:r>
        <w:rPr>
          <w:color w:val="2C3E50"/>
        </w:rPr>
        <w:t>Thank you for your interest in joining EBN Academy. It is my privilege to lead a team of highly trained and dedicated staff whose aim is to ensure that all of our students experience an educational journey that is positive and enriching.</w:t>
      </w:r>
    </w:p>
    <w:p w14:paraId="5AAA3715" w14:textId="77777777" w:rsidR="00FB6FA5" w:rsidRDefault="00877E7F">
      <w:pPr>
        <w:spacing w:before="100" w:after="100"/>
        <w:jc w:val="both"/>
      </w:pPr>
      <w:r>
        <w:rPr>
          <w:color w:val="2C3E50"/>
        </w:rPr>
        <w:t>Many of our students have found the mainstream school setting challenging but develop a new attitude towards education at our academy. Our core belief is that there should be "No Loss to Learning" and "No-One Left Behind" — and we operate our Academy on the principles of high expectations, integrity, tolerance and respect for others, constantly reinforcing these principles with the students as a way of life.</w:t>
      </w:r>
    </w:p>
    <w:p w14:paraId="4F0FFFA3" w14:textId="77777777" w:rsidR="00FB6FA5" w:rsidRDefault="00877E7F">
      <w:pPr>
        <w:spacing w:before="100" w:after="100"/>
        <w:jc w:val="both"/>
      </w:pPr>
      <w:r>
        <w:rPr>
          <w:color w:val="2C3E50"/>
        </w:rPr>
        <w:t>We offer a curriculum that aims to ensure all students achieve GCSE and vocational qualifications in between 5 to 8 subjects including English and Maths, and we value deeply the possibilities that these outcomes will offer our students in their further education, employment or training. We provide high quality teaching, a regular and robust assessment process, enrichment activities, educational events, and a warm and welcoming environment for students, parents and all visitors.</w:t>
      </w:r>
    </w:p>
    <w:p w14:paraId="33CEF658" w14:textId="77777777" w:rsidR="00FB6FA5" w:rsidRDefault="00877E7F">
      <w:pPr>
        <w:spacing w:before="100" w:after="100"/>
        <w:jc w:val="both"/>
      </w:pPr>
      <w:r>
        <w:rPr>
          <w:color w:val="2C3E50"/>
        </w:rPr>
        <w:t>Alongside our curriculum we offer a range of pastoral support through our own highly committed staff and through engagement with external agencies. The aim of this support is to develop students' skills and resilience in removing barriers to progress and to help them in understanding and overcoming the challenges they may face in their lives.</w:t>
      </w:r>
    </w:p>
    <w:p w14:paraId="25CD578D" w14:textId="77777777" w:rsidR="00FB6FA5" w:rsidRDefault="00877E7F">
      <w:pPr>
        <w:spacing w:before="100" w:after="100"/>
        <w:jc w:val="both"/>
      </w:pPr>
      <w:r>
        <w:rPr>
          <w:color w:val="2C3E50"/>
        </w:rPr>
        <w:t>We respect that all of our students are individuals from a diverse range of backgrounds and life-experiences. We passionately believe that by supporting them to achieve the best academic qualifications they can, and helping them to develop their interpersonal skills and core values, all our students can achieve excellence, fulfil their potential and access the full range of opportunities available in society.</w:t>
      </w:r>
    </w:p>
    <w:p w14:paraId="51A47DEF" w14:textId="77777777" w:rsidR="00FB6FA5" w:rsidRDefault="00FB6FA5">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0436FEA6" w14:textId="77777777">
        <w:tc>
          <w:tcPr>
            <w:tcW w:w="9026" w:type="dxa"/>
            <w:tcBorders>
              <w:top w:val="none" w:sz="0" w:space="0" w:color="FFFFFF"/>
              <w:left w:val="none" w:sz="0" w:space="0" w:color="FFFFFF"/>
              <w:bottom w:val="none" w:sz="0" w:space="0" w:color="FFFFFF"/>
              <w:right w:val="none" w:sz="0" w:space="0" w:color="FFFFFF"/>
            </w:tcBorders>
            <w:shd w:val="clear" w:color="auto" w:fill="D5F5E3"/>
            <w:tcMar>
              <w:top w:w="200" w:type="dxa"/>
              <w:left w:w="400" w:type="dxa"/>
              <w:bottom w:w="200" w:type="dxa"/>
              <w:right w:w="400" w:type="dxa"/>
            </w:tcMar>
          </w:tcPr>
          <w:p w14:paraId="2E801F21" w14:textId="77777777" w:rsidR="00FB6FA5" w:rsidRDefault="00877E7F">
            <w:pPr>
              <w:jc w:val="center"/>
            </w:pPr>
            <w:r>
              <w:rPr>
                <w:i/>
                <w:iCs/>
                <w:color w:val="2C3E50"/>
              </w:rPr>
              <w:t xml:space="preserve">EBN Academy is part of the EBN Academy Trust and was inspected by OFSTED in January 2025 and remained a </w:t>
            </w:r>
            <w:proofErr w:type="gramStart"/>
            <w:r>
              <w:rPr>
                <w:i/>
                <w:iCs/>
                <w:color w:val="2C3E50"/>
              </w:rPr>
              <w:t>Good</w:t>
            </w:r>
            <w:proofErr w:type="gramEnd"/>
            <w:r>
              <w:rPr>
                <w:i/>
                <w:iCs/>
                <w:color w:val="2C3E50"/>
              </w:rPr>
              <w:t xml:space="preserve"> school.</w:t>
            </w:r>
          </w:p>
        </w:tc>
      </w:tr>
    </w:tbl>
    <w:p w14:paraId="4CD3C89F" w14:textId="77777777" w:rsidR="00FB6FA5" w:rsidRDefault="00FB6FA5">
      <w:pPr>
        <w:spacing w:before="200"/>
      </w:pPr>
    </w:p>
    <w:p w14:paraId="73C45CF1" w14:textId="77777777" w:rsidR="00FB6FA5" w:rsidRDefault="00877E7F">
      <w:pPr>
        <w:spacing w:before="100" w:after="100"/>
      </w:pPr>
      <w:r>
        <w:rPr>
          <w:color w:val="2C3E50"/>
        </w:rPr>
        <w:t>We look forward to receiving your application.</w:t>
      </w:r>
    </w:p>
    <w:p w14:paraId="4F2E79F1" w14:textId="77777777" w:rsidR="00FB6FA5" w:rsidRDefault="00FB6FA5">
      <w:pPr>
        <w:spacing w:before="120"/>
      </w:pPr>
    </w:p>
    <w:p w14:paraId="4508FE13" w14:textId="77777777" w:rsidR="00FB6FA5" w:rsidRDefault="00877E7F">
      <w:pPr>
        <w:spacing w:after="60"/>
      </w:pPr>
      <w:r>
        <w:rPr>
          <w:color w:val="2C3E50"/>
        </w:rPr>
        <w:t>Warm regards,</w:t>
      </w:r>
    </w:p>
    <w:p w14:paraId="0507EB7C" w14:textId="77777777" w:rsidR="00FB6FA5" w:rsidRDefault="00FB6FA5">
      <w:pPr>
        <w:spacing w:before="180"/>
      </w:pPr>
    </w:p>
    <w:p w14:paraId="1BE19997" w14:textId="77777777" w:rsidR="00FB6FA5" w:rsidRDefault="00877E7F">
      <w:pPr>
        <w:spacing w:after="40"/>
      </w:pPr>
      <w:r>
        <w:rPr>
          <w:b/>
          <w:bCs/>
          <w:color w:val="1A3557"/>
          <w:sz w:val="24"/>
          <w:szCs w:val="24"/>
        </w:rPr>
        <w:t>Karen Cornell</w:t>
      </w:r>
    </w:p>
    <w:p w14:paraId="38CDE968" w14:textId="77777777" w:rsidR="00FB6FA5" w:rsidRDefault="00877E7F">
      <w:r>
        <w:rPr>
          <w:color w:val="0E7C7B"/>
        </w:rPr>
        <w:t>Head Teacher, EBN Academy</w:t>
      </w:r>
    </w:p>
    <w:p w14:paraId="4E80136C" w14:textId="77777777" w:rsidR="00FB6FA5" w:rsidRDefault="00877E7F">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20D88277" w14:textId="77777777">
        <w:tc>
          <w:tcPr>
            <w:tcW w:w="9026" w:type="dxa"/>
            <w:tcBorders>
              <w:top w:val="none" w:sz="0" w:space="0" w:color="FFFFFF"/>
              <w:left w:val="none" w:sz="0" w:space="0" w:color="FFFFFF"/>
              <w:bottom w:val="none" w:sz="0" w:space="0" w:color="FFFFFF"/>
              <w:right w:val="none" w:sz="0" w:space="0" w:color="FFFFFF"/>
            </w:tcBorders>
            <w:shd w:val="clear" w:color="auto" w:fill="0E7C7B"/>
            <w:tcMar>
              <w:top w:w="300" w:type="dxa"/>
              <w:left w:w="500" w:type="dxa"/>
              <w:bottom w:w="300" w:type="dxa"/>
              <w:right w:w="500" w:type="dxa"/>
            </w:tcMar>
          </w:tcPr>
          <w:p w14:paraId="2275EB81" w14:textId="77777777" w:rsidR="00FB6FA5" w:rsidRDefault="00877E7F">
            <w:pPr>
              <w:jc w:val="center"/>
            </w:pPr>
            <w:r>
              <w:rPr>
                <w:b/>
                <w:bCs/>
                <w:color w:val="FFFFFF"/>
                <w:sz w:val="36"/>
                <w:szCs w:val="36"/>
              </w:rPr>
              <w:lastRenderedPageBreak/>
              <w:t>About the Role</w:t>
            </w:r>
          </w:p>
        </w:tc>
      </w:tr>
    </w:tbl>
    <w:p w14:paraId="2D11D776" w14:textId="77777777" w:rsidR="00FB6FA5" w:rsidRDefault="00FB6FA5">
      <w:pPr>
        <w:spacing w:before="200"/>
      </w:pPr>
    </w:p>
    <w:p w14:paraId="2083A79B" w14:textId="77777777" w:rsidR="00FB6FA5" w:rsidRDefault="00877E7F">
      <w:pPr>
        <w:spacing w:before="100" w:after="100"/>
        <w:jc w:val="both"/>
      </w:pPr>
      <w:r>
        <w:rPr>
          <w:color w:val="2C3E50"/>
        </w:rPr>
        <w:t>We are seeking an enthusiastic and dedicated Vocational Teacher in Health &amp; Social Care to join our committed team at EBN Academy. This is a fantastic opportunity to make a real difference in the lives of young people in an alternative provision setting.</w:t>
      </w:r>
    </w:p>
    <w:p w14:paraId="75C1A1B3" w14:textId="77777777" w:rsidR="00FB6FA5" w:rsidRDefault="00877E7F">
      <w:pPr>
        <w:spacing w:before="100" w:after="100"/>
        <w:jc w:val="both"/>
      </w:pPr>
      <w:r>
        <w:rPr>
          <w:color w:val="2C3E50"/>
        </w:rPr>
        <w:t>In addition to your teaching responsibilities, you will hold a Teaching and Learning Responsibility (TLR) allowance for leading on Careers across the school. This is an exciting and impactful leadership role, working to ensure our students are well prepared for their next steps in education, employment or training.</w:t>
      </w:r>
    </w:p>
    <w:p w14:paraId="2065394E" w14:textId="77777777" w:rsidR="00FB6FA5" w:rsidRDefault="00FB6FA5">
      <w:pPr>
        <w:spacing w:before="100"/>
      </w:pPr>
    </w:p>
    <w:p w14:paraId="665420C1" w14:textId="77777777" w:rsidR="00FB6FA5" w:rsidRDefault="00877E7F">
      <w:pPr>
        <w:pBdr>
          <w:bottom w:val="single" w:sz="6" w:space="4" w:color="0E7C7B"/>
        </w:pBdr>
        <w:spacing w:before="320" w:after="160"/>
      </w:pPr>
      <w:r>
        <w:rPr>
          <w:b/>
          <w:bCs/>
          <w:color w:val="1A3557"/>
          <w:sz w:val="28"/>
          <w:szCs w:val="28"/>
        </w:rPr>
        <w:t>Why Join EBN Academy?</w:t>
      </w:r>
    </w:p>
    <w:p w14:paraId="44796787" w14:textId="77777777" w:rsidR="00FB6FA5" w:rsidRDefault="00877E7F">
      <w:pPr>
        <w:pStyle w:val="ListParagraph"/>
        <w:numPr>
          <w:ilvl w:val="0"/>
          <w:numId w:val="2"/>
        </w:numPr>
        <w:spacing w:before="60" w:after="60"/>
      </w:pPr>
      <w:r>
        <w:rPr>
          <w:color w:val="2C3E50"/>
        </w:rPr>
        <w:t>Make a genuine difference to young people who have faced challenges in mainstream education</w:t>
      </w:r>
    </w:p>
    <w:p w14:paraId="0085709A" w14:textId="77777777" w:rsidR="00FB6FA5" w:rsidRDefault="00877E7F">
      <w:pPr>
        <w:pStyle w:val="ListParagraph"/>
        <w:numPr>
          <w:ilvl w:val="0"/>
          <w:numId w:val="2"/>
        </w:numPr>
        <w:spacing w:before="60" w:after="60"/>
      </w:pPr>
      <w:r>
        <w:rPr>
          <w:color w:val="2C3E50"/>
        </w:rPr>
        <w:t>Be part of a supportive and dedicated professional team</w:t>
      </w:r>
    </w:p>
    <w:p w14:paraId="1A3D6D29" w14:textId="77777777" w:rsidR="00FB6FA5" w:rsidRDefault="00877E7F">
      <w:pPr>
        <w:pStyle w:val="ListParagraph"/>
        <w:numPr>
          <w:ilvl w:val="0"/>
          <w:numId w:val="2"/>
        </w:numPr>
        <w:spacing w:before="60" w:after="60"/>
      </w:pPr>
      <w:r>
        <w:rPr>
          <w:color w:val="2C3E50"/>
        </w:rPr>
        <w:t>Carry meaningful leadership responsibility through the Careers TLR</w:t>
      </w:r>
    </w:p>
    <w:p w14:paraId="41916DA0" w14:textId="77777777" w:rsidR="00FB6FA5" w:rsidRDefault="00877E7F">
      <w:pPr>
        <w:pStyle w:val="ListParagraph"/>
        <w:numPr>
          <w:ilvl w:val="0"/>
          <w:numId w:val="2"/>
        </w:numPr>
        <w:spacing w:before="60" w:after="60"/>
      </w:pPr>
      <w:r>
        <w:rPr>
          <w:color w:val="2C3E50"/>
        </w:rPr>
        <w:t>Contribute to a curriculum that changes lives</w:t>
      </w:r>
    </w:p>
    <w:p w14:paraId="03276D28" w14:textId="77777777" w:rsidR="00FB6FA5" w:rsidRDefault="00877E7F">
      <w:pPr>
        <w:pStyle w:val="ListParagraph"/>
        <w:numPr>
          <w:ilvl w:val="0"/>
          <w:numId w:val="2"/>
        </w:numPr>
        <w:spacing w:before="60" w:after="60"/>
      </w:pPr>
      <w:r>
        <w:rPr>
          <w:color w:val="2C3E50"/>
        </w:rPr>
        <w:t>Benefit from continued professional development and training</w:t>
      </w:r>
    </w:p>
    <w:p w14:paraId="1A93410B" w14:textId="77777777" w:rsidR="00FB6FA5" w:rsidRDefault="00FB6FA5">
      <w:pPr>
        <w:spacing w:before="100"/>
      </w:pPr>
    </w:p>
    <w:p w14:paraId="1E330E9A" w14:textId="77777777" w:rsidR="00FB6FA5" w:rsidRDefault="00877E7F">
      <w:pPr>
        <w:pBdr>
          <w:bottom w:val="single" w:sz="6" w:space="4" w:color="0E7C7B"/>
        </w:pBdr>
        <w:spacing w:before="320" w:after="160"/>
      </w:pPr>
      <w:r>
        <w:rPr>
          <w:b/>
          <w:bCs/>
          <w:color w:val="1A3557"/>
          <w:sz w:val="28"/>
          <w:szCs w:val="28"/>
        </w:rPr>
        <w:t>The Careers TLR — Leading on Careers</w:t>
      </w:r>
    </w:p>
    <w:p w14:paraId="27C3FEFE" w14:textId="77777777" w:rsidR="00FB6FA5" w:rsidRDefault="00877E7F">
      <w:pPr>
        <w:spacing w:before="100" w:after="100"/>
        <w:jc w:val="both"/>
      </w:pPr>
      <w:r>
        <w:rPr>
          <w:color w:val="2C3E50"/>
        </w:rPr>
        <w:t>As the Careers Lead, you will take responsibility for designing, delivering and evaluating the school's careers education, information, advice and guidance (CEIAG) programme. You will work closely with external employers, Further Education providers and community partners to ensure our students have access to high-quality careers experiences and meaningful next steps.</w:t>
      </w:r>
    </w:p>
    <w:p w14:paraId="251A0FF8" w14:textId="77777777" w:rsidR="00FB6FA5" w:rsidRDefault="00877E7F">
      <w:pPr>
        <w:pStyle w:val="ListParagraph"/>
        <w:numPr>
          <w:ilvl w:val="0"/>
          <w:numId w:val="2"/>
        </w:numPr>
        <w:spacing w:before="60" w:after="60"/>
      </w:pPr>
      <w:r>
        <w:rPr>
          <w:color w:val="2C3E50"/>
        </w:rPr>
        <w:t>Develop and implement a whole-school careers strategy aligned to the Gatsby Benchmarks</w:t>
      </w:r>
    </w:p>
    <w:p w14:paraId="73E371AF" w14:textId="77777777" w:rsidR="00FB6FA5" w:rsidRDefault="00877E7F">
      <w:pPr>
        <w:pStyle w:val="ListParagraph"/>
        <w:numPr>
          <w:ilvl w:val="0"/>
          <w:numId w:val="2"/>
        </w:numPr>
        <w:spacing w:before="60" w:after="60"/>
      </w:pPr>
      <w:r>
        <w:rPr>
          <w:color w:val="2C3E50"/>
        </w:rPr>
        <w:t>Build and maintain relationships with employers, colleges, apprenticeship providers and other external partners</w:t>
      </w:r>
    </w:p>
    <w:p w14:paraId="778D498C" w14:textId="77777777" w:rsidR="00FB6FA5" w:rsidRDefault="00877E7F">
      <w:pPr>
        <w:pStyle w:val="ListParagraph"/>
        <w:numPr>
          <w:ilvl w:val="0"/>
          <w:numId w:val="2"/>
        </w:numPr>
        <w:spacing w:before="60" w:after="60"/>
      </w:pPr>
      <w:r>
        <w:rPr>
          <w:color w:val="2C3E50"/>
        </w:rPr>
        <w:t>Organise careers events, work experience opportunities and encounters with employers</w:t>
      </w:r>
    </w:p>
    <w:p w14:paraId="024B6D2F" w14:textId="77777777" w:rsidR="00FB6FA5" w:rsidRDefault="00877E7F">
      <w:pPr>
        <w:pStyle w:val="ListParagraph"/>
        <w:numPr>
          <w:ilvl w:val="0"/>
          <w:numId w:val="2"/>
        </w:numPr>
        <w:spacing w:before="60" w:after="60"/>
      </w:pPr>
      <w:r>
        <w:rPr>
          <w:color w:val="2C3E50"/>
        </w:rPr>
        <w:t>Provide guidance and support to students on their post-16 options</w:t>
      </w:r>
    </w:p>
    <w:p w14:paraId="22A85827" w14:textId="77777777" w:rsidR="00FB6FA5" w:rsidRDefault="00877E7F">
      <w:pPr>
        <w:pStyle w:val="ListParagraph"/>
        <w:numPr>
          <w:ilvl w:val="0"/>
          <w:numId w:val="2"/>
        </w:numPr>
        <w:spacing w:before="60" w:after="60"/>
      </w:pPr>
      <w:r>
        <w:rPr>
          <w:color w:val="2C3E50"/>
        </w:rPr>
        <w:t>Track and record student destinations and use data to improve outcomes</w:t>
      </w:r>
    </w:p>
    <w:p w14:paraId="2F4A8CDD" w14:textId="77777777" w:rsidR="00FB6FA5" w:rsidRDefault="00877E7F">
      <w:pPr>
        <w:pStyle w:val="ListParagraph"/>
        <w:numPr>
          <w:ilvl w:val="0"/>
          <w:numId w:val="2"/>
        </w:numPr>
        <w:spacing w:before="60" w:after="60"/>
      </w:pPr>
      <w:r>
        <w:rPr>
          <w:color w:val="2C3E50"/>
        </w:rPr>
        <w:t>Support staff in embedding careers education across the curriculum</w:t>
      </w:r>
    </w:p>
    <w:p w14:paraId="5A0AC9B5" w14:textId="77777777" w:rsidR="00FB6FA5" w:rsidRDefault="00877E7F">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0A953B33" w14:textId="77777777">
        <w:tc>
          <w:tcPr>
            <w:tcW w:w="9026" w:type="dxa"/>
            <w:tcBorders>
              <w:top w:val="none" w:sz="0" w:space="0" w:color="FFFFFF"/>
              <w:left w:val="none" w:sz="0" w:space="0" w:color="FFFFFF"/>
              <w:bottom w:val="none" w:sz="0" w:space="0" w:color="FFFFFF"/>
              <w:right w:val="none" w:sz="0" w:space="0" w:color="FFFFFF"/>
            </w:tcBorders>
            <w:shd w:val="clear" w:color="auto" w:fill="1A3557"/>
            <w:tcMar>
              <w:top w:w="300" w:type="dxa"/>
              <w:left w:w="500" w:type="dxa"/>
              <w:bottom w:w="300" w:type="dxa"/>
              <w:right w:w="500" w:type="dxa"/>
            </w:tcMar>
          </w:tcPr>
          <w:p w14:paraId="6AE91345" w14:textId="77777777" w:rsidR="00FB6FA5" w:rsidRDefault="00877E7F">
            <w:pPr>
              <w:jc w:val="center"/>
            </w:pPr>
            <w:r>
              <w:rPr>
                <w:b/>
                <w:bCs/>
                <w:color w:val="FFFFFF"/>
                <w:sz w:val="36"/>
                <w:szCs w:val="36"/>
              </w:rPr>
              <w:lastRenderedPageBreak/>
              <w:t>Job Description</w:t>
            </w:r>
          </w:p>
        </w:tc>
      </w:tr>
    </w:tbl>
    <w:p w14:paraId="1A0CD431" w14:textId="77777777" w:rsidR="00FB6FA5" w:rsidRDefault="00FB6FA5">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FB6FA5" w14:paraId="2A300A62"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79352C45" w14:textId="77777777" w:rsidR="00FB6FA5" w:rsidRDefault="00877E7F">
            <w:r>
              <w:rPr>
                <w:b/>
                <w:bCs/>
                <w:color w:val="FFFFFF"/>
              </w:rPr>
              <w:t>Job Title</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07F0566B" w14:textId="77777777" w:rsidR="00FB6FA5" w:rsidRDefault="00877E7F">
            <w:r>
              <w:rPr>
                <w:color w:val="2C3E50"/>
              </w:rPr>
              <w:t>Vocational Teacher — Health &amp; Social Care (with TLR: Careers Lead)</w:t>
            </w:r>
          </w:p>
        </w:tc>
      </w:tr>
      <w:tr w:rsidR="00FB6FA5" w14:paraId="69D8B2BA"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100B1E55" w14:textId="77777777" w:rsidR="00FB6FA5" w:rsidRDefault="00877E7F">
            <w:r>
              <w:rPr>
                <w:b/>
                <w:bCs/>
                <w:color w:val="FFFFFF"/>
              </w:rPr>
              <w:t>Academy</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1597565C" w14:textId="77777777" w:rsidR="00FB6FA5" w:rsidRDefault="00877E7F">
            <w:r>
              <w:rPr>
                <w:color w:val="2C3E50"/>
              </w:rPr>
              <w:t>EBN Academy</w:t>
            </w:r>
          </w:p>
        </w:tc>
      </w:tr>
      <w:tr w:rsidR="00FB6FA5" w14:paraId="25806BFE"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394D8953" w14:textId="77777777" w:rsidR="00FB6FA5" w:rsidRDefault="00877E7F">
            <w:r>
              <w:rPr>
                <w:b/>
                <w:bCs/>
                <w:color w:val="FFFFFF"/>
              </w:rPr>
              <w:t>Location</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6E9A0360" w14:textId="77777777" w:rsidR="00FB6FA5" w:rsidRDefault="00877E7F">
            <w:r>
              <w:rPr>
                <w:color w:val="2C3E50"/>
              </w:rPr>
              <w:t>1580 Coventry Road, Yardley, Birmingham</w:t>
            </w:r>
          </w:p>
        </w:tc>
      </w:tr>
      <w:tr w:rsidR="00FB6FA5" w14:paraId="01C6C1C4"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4ABBBB53" w14:textId="77777777" w:rsidR="00FB6FA5" w:rsidRDefault="00877E7F">
            <w:r>
              <w:rPr>
                <w:b/>
                <w:bCs/>
                <w:color w:val="FFFFFF"/>
              </w:rPr>
              <w:t>Scale</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1F0E4701" w14:textId="77777777" w:rsidR="00FB6FA5" w:rsidRDefault="00877E7F">
            <w:r>
              <w:rPr>
                <w:color w:val="2C3E50"/>
              </w:rPr>
              <w:t>MPS/UPS — Dependent on Experience</w:t>
            </w:r>
          </w:p>
        </w:tc>
      </w:tr>
      <w:tr w:rsidR="00FB6FA5" w14:paraId="7A1C7111"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41042BDC" w14:textId="77777777" w:rsidR="00FB6FA5" w:rsidRDefault="00877E7F">
            <w:r>
              <w:rPr>
                <w:b/>
                <w:bCs/>
                <w:color w:val="FFFFFF"/>
              </w:rPr>
              <w:t>Responsible to</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58135E7B" w14:textId="77777777" w:rsidR="00FB6FA5" w:rsidRDefault="00877E7F">
            <w:r>
              <w:rPr>
                <w:color w:val="2C3E50"/>
              </w:rPr>
              <w:t>Assistant Head Teacher</w:t>
            </w:r>
          </w:p>
        </w:tc>
      </w:tr>
      <w:tr w:rsidR="00FB6FA5" w14:paraId="3FA8BB1D"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302A97F5" w14:textId="77777777" w:rsidR="00FB6FA5" w:rsidRDefault="00877E7F">
            <w:r>
              <w:rPr>
                <w:b/>
                <w:bCs/>
                <w:color w:val="FFFFFF"/>
              </w:rPr>
              <w:t>Responsible for</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6D14525D" w14:textId="77777777" w:rsidR="00FB6FA5" w:rsidRDefault="00877E7F">
            <w:r>
              <w:rPr>
                <w:color w:val="2C3E50"/>
              </w:rPr>
              <w:t>Full learning experience and student support</w:t>
            </w:r>
          </w:p>
        </w:tc>
      </w:tr>
    </w:tbl>
    <w:p w14:paraId="471F0ECB" w14:textId="77777777" w:rsidR="00FB6FA5" w:rsidRDefault="00FB6FA5">
      <w:pPr>
        <w:spacing w:before="160"/>
      </w:pPr>
    </w:p>
    <w:p w14:paraId="0D8751A0" w14:textId="77777777" w:rsidR="00FB6FA5" w:rsidRDefault="00877E7F">
      <w:pPr>
        <w:pBdr>
          <w:bottom w:val="single" w:sz="6" w:space="4" w:color="0E7C7B"/>
        </w:pBdr>
        <w:spacing w:before="320" w:after="160"/>
      </w:pPr>
      <w:r>
        <w:rPr>
          <w:b/>
          <w:bCs/>
          <w:color w:val="1A3557"/>
          <w:sz w:val="28"/>
          <w:szCs w:val="28"/>
        </w:rPr>
        <w:t>Purpose of the Role</w:t>
      </w:r>
    </w:p>
    <w:p w14:paraId="1B530C5E" w14:textId="77777777" w:rsidR="00FB6FA5" w:rsidRDefault="00877E7F">
      <w:pPr>
        <w:spacing w:before="100" w:after="100"/>
        <w:jc w:val="both"/>
      </w:pPr>
      <w:r>
        <w:rPr>
          <w:color w:val="2C3E50"/>
        </w:rPr>
        <w:t>To implement and deliver an appropriately broad, balanced, relevant and differentiated curriculum for students aged 13–16 and to support a designated curriculum area. To monitor and support the overall progress and development of students as a teacher and group tutor. To facilitate and encourage a learning experience which provides students with the opportunity to achieve the highest of standards. To share and support the school's responsibility to provide and monitor opportunities for students' personal and academic growth.</w:t>
      </w:r>
    </w:p>
    <w:p w14:paraId="5C0E3030" w14:textId="77777777" w:rsidR="00FB6FA5" w:rsidRDefault="00877E7F">
      <w:pPr>
        <w:pBdr>
          <w:bottom w:val="single" w:sz="6" w:space="4" w:color="0E7C7B"/>
        </w:pBdr>
        <w:spacing w:before="320" w:after="160"/>
      </w:pPr>
      <w:r>
        <w:rPr>
          <w:b/>
          <w:bCs/>
          <w:color w:val="1A3557"/>
          <w:sz w:val="28"/>
          <w:szCs w:val="28"/>
        </w:rPr>
        <w:t>Operational &amp; Strategic Planning</w:t>
      </w:r>
    </w:p>
    <w:p w14:paraId="275B8A90" w14:textId="77777777" w:rsidR="00FB6FA5" w:rsidRDefault="00877E7F">
      <w:pPr>
        <w:pStyle w:val="ListParagraph"/>
        <w:numPr>
          <w:ilvl w:val="0"/>
          <w:numId w:val="2"/>
        </w:numPr>
        <w:spacing w:before="60" w:after="60"/>
      </w:pPr>
      <w:r>
        <w:rPr>
          <w:color w:val="2C3E50"/>
        </w:rPr>
        <w:t>Assist in the development of appropriate syllabuses, resources, schemes of work, marking policies and teaching strategies in your curriculum area</w:t>
      </w:r>
    </w:p>
    <w:p w14:paraId="7DDF8A14" w14:textId="77777777" w:rsidR="00FB6FA5" w:rsidRDefault="00877E7F">
      <w:pPr>
        <w:pStyle w:val="ListParagraph"/>
        <w:numPr>
          <w:ilvl w:val="0"/>
          <w:numId w:val="2"/>
        </w:numPr>
        <w:spacing w:before="60" w:after="60"/>
      </w:pPr>
      <w:r>
        <w:rPr>
          <w:color w:val="2C3E50"/>
        </w:rPr>
        <w:t>Contribute to the area's development plan and its implementation</w:t>
      </w:r>
    </w:p>
    <w:p w14:paraId="03C12452" w14:textId="77777777" w:rsidR="00FB6FA5" w:rsidRDefault="00877E7F">
      <w:pPr>
        <w:pStyle w:val="ListParagraph"/>
        <w:numPr>
          <w:ilvl w:val="0"/>
          <w:numId w:val="2"/>
        </w:numPr>
        <w:spacing w:before="60" w:after="60"/>
      </w:pPr>
      <w:r>
        <w:rPr>
          <w:color w:val="2C3E50"/>
        </w:rPr>
        <w:t>Plan and prepare courses and lessons</w:t>
      </w:r>
    </w:p>
    <w:p w14:paraId="239B056E" w14:textId="77777777" w:rsidR="00FB6FA5" w:rsidRDefault="00877E7F">
      <w:pPr>
        <w:pStyle w:val="ListParagraph"/>
        <w:numPr>
          <w:ilvl w:val="0"/>
          <w:numId w:val="2"/>
        </w:numPr>
        <w:spacing w:before="60" w:after="60"/>
      </w:pPr>
      <w:r>
        <w:rPr>
          <w:color w:val="2C3E50"/>
        </w:rPr>
        <w:t>Contribute to the school's planning activities</w:t>
      </w:r>
    </w:p>
    <w:p w14:paraId="0D2C03D0" w14:textId="77777777" w:rsidR="00FB6FA5" w:rsidRDefault="00877E7F">
      <w:pPr>
        <w:pStyle w:val="ListParagraph"/>
        <w:numPr>
          <w:ilvl w:val="0"/>
          <w:numId w:val="2"/>
        </w:numPr>
        <w:spacing w:before="60" w:after="60"/>
      </w:pPr>
      <w:r>
        <w:rPr>
          <w:color w:val="2C3E50"/>
        </w:rPr>
        <w:t>Carry out pre-school, break, lunchtime and after-school duties as assigned</w:t>
      </w:r>
    </w:p>
    <w:p w14:paraId="6C9AF48A" w14:textId="77777777" w:rsidR="00FB6FA5" w:rsidRDefault="00877E7F">
      <w:pPr>
        <w:pBdr>
          <w:bottom w:val="single" w:sz="6" w:space="4" w:color="0E7C7B"/>
        </w:pBdr>
        <w:spacing w:before="320" w:after="160"/>
      </w:pPr>
      <w:r>
        <w:rPr>
          <w:b/>
          <w:bCs/>
          <w:color w:val="1A3557"/>
          <w:sz w:val="28"/>
          <w:szCs w:val="28"/>
        </w:rPr>
        <w:t>Curriculum Provision &amp; Development</w:t>
      </w:r>
    </w:p>
    <w:p w14:paraId="0FA431E5" w14:textId="77777777" w:rsidR="00FB6FA5" w:rsidRDefault="00877E7F">
      <w:pPr>
        <w:pStyle w:val="ListParagraph"/>
        <w:numPr>
          <w:ilvl w:val="0"/>
          <w:numId w:val="2"/>
        </w:numPr>
        <w:spacing w:before="60" w:after="60"/>
      </w:pPr>
      <w:r>
        <w:rPr>
          <w:color w:val="2C3E50"/>
        </w:rPr>
        <w:t>Ensure the curriculum area provides a range of teaching that complements the school's strategic objectives</w:t>
      </w:r>
    </w:p>
    <w:p w14:paraId="291AD710" w14:textId="77777777" w:rsidR="00FB6FA5" w:rsidRDefault="00877E7F">
      <w:pPr>
        <w:pStyle w:val="ListParagraph"/>
        <w:numPr>
          <w:ilvl w:val="0"/>
          <w:numId w:val="2"/>
        </w:numPr>
        <w:spacing w:before="60" w:after="60"/>
      </w:pPr>
      <w:r>
        <w:rPr>
          <w:color w:val="2C3E50"/>
        </w:rPr>
        <w:t>Assist in the process of curriculum development and change to ensure continued relevance to student needs, examining bodies and the school's mission</w:t>
      </w:r>
    </w:p>
    <w:p w14:paraId="05B9557C" w14:textId="77777777" w:rsidR="00FB6FA5" w:rsidRDefault="00877E7F">
      <w:pPr>
        <w:pBdr>
          <w:bottom w:val="single" w:sz="6" w:space="4" w:color="0E7C7B"/>
        </w:pBdr>
        <w:spacing w:before="320" w:after="160"/>
      </w:pPr>
      <w:r>
        <w:rPr>
          <w:b/>
          <w:bCs/>
          <w:color w:val="1A3557"/>
          <w:sz w:val="28"/>
          <w:szCs w:val="28"/>
        </w:rPr>
        <w:t>Teaching</w:t>
      </w:r>
    </w:p>
    <w:p w14:paraId="32113344" w14:textId="77777777" w:rsidR="00FB6FA5" w:rsidRDefault="00877E7F">
      <w:pPr>
        <w:pStyle w:val="ListParagraph"/>
        <w:numPr>
          <w:ilvl w:val="0"/>
          <w:numId w:val="2"/>
        </w:numPr>
        <w:spacing w:before="60" w:after="60"/>
      </w:pPr>
      <w:r>
        <w:rPr>
          <w:color w:val="2C3E50"/>
        </w:rPr>
        <w:t>Teach students according to their educational needs including the setting and marking of work in school and beyond</w:t>
      </w:r>
    </w:p>
    <w:p w14:paraId="58E87A8A" w14:textId="77777777" w:rsidR="00FB6FA5" w:rsidRDefault="00877E7F">
      <w:pPr>
        <w:pStyle w:val="ListParagraph"/>
        <w:numPr>
          <w:ilvl w:val="0"/>
          <w:numId w:val="2"/>
        </w:numPr>
        <w:spacing w:before="60" w:after="60"/>
      </w:pPr>
      <w:r>
        <w:rPr>
          <w:color w:val="2C3E50"/>
        </w:rPr>
        <w:t>Assess, record and report on the attendance, progress, development and attainment of students</w:t>
      </w:r>
    </w:p>
    <w:p w14:paraId="69B1DADE" w14:textId="77777777" w:rsidR="00FB6FA5" w:rsidRDefault="00877E7F">
      <w:pPr>
        <w:pStyle w:val="ListParagraph"/>
        <w:numPr>
          <w:ilvl w:val="0"/>
          <w:numId w:val="2"/>
        </w:numPr>
        <w:spacing w:before="60" w:after="60"/>
      </w:pPr>
      <w:r>
        <w:rPr>
          <w:color w:val="2C3E50"/>
        </w:rPr>
        <w:t>Provide oral and written assessments, reports and references relating to individuals and groups</w:t>
      </w:r>
    </w:p>
    <w:p w14:paraId="67267593" w14:textId="77777777" w:rsidR="00FB6FA5" w:rsidRDefault="00877E7F">
      <w:pPr>
        <w:pStyle w:val="ListParagraph"/>
        <w:numPr>
          <w:ilvl w:val="0"/>
          <w:numId w:val="2"/>
        </w:numPr>
        <w:spacing w:before="60" w:after="60"/>
      </w:pPr>
      <w:r>
        <w:rPr>
          <w:color w:val="2C3E50"/>
        </w:rPr>
        <w:lastRenderedPageBreak/>
        <w:t>Ensure that ICT, literacy, numeracy and agreed key skills are reflected in all learning experiences</w:t>
      </w:r>
    </w:p>
    <w:p w14:paraId="49797D11" w14:textId="77777777" w:rsidR="00FB6FA5" w:rsidRDefault="00877E7F">
      <w:pPr>
        <w:pStyle w:val="ListParagraph"/>
        <w:numPr>
          <w:ilvl w:val="0"/>
          <w:numId w:val="2"/>
        </w:numPr>
        <w:spacing w:before="60" w:after="60"/>
      </w:pPr>
      <w:r>
        <w:rPr>
          <w:color w:val="2C3E50"/>
        </w:rPr>
        <w:t>Prepare and update subject materials; use a variety of delivery methods appropriate to student needs</w:t>
      </w:r>
    </w:p>
    <w:p w14:paraId="54BFC7E5" w14:textId="77777777" w:rsidR="00FB6FA5" w:rsidRDefault="00877E7F">
      <w:pPr>
        <w:pStyle w:val="ListParagraph"/>
        <w:numPr>
          <w:ilvl w:val="0"/>
          <w:numId w:val="2"/>
        </w:numPr>
        <w:spacing w:before="60" w:after="60"/>
      </w:pPr>
      <w:r>
        <w:rPr>
          <w:color w:val="2C3E50"/>
        </w:rPr>
        <w:t>Maintain discipline in accordance with school procedures and encourage good practice regarding punctuality, behaviour and standards of work</w:t>
      </w:r>
    </w:p>
    <w:p w14:paraId="5C648A69" w14:textId="77777777" w:rsidR="00FB6FA5" w:rsidRDefault="00877E7F">
      <w:pPr>
        <w:pStyle w:val="ListParagraph"/>
        <w:numPr>
          <w:ilvl w:val="0"/>
          <w:numId w:val="2"/>
        </w:numPr>
        <w:spacing w:before="60" w:after="60"/>
      </w:pPr>
      <w:r>
        <w:rPr>
          <w:color w:val="2C3E50"/>
        </w:rPr>
        <w:t>Mark, grade and give verbal/written and diagnostic feedback as required</w:t>
      </w:r>
    </w:p>
    <w:p w14:paraId="181EBF67" w14:textId="77777777" w:rsidR="00FB6FA5" w:rsidRDefault="00877E7F">
      <w:pPr>
        <w:pStyle w:val="ListParagraph"/>
        <w:numPr>
          <w:ilvl w:val="0"/>
          <w:numId w:val="2"/>
        </w:numPr>
        <w:spacing w:before="60" w:after="60"/>
      </w:pPr>
      <w:r>
        <w:rPr>
          <w:color w:val="2C3E50"/>
        </w:rPr>
        <w:t>Plan and support any teaching assistants or support staff in the classroom</w:t>
      </w:r>
    </w:p>
    <w:p w14:paraId="6EA1A36A" w14:textId="77777777" w:rsidR="00FB6FA5" w:rsidRDefault="00877E7F">
      <w:pPr>
        <w:pBdr>
          <w:bottom w:val="single" w:sz="6" w:space="4" w:color="0E7C7B"/>
        </w:pBdr>
        <w:spacing w:before="320" w:after="160"/>
      </w:pPr>
      <w:r>
        <w:rPr>
          <w:b/>
          <w:bCs/>
          <w:color w:val="1A3557"/>
          <w:sz w:val="28"/>
          <w:szCs w:val="28"/>
        </w:rPr>
        <w:t>Pastoral System</w:t>
      </w:r>
    </w:p>
    <w:p w14:paraId="4A0700E9" w14:textId="77777777" w:rsidR="00FB6FA5" w:rsidRDefault="00877E7F">
      <w:pPr>
        <w:pStyle w:val="ListParagraph"/>
        <w:numPr>
          <w:ilvl w:val="0"/>
          <w:numId w:val="2"/>
        </w:numPr>
        <w:spacing w:before="60" w:after="60"/>
      </w:pPr>
      <w:r>
        <w:rPr>
          <w:color w:val="2C3E50"/>
        </w:rPr>
        <w:t>Be a form group tutor and promote the general progress and well-being of individual students</w:t>
      </w:r>
    </w:p>
    <w:p w14:paraId="09BAB799" w14:textId="77777777" w:rsidR="00FB6FA5" w:rsidRDefault="00877E7F">
      <w:pPr>
        <w:pStyle w:val="ListParagraph"/>
        <w:numPr>
          <w:ilvl w:val="0"/>
          <w:numId w:val="2"/>
        </w:numPr>
        <w:spacing w:before="60" w:after="60"/>
      </w:pPr>
      <w:r>
        <w:rPr>
          <w:color w:val="2C3E50"/>
        </w:rPr>
        <w:t>Liaise with relevant staff to ensure effective implementation of the school's support systems</w:t>
      </w:r>
    </w:p>
    <w:p w14:paraId="5B2230F6" w14:textId="77777777" w:rsidR="00FB6FA5" w:rsidRDefault="00877E7F">
      <w:pPr>
        <w:pStyle w:val="ListParagraph"/>
        <w:numPr>
          <w:ilvl w:val="0"/>
          <w:numId w:val="2"/>
        </w:numPr>
        <w:spacing w:before="60" w:after="60"/>
      </w:pPr>
      <w:r>
        <w:rPr>
          <w:color w:val="2C3E50"/>
        </w:rPr>
        <w:t>Evaluate and monitor student progress and maintain up to date records</w:t>
      </w:r>
    </w:p>
    <w:p w14:paraId="49BD390A" w14:textId="77777777" w:rsidR="00FB6FA5" w:rsidRDefault="00877E7F">
      <w:pPr>
        <w:pStyle w:val="ListParagraph"/>
        <w:numPr>
          <w:ilvl w:val="0"/>
          <w:numId w:val="2"/>
        </w:numPr>
        <w:spacing w:before="60" w:after="60"/>
      </w:pPr>
      <w:r>
        <w:rPr>
          <w:color w:val="2C3E50"/>
        </w:rPr>
        <w:t>Alert appropriate staff to learning difficulties and make recommendations</w:t>
      </w:r>
    </w:p>
    <w:p w14:paraId="7B420F25" w14:textId="77777777" w:rsidR="00FB6FA5" w:rsidRDefault="00877E7F">
      <w:pPr>
        <w:pStyle w:val="ListParagraph"/>
        <w:numPr>
          <w:ilvl w:val="0"/>
          <w:numId w:val="2"/>
        </w:numPr>
        <w:spacing w:before="60" w:after="60"/>
      </w:pPr>
      <w:r>
        <w:rPr>
          <w:color w:val="2C3E50"/>
        </w:rPr>
        <w:t>Support the school's behaviour management protocols so that effective learning can take place</w:t>
      </w:r>
    </w:p>
    <w:p w14:paraId="304BE877" w14:textId="77777777" w:rsidR="00FB6FA5" w:rsidRDefault="00877E7F">
      <w:pPr>
        <w:pStyle w:val="ListParagraph"/>
        <w:numPr>
          <w:ilvl w:val="0"/>
          <w:numId w:val="2"/>
        </w:numPr>
        <w:spacing w:before="60" w:after="60"/>
      </w:pPr>
      <w:r>
        <w:rPr>
          <w:color w:val="2C3E50"/>
        </w:rPr>
        <w:t>Contribute to the design and implementation of programmes for enrichment, enterprise and tutorial activities</w:t>
      </w:r>
    </w:p>
    <w:p w14:paraId="6B21F7F7" w14:textId="77777777" w:rsidR="00FB6FA5" w:rsidRDefault="00877E7F">
      <w:pPr>
        <w:pBdr>
          <w:bottom w:val="single" w:sz="6" w:space="4" w:color="0E7C7B"/>
        </w:pBdr>
        <w:spacing w:before="320" w:after="160"/>
      </w:pPr>
      <w:r>
        <w:rPr>
          <w:b/>
          <w:bCs/>
          <w:color w:val="1A3557"/>
          <w:sz w:val="28"/>
          <w:szCs w:val="28"/>
        </w:rPr>
        <w:t>Staff Development &amp; Quality Assurance</w:t>
      </w:r>
    </w:p>
    <w:p w14:paraId="1132BDAA" w14:textId="77777777" w:rsidR="00FB6FA5" w:rsidRDefault="00877E7F">
      <w:pPr>
        <w:pStyle w:val="ListParagraph"/>
        <w:numPr>
          <w:ilvl w:val="0"/>
          <w:numId w:val="2"/>
        </w:numPr>
        <w:spacing w:before="60" w:after="60"/>
      </w:pPr>
      <w:r>
        <w:rPr>
          <w:color w:val="2C3E50"/>
        </w:rPr>
        <w:t>Take part in the school's staff development programme and CPD arrangements</w:t>
      </w:r>
    </w:p>
    <w:p w14:paraId="62A2CAD8" w14:textId="77777777" w:rsidR="00FB6FA5" w:rsidRDefault="00877E7F">
      <w:pPr>
        <w:pStyle w:val="ListParagraph"/>
        <w:numPr>
          <w:ilvl w:val="0"/>
          <w:numId w:val="2"/>
        </w:numPr>
        <w:spacing w:before="60" w:after="60"/>
      </w:pPr>
      <w:r>
        <w:rPr>
          <w:color w:val="2C3E50"/>
        </w:rPr>
        <w:t>Engage actively in the Appraisal review process</w:t>
      </w:r>
    </w:p>
    <w:p w14:paraId="1A4CA121" w14:textId="77777777" w:rsidR="00FB6FA5" w:rsidRDefault="00877E7F">
      <w:pPr>
        <w:pStyle w:val="ListParagraph"/>
        <w:numPr>
          <w:ilvl w:val="0"/>
          <w:numId w:val="2"/>
        </w:numPr>
        <w:spacing w:before="60" w:after="60"/>
      </w:pPr>
      <w:r>
        <w:rPr>
          <w:color w:val="2C3E50"/>
        </w:rPr>
        <w:t>Help implement school quality procedures and contribute to monitoring and evaluation of the curriculum area</w:t>
      </w:r>
    </w:p>
    <w:p w14:paraId="08CE2E9B" w14:textId="77777777" w:rsidR="00FB6FA5" w:rsidRDefault="00877E7F">
      <w:pPr>
        <w:pStyle w:val="ListParagraph"/>
        <w:numPr>
          <w:ilvl w:val="0"/>
          <w:numId w:val="2"/>
        </w:numPr>
        <w:spacing w:before="60" w:after="60"/>
      </w:pPr>
      <w:r>
        <w:rPr>
          <w:color w:val="2C3E50"/>
        </w:rPr>
        <w:t xml:space="preserve">Review from </w:t>
      </w:r>
      <w:proofErr w:type="gramStart"/>
      <w:r>
        <w:rPr>
          <w:color w:val="2C3E50"/>
        </w:rPr>
        <w:t>time to time</w:t>
      </w:r>
      <w:proofErr w:type="gramEnd"/>
      <w:r>
        <w:rPr>
          <w:color w:val="2C3E50"/>
        </w:rPr>
        <w:t xml:space="preserve"> methods of teaching and programmes of work</w:t>
      </w:r>
    </w:p>
    <w:p w14:paraId="68DEABF3" w14:textId="77777777" w:rsidR="00FB6FA5" w:rsidRDefault="00877E7F">
      <w:pPr>
        <w:pBdr>
          <w:bottom w:val="single" w:sz="6" w:space="4" w:color="0E7C7B"/>
        </w:pBdr>
        <w:spacing w:before="320" w:after="160"/>
      </w:pPr>
      <w:r>
        <w:rPr>
          <w:b/>
          <w:bCs/>
          <w:color w:val="1A3557"/>
          <w:sz w:val="28"/>
          <w:szCs w:val="28"/>
        </w:rPr>
        <w:t>Communications, Marketing &amp; Resources</w:t>
      </w:r>
    </w:p>
    <w:p w14:paraId="41777998" w14:textId="77777777" w:rsidR="00FB6FA5" w:rsidRDefault="00877E7F">
      <w:pPr>
        <w:pStyle w:val="ListParagraph"/>
        <w:numPr>
          <w:ilvl w:val="0"/>
          <w:numId w:val="2"/>
        </w:numPr>
        <w:spacing w:before="60" w:after="60"/>
      </w:pPr>
      <w:r>
        <w:rPr>
          <w:color w:val="2C3E50"/>
        </w:rPr>
        <w:t>Communicate effectively with the parents of students and external partners</w:t>
      </w:r>
    </w:p>
    <w:p w14:paraId="1F80A0C6" w14:textId="77777777" w:rsidR="00FB6FA5" w:rsidRDefault="00877E7F">
      <w:pPr>
        <w:pStyle w:val="ListParagraph"/>
        <w:numPr>
          <w:ilvl w:val="0"/>
          <w:numId w:val="2"/>
        </w:numPr>
        <w:spacing w:before="60" w:after="60"/>
      </w:pPr>
      <w:r>
        <w:rPr>
          <w:color w:val="2C3E50"/>
        </w:rPr>
        <w:t>Take part in marketing and liaison activities such as Open Evenings, Parents' Evenings and Review Days</w:t>
      </w:r>
    </w:p>
    <w:p w14:paraId="24A49CA1" w14:textId="77777777" w:rsidR="00FB6FA5" w:rsidRDefault="00877E7F">
      <w:pPr>
        <w:pStyle w:val="ListParagraph"/>
        <w:numPr>
          <w:ilvl w:val="0"/>
          <w:numId w:val="2"/>
        </w:numPr>
        <w:spacing w:before="60" w:after="60"/>
      </w:pPr>
      <w:r>
        <w:rPr>
          <w:color w:val="2C3E50"/>
        </w:rPr>
        <w:t>Contribute to the process of ordering and allocation of equipment and materials</w:t>
      </w:r>
    </w:p>
    <w:p w14:paraId="5A199804" w14:textId="77777777" w:rsidR="00FB6FA5" w:rsidRDefault="00877E7F">
      <w:pPr>
        <w:pStyle w:val="ListParagraph"/>
        <w:numPr>
          <w:ilvl w:val="0"/>
          <w:numId w:val="2"/>
        </w:numPr>
        <w:spacing w:before="60" w:after="60"/>
      </w:pPr>
      <w:r>
        <w:rPr>
          <w:color w:val="2C3E50"/>
        </w:rPr>
        <w:t>Co-operate with other staff to ensure effective use of resources</w:t>
      </w:r>
    </w:p>
    <w:p w14:paraId="22E9AEE4" w14:textId="77777777" w:rsidR="00FB6FA5" w:rsidRDefault="00877E7F">
      <w:pPr>
        <w:pBdr>
          <w:bottom w:val="single" w:sz="6" w:space="4" w:color="0E7C7B"/>
        </w:pBdr>
        <w:spacing w:before="320" w:after="160"/>
      </w:pPr>
      <w:r>
        <w:rPr>
          <w:b/>
          <w:bCs/>
          <w:color w:val="1A3557"/>
          <w:sz w:val="28"/>
          <w:szCs w:val="28"/>
        </w:rPr>
        <w:t>Safeguarding</w:t>
      </w:r>
    </w:p>
    <w:p w14:paraId="79E727B5" w14:textId="77777777" w:rsidR="00FB6FA5" w:rsidRDefault="00877E7F">
      <w:pPr>
        <w:spacing w:before="100" w:after="100"/>
        <w:jc w:val="both"/>
      </w:pPr>
      <w:r>
        <w:rPr>
          <w:color w:val="2C3E50"/>
        </w:rPr>
        <w:t>All adults employed by EBN Academy are responsible for safeguarding and promoting the welfare of children they are responsible for or come into contact with.</w:t>
      </w:r>
    </w:p>
    <w:p w14:paraId="33EB4483" w14:textId="77777777" w:rsidR="00FB6FA5" w:rsidRDefault="00FB6FA5">
      <w:pPr>
        <w:spacing w:before="120"/>
      </w:pPr>
    </w:p>
    <w:p w14:paraId="63B035DF" w14:textId="77777777" w:rsidR="00FB6FA5" w:rsidRDefault="00877E7F">
      <w:pPr>
        <w:spacing w:before="160" w:after="80"/>
      </w:pPr>
      <w:r>
        <w:rPr>
          <w:i/>
          <w:iCs/>
          <w:color w:val="888888"/>
          <w:sz w:val="20"/>
          <w:szCs w:val="20"/>
        </w:rPr>
        <w:t>This job description sets out the duties of the post at the time when it was drawn up. Such duties may vary from time to time without changing the general character of the duties or the level of responsibility entailed.</w:t>
      </w:r>
    </w:p>
    <w:p w14:paraId="7A0F9582" w14:textId="77777777" w:rsidR="00FB6FA5" w:rsidRDefault="00FB6FA5">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FB6FA5" w14:paraId="150B831C" w14:textId="77777777">
        <w:tc>
          <w:tcPr>
            <w:tcW w:w="4513" w:type="dxa"/>
            <w:tcBorders>
              <w:top w:val="single" w:sz="1" w:space="0" w:color="CCCCCC"/>
              <w:left w:val="single" w:sz="1" w:space="0" w:color="CCCCCC"/>
              <w:bottom w:val="single" w:sz="1" w:space="0" w:color="CCCCCC"/>
              <w:right w:val="single" w:sz="1" w:space="0" w:color="CCCCCC"/>
            </w:tcBorders>
            <w:tcMar>
              <w:top w:w="120" w:type="dxa"/>
              <w:left w:w="160" w:type="dxa"/>
              <w:bottom w:w="120" w:type="dxa"/>
              <w:right w:w="160" w:type="dxa"/>
            </w:tcMar>
          </w:tcPr>
          <w:p w14:paraId="42E792D7" w14:textId="77777777" w:rsidR="00FB6FA5" w:rsidRDefault="00877E7F">
            <w:r>
              <w:t>Signed: ________________________</w:t>
            </w:r>
          </w:p>
        </w:tc>
        <w:tc>
          <w:tcPr>
            <w:tcW w:w="4513" w:type="dxa"/>
            <w:tcBorders>
              <w:top w:val="single" w:sz="1" w:space="0" w:color="CCCCCC"/>
              <w:left w:val="single" w:sz="1" w:space="0" w:color="CCCCCC"/>
              <w:bottom w:val="single" w:sz="1" w:space="0" w:color="CCCCCC"/>
              <w:right w:val="single" w:sz="1" w:space="0" w:color="CCCCCC"/>
            </w:tcBorders>
            <w:tcMar>
              <w:top w:w="120" w:type="dxa"/>
              <w:left w:w="160" w:type="dxa"/>
              <w:bottom w:w="120" w:type="dxa"/>
              <w:right w:w="160" w:type="dxa"/>
            </w:tcMar>
          </w:tcPr>
          <w:p w14:paraId="48F90A43" w14:textId="77777777" w:rsidR="00FB6FA5" w:rsidRDefault="00877E7F">
            <w:r>
              <w:t>Date: ________________________</w:t>
            </w:r>
          </w:p>
        </w:tc>
      </w:tr>
    </w:tbl>
    <w:p w14:paraId="75B189AF" w14:textId="77777777" w:rsidR="00FB6FA5" w:rsidRDefault="00877E7F">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78EBF22F" w14:textId="77777777">
        <w:tc>
          <w:tcPr>
            <w:tcW w:w="9026" w:type="dxa"/>
            <w:tcBorders>
              <w:top w:val="none" w:sz="0" w:space="0" w:color="FFFFFF"/>
              <w:left w:val="none" w:sz="0" w:space="0" w:color="FFFFFF"/>
              <w:bottom w:val="none" w:sz="0" w:space="0" w:color="FFFFFF"/>
              <w:right w:val="none" w:sz="0" w:space="0" w:color="FFFFFF"/>
            </w:tcBorders>
            <w:shd w:val="clear" w:color="auto" w:fill="0E7C7B"/>
            <w:tcMar>
              <w:top w:w="300" w:type="dxa"/>
              <w:left w:w="500" w:type="dxa"/>
              <w:bottom w:w="300" w:type="dxa"/>
              <w:right w:w="500" w:type="dxa"/>
            </w:tcMar>
          </w:tcPr>
          <w:p w14:paraId="36FBE77A" w14:textId="77777777" w:rsidR="00FB6FA5" w:rsidRDefault="00877E7F">
            <w:pPr>
              <w:jc w:val="center"/>
            </w:pPr>
            <w:r>
              <w:rPr>
                <w:b/>
                <w:bCs/>
                <w:color w:val="FFFFFF"/>
                <w:sz w:val="36"/>
                <w:szCs w:val="36"/>
              </w:rPr>
              <w:lastRenderedPageBreak/>
              <w:t>Person Specification</w:t>
            </w:r>
          </w:p>
        </w:tc>
      </w:tr>
    </w:tbl>
    <w:p w14:paraId="0EB6DE21" w14:textId="77777777" w:rsidR="00FB6FA5" w:rsidRDefault="00FB6FA5">
      <w:pPr>
        <w:spacing w:before="200"/>
      </w:pPr>
    </w:p>
    <w:p w14:paraId="18743E94" w14:textId="77777777" w:rsidR="00FB6FA5" w:rsidRDefault="00877E7F">
      <w:pPr>
        <w:spacing w:before="100" w:after="100"/>
        <w:jc w:val="both"/>
      </w:pPr>
      <w:r>
        <w:rPr>
          <w:color w:val="2C3E50"/>
        </w:rPr>
        <w:t>The following criteria will be used to assess candidates at each stage of the selection process. Please ensure your application addresses the essential criteria as a minimum.</w:t>
      </w:r>
    </w:p>
    <w:p w14:paraId="3E917C26" w14:textId="77777777" w:rsidR="00FB6FA5" w:rsidRDefault="00FB6FA5">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400"/>
        <w:gridCol w:w="1400"/>
        <w:gridCol w:w="2426"/>
      </w:tblGrid>
      <w:tr w:rsidR="00FB6FA5" w14:paraId="6360FC4C" w14:textId="77777777">
        <w:trPr>
          <w:tblHeader/>
        </w:trPr>
        <w:tc>
          <w:tcPr>
            <w:tcW w:w="38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20" w:type="dxa"/>
              <w:bottom w:w="100" w:type="dxa"/>
              <w:right w:w="120" w:type="dxa"/>
            </w:tcMar>
            <w:vAlign w:val="center"/>
          </w:tcPr>
          <w:p w14:paraId="6E54831C" w14:textId="77777777" w:rsidR="00FB6FA5" w:rsidRDefault="00877E7F">
            <w:r>
              <w:rPr>
                <w:b/>
                <w:bCs/>
                <w:color w:val="FFFFFF"/>
                <w:sz w:val="20"/>
                <w:szCs w:val="20"/>
              </w:rPr>
              <w:t>Criteria</w:t>
            </w:r>
          </w:p>
        </w:tc>
        <w:tc>
          <w:tcPr>
            <w:tcW w:w="14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20" w:type="dxa"/>
              <w:bottom w:w="100" w:type="dxa"/>
              <w:right w:w="120" w:type="dxa"/>
            </w:tcMar>
            <w:vAlign w:val="center"/>
          </w:tcPr>
          <w:p w14:paraId="3B36CA0D" w14:textId="77777777" w:rsidR="00FB6FA5" w:rsidRDefault="00877E7F">
            <w:r>
              <w:rPr>
                <w:b/>
                <w:bCs/>
                <w:color w:val="FFFFFF"/>
                <w:sz w:val="20"/>
                <w:szCs w:val="20"/>
              </w:rPr>
              <w:t>Essential</w:t>
            </w:r>
          </w:p>
        </w:tc>
        <w:tc>
          <w:tcPr>
            <w:tcW w:w="14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20" w:type="dxa"/>
              <w:bottom w:w="100" w:type="dxa"/>
              <w:right w:w="120" w:type="dxa"/>
            </w:tcMar>
            <w:vAlign w:val="center"/>
          </w:tcPr>
          <w:p w14:paraId="3FF21862" w14:textId="77777777" w:rsidR="00FB6FA5" w:rsidRDefault="00877E7F">
            <w:r>
              <w:rPr>
                <w:b/>
                <w:bCs/>
                <w:color w:val="FFFFFF"/>
                <w:sz w:val="20"/>
                <w:szCs w:val="20"/>
              </w:rPr>
              <w:t>Desirable</w:t>
            </w:r>
          </w:p>
        </w:tc>
        <w:tc>
          <w:tcPr>
            <w:tcW w:w="2426"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20" w:type="dxa"/>
              <w:bottom w:w="100" w:type="dxa"/>
              <w:right w:w="120" w:type="dxa"/>
            </w:tcMar>
            <w:vAlign w:val="center"/>
          </w:tcPr>
          <w:p w14:paraId="459E4244" w14:textId="77777777" w:rsidR="00FB6FA5" w:rsidRDefault="00877E7F">
            <w:r>
              <w:rPr>
                <w:b/>
                <w:bCs/>
                <w:color w:val="FFFFFF"/>
                <w:sz w:val="20"/>
                <w:szCs w:val="20"/>
              </w:rPr>
              <w:t>Method of Assessment</w:t>
            </w:r>
          </w:p>
        </w:tc>
      </w:tr>
      <w:tr w:rsidR="00FB6FA5" w14:paraId="35CF3D0A" w14:textId="77777777">
        <w:tc>
          <w:tcPr>
            <w:tcW w:w="9026" w:type="dxa"/>
            <w:gridSpan w:val="4"/>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1ABBE865" w14:textId="77777777" w:rsidR="00FB6FA5" w:rsidRDefault="00877E7F">
            <w:r>
              <w:rPr>
                <w:b/>
                <w:bCs/>
                <w:color w:val="1A3557"/>
                <w:sz w:val="20"/>
                <w:szCs w:val="20"/>
              </w:rPr>
              <w:t>Qualifications</w:t>
            </w:r>
          </w:p>
        </w:tc>
      </w:tr>
      <w:tr w:rsidR="00FB6FA5" w14:paraId="39102444"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657402" w14:textId="77777777" w:rsidR="00FB6FA5" w:rsidRDefault="00877E7F">
            <w:r>
              <w:rPr>
                <w:color w:val="2C3E50"/>
                <w:sz w:val="20"/>
                <w:szCs w:val="20"/>
              </w:rPr>
              <w:t>Degree in relevant subject</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51206697"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0C7DFA"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49D8D4" w14:textId="77777777" w:rsidR="00FB6FA5" w:rsidRDefault="00877E7F">
            <w:r>
              <w:rPr>
                <w:color w:val="555555"/>
                <w:sz w:val="18"/>
                <w:szCs w:val="18"/>
              </w:rPr>
              <w:t>Application Form</w:t>
            </w:r>
          </w:p>
        </w:tc>
      </w:tr>
      <w:tr w:rsidR="00FB6FA5" w14:paraId="52A9489D"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4C2A3B" w14:textId="77777777" w:rsidR="00FB6FA5" w:rsidRDefault="00877E7F">
            <w:r>
              <w:rPr>
                <w:color w:val="2C3E50"/>
                <w:sz w:val="20"/>
                <w:szCs w:val="20"/>
              </w:rPr>
              <w:t>Qualified Teacher Status (QTS)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73FCF7FE"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C2ADF4"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984C06" w14:textId="77777777" w:rsidR="00FB6FA5" w:rsidRDefault="00877E7F">
            <w:r>
              <w:rPr>
                <w:color w:val="555555"/>
                <w:sz w:val="18"/>
                <w:szCs w:val="18"/>
              </w:rPr>
              <w:t>Application Form</w:t>
            </w:r>
          </w:p>
        </w:tc>
      </w:tr>
      <w:tr w:rsidR="00FB6FA5" w14:paraId="753B5C1D" w14:textId="77777777">
        <w:tc>
          <w:tcPr>
            <w:tcW w:w="9026" w:type="dxa"/>
            <w:gridSpan w:val="4"/>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43537EFC" w14:textId="77777777" w:rsidR="00FB6FA5" w:rsidRDefault="00877E7F">
            <w:r>
              <w:rPr>
                <w:b/>
                <w:bCs/>
                <w:color w:val="1A3557"/>
                <w:sz w:val="20"/>
                <w:szCs w:val="20"/>
              </w:rPr>
              <w:t>Teaching Experience</w:t>
            </w:r>
          </w:p>
        </w:tc>
      </w:tr>
      <w:tr w:rsidR="00FB6FA5" w14:paraId="48E3DE1F"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49CB2F" w14:textId="77777777" w:rsidR="00FB6FA5" w:rsidRDefault="00877E7F">
            <w:r>
              <w:rPr>
                <w:color w:val="2C3E50"/>
                <w:sz w:val="20"/>
                <w:szCs w:val="20"/>
              </w:rPr>
              <w:t>Relevant classroom experience</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07048D4A"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AD00BC"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22220" w14:textId="77777777" w:rsidR="00FB6FA5" w:rsidRDefault="00877E7F">
            <w:r>
              <w:rPr>
                <w:color w:val="555555"/>
                <w:sz w:val="18"/>
                <w:szCs w:val="18"/>
              </w:rPr>
              <w:t>Application Form, Interview &amp; Reference</w:t>
            </w:r>
          </w:p>
        </w:tc>
      </w:tr>
      <w:tr w:rsidR="00FB6FA5" w14:paraId="482A8CCE"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CD2373" w14:textId="77777777" w:rsidR="00FB6FA5" w:rsidRDefault="00877E7F">
            <w:r>
              <w:rPr>
                <w:color w:val="2C3E50"/>
                <w:sz w:val="20"/>
                <w:szCs w:val="20"/>
              </w:rPr>
              <w:t>Ability to teach up to and including GCSE level</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20D5EAF7"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A3C6B1"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0A60A6" w14:textId="77777777" w:rsidR="00FB6FA5" w:rsidRDefault="00877E7F">
            <w:r>
              <w:rPr>
                <w:color w:val="555555"/>
                <w:sz w:val="18"/>
                <w:szCs w:val="18"/>
              </w:rPr>
              <w:t>Application Form, Interview &amp; Reference</w:t>
            </w:r>
          </w:p>
        </w:tc>
      </w:tr>
      <w:tr w:rsidR="00FB6FA5" w14:paraId="490B5B69"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68A623" w14:textId="77777777" w:rsidR="00FB6FA5" w:rsidRDefault="00877E7F">
            <w:r>
              <w:rPr>
                <w:color w:val="2C3E50"/>
                <w:sz w:val="20"/>
                <w:szCs w:val="20"/>
              </w:rPr>
              <w:t>High level of subject knowledge in Health &amp; Social Care</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00BA4464"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DE623C"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6B4A39" w14:textId="77777777" w:rsidR="00FB6FA5" w:rsidRDefault="00877E7F">
            <w:r>
              <w:rPr>
                <w:color w:val="555555"/>
                <w:sz w:val="18"/>
                <w:szCs w:val="18"/>
              </w:rPr>
              <w:t>Application Form, Interview &amp; Reference</w:t>
            </w:r>
          </w:p>
        </w:tc>
      </w:tr>
      <w:tr w:rsidR="00FB6FA5" w14:paraId="248EBD2E"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BE988B" w14:textId="77777777" w:rsidR="00FB6FA5" w:rsidRDefault="00877E7F">
            <w:r>
              <w:rPr>
                <w:color w:val="2C3E50"/>
                <w:sz w:val="20"/>
                <w:szCs w:val="20"/>
              </w:rPr>
              <w:t>Experience in an alternative provision or SEMH setting</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EEFEB0" w14:textId="77777777" w:rsidR="00FB6FA5" w:rsidRDefault="00FB6FA5">
            <w:pPr>
              <w:jc w:val="center"/>
            </w:pPr>
          </w:p>
        </w:tc>
        <w:tc>
          <w:tcPr>
            <w:tcW w:w="14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vAlign w:val="center"/>
          </w:tcPr>
          <w:p w14:paraId="58AD78E2" w14:textId="77777777" w:rsidR="00FB6FA5" w:rsidRDefault="00877E7F">
            <w:pPr>
              <w:jc w:val="center"/>
            </w:pPr>
            <w:r>
              <w:rPr>
                <w:b/>
                <w:bCs/>
                <w:color w:val="B7950B"/>
              </w:rPr>
              <w:t>D</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0352DE" w14:textId="77777777" w:rsidR="00FB6FA5" w:rsidRDefault="00877E7F">
            <w:r>
              <w:rPr>
                <w:color w:val="555555"/>
                <w:sz w:val="18"/>
                <w:szCs w:val="18"/>
              </w:rPr>
              <w:t>Application Form, Interview &amp; Reference</w:t>
            </w:r>
          </w:p>
        </w:tc>
      </w:tr>
      <w:tr w:rsidR="00FB6FA5" w14:paraId="737DAC8B"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C5FD6" w14:textId="77777777" w:rsidR="00FB6FA5" w:rsidRDefault="00877E7F">
            <w:r>
              <w:rPr>
                <w:color w:val="2C3E50"/>
                <w:sz w:val="20"/>
                <w:szCs w:val="20"/>
              </w:rPr>
              <w:t>Experience leading on Careers or CEIAG</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F54B36" w14:textId="77777777" w:rsidR="00FB6FA5" w:rsidRDefault="00FB6FA5">
            <w:pPr>
              <w:jc w:val="center"/>
            </w:pPr>
          </w:p>
        </w:tc>
        <w:tc>
          <w:tcPr>
            <w:tcW w:w="14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vAlign w:val="center"/>
          </w:tcPr>
          <w:p w14:paraId="3B5358D8" w14:textId="77777777" w:rsidR="00FB6FA5" w:rsidRDefault="00877E7F">
            <w:pPr>
              <w:jc w:val="center"/>
            </w:pPr>
            <w:r>
              <w:rPr>
                <w:b/>
                <w:bCs/>
                <w:color w:val="B7950B"/>
              </w:rPr>
              <w:t>D</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84249F" w14:textId="77777777" w:rsidR="00FB6FA5" w:rsidRDefault="00877E7F">
            <w:r>
              <w:rPr>
                <w:color w:val="555555"/>
                <w:sz w:val="18"/>
                <w:szCs w:val="18"/>
              </w:rPr>
              <w:t>Application Form, Interview &amp; Reference</w:t>
            </w:r>
          </w:p>
        </w:tc>
      </w:tr>
      <w:tr w:rsidR="00FB6FA5" w14:paraId="441C0596" w14:textId="77777777">
        <w:tc>
          <w:tcPr>
            <w:tcW w:w="9026" w:type="dxa"/>
            <w:gridSpan w:val="4"/>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375146F5" w14:textId="77777777" w:rsidR="00FB6FA5" w:rsidRDefault="00877E7F">
            <w:r>
              <w:rPr>
                <w:b/>
                <w:bCs/>
                <w:color w:val="1A3557"/>
                <w:sz w:val="20"/>
                <w:szCs w:val="20"/>
              </w:rPr>
              <w:t>Personal &amp; Professional Skills</w:t>
            </w:r>
          </w:p>
        </w:tc>
      </w:tr>
      <w:tr w:rsidR="00FB6FA5" w14:paraId="00A380DB"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0F2A81" w14:textId="77777777" w:rsidR="00FB6FA5" w:rsidRDefault="00877E7F">
            <w:r>
              <w:rPr>
                <w:color w:val="2C3E50"/>
                <w:sz w:val="20"/>
                <w:szCs w:val="20"/>
              </w:rPr>
              <w:t>Ability to teach at a 'Good' or 'Outstanding' level</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1ADE56A1"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AE2812"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41341" w14:textId="77777777" w:rsidR="00FB6FA5" w:rsidRDefault="00877E7F">
            <w:r>
              <w:rPr>
                <w:color w:val="555555"/>
                <w:sz w:val="18"/>
                <w:szCs w:val="18"/>
              </w:rPr>
              <w:t>Application Form, Interview &amp; Reference</w:t>
            </w:r>
          </w:p>
        </w:tc>
      </w:tr>
      <w:tr w:rsidR="00FB6FA5" w14:paraId="186F818E"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92F5AD" w14:textId="77777777" w:rsidR="00FB6FA5" w:rsidRDefault="00877E7F">
            <w:r>
              <w:rPr>
                <w:color w:val="2C3E50"/>
                <w:sz w:val="20"/>
                <w:szCs w:val="20"/>
              </w:rPr>
              <w:t>Highly motivated and enthusiastic</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6FE7B674"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4F65DC"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035F65" w14:textId="77777777" w:rsidR="00FB6FA5" w:rsidRDefault="00877E7F">
            <w:r>
              <w:rPr>
                <w:color w:val="555555"/>
                <w:sz w:val="18"/>
                <w:szCs w:val="18"/>
              </w:rPr>
              <w:t>Application Form, Interview &amp; Reference</w:t>
            </w:r>
          </w:p>
        </w:tc>
      </w:tr>
      <w:tr w:rsidR="00FB6FA5" w14:paraId="3775F463"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C9F297" w14:textId="77777777" w:rsidR="00FB6FA5" w:rsidRDefault="00877E7F">
            <w:r>
              <w:rPr>
                <w:color w:val="2C3E50"/>
                <w:sz w:val="20"/>
                <w:szCs w:val="20"/>
              </w:rPr>
              <w:t>Ability to motivate and inspire students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466C41B4"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216EBB"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1DBB2" w14:textId="77777777" w:rsidR="00FB6FA5" w:rsidRDefault="00877E7F">
            <w:r>
              <w:rPr>
                <w:color w:val="555555"/>
                <w:sz w:val="18"/>
                <w:szCs w:val="18"/>
              </w:rPr>
              <w:t>Application Form, Interview &amp; Reference</w:t>
            </w:r>
          </w:p>
        </w:tc>
      </w:tr>
      <w:tr w:rsidR="00FB6FA5" w14:paraId="4B9714C9"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2D40B3" w14:textId="77777777" w:rsidR="00FB6FA5" w:rsidRDefault="00877E7F">
            <w:r>
              <w:rPr>
                <w:color w:val="2C3E50"/>
                <w:sz w:val="20"/>
                <w:szCs w:val="20"/>
              </w:rPr>
              <w:t>High professional standards and personal integrity</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3A17D87D"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D8F57F"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4EEAEC" w14:textId="77777777" w:rsidR="00FB6FA5" w:rsidRDefault="00877E7F">
            <w:r>
              <w:rPr>
                <w:color w:val="555555"/>
                <w:sz w:val="18"/>
                <w:szCs w:val="18"/>
              </w:rPr>
              <w:t>Application Form, Interview &amp; Reference</w:t>
            </w:r>
          </w:p>
        </w:tc>
      </w:tr>
      <w:tr w:rsidR="00FB6FA5" w14:paraId="664E3C18"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052D92" w14:textId="77777777" w:rsidR="00FB6FA5" w:rsidRDefault="00877E7F">
            <w:r>
              <w:rPr>
                <w:color w:val="2C3E50"/>
                <w:sz w:val="20"/>
                <w:szCs w:val="20"/>
              </w:rPr>
              <w:t>Ability to self-review appropriately and set targets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27B23B71"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9F2C33"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6F8BAD" w14:textId="77777777" w:rsidR="00FB6FA5" w:rsidRDefault="00877E7F">
            <w:r>
              <w:rPr>
                <w:color w:val="555555"/>
                <w:sz w:val="18"/>
                <w:szCs w:val="18"/>
              </w:rPr>
              <w:t>Application Form, Interview &amp; Reference</w:t>
            </w:r>
          </w:p>
        </w:tc>
      </w:tr>
      <w:tr w:rsidR="00FB6FA5" w14:paraId="697E44EA"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645329" w14:textId="77777777" w:rsidR="00FB6FA5" w:rsidRDefault="00877E7F">
            <w:r>
              <w:rPr>
                <w:color w:val="2C3E50"/>
                <w:sz w:val="20"/>
                <w:szCs w:val="20"/>
              </w:rPr>
              <w:t>High expectations of students in behaviour and achievement</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3DD7420F"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0DFE16"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D95427" w14:textId="77777777" w:rsidR="00FB6FA5" w:rsidRDefault="00877E7F">
            <w:r>
              <w:rPr>
                <w:color w:val="555555"/>
                <w:sz w:val="18"/>
                <w:szCs w:val="18"/>
              </w:rPr>
              <w:t>Application Form, Interview &amp; Reference</w:t>
            </w:r>
          </w:p>
        </w:tc>
      </w:tr>
      <w:tr w:rsidR="00FB6FA5" w14:paraId="35B76F3D"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26C2AA" w14:textId="77777777" w:rsidR="00FB6FA5" w:rsidRDefault="00877E7F">
            <w:r>
              <w:rPr>
                <w:color w:val="2C3E50"/>
                <w:sz w:val="20"/>
                <w:szCs w:val="20"/>
              </w:rPr>
              <w:t>Ability to work effectively as part of a team</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6606BEAF"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CE31FE"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609EC3" w14:textId="77777777" w:rsidR="00FB6FA5" w:rsidRDefault="00877E7F">
            <w:r>
              <w:rPr>
                <w:color w:val="555555"/>
                <w:sz w:val="18"/>
                <w:szCs w:val="18"/>
              </w:rPr>
              <w:t>Application Form, Interview &amp; Reference</w:t>
            </w:r>
          </w:p>
        </w:tc>
      </w:tr>
      <w:tr w:rsidR="00FB6FA5" w14:paraId="66C587E1"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334D2D" w14:textId="77777777" w:rsidR="00FB6FA5" w:rsidRDefault="00877E7F">
            <w:r>
              <w:rPr>
                <w:color w:val="2C3E50"/>
                <w:sz w:val="20"/>
                <w:szCs w:val="20"/>
              </w:rPr>
              <w:t>Strong organisational skills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2024A545"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E50D73"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41D642" w14:textId="77777777" w:rsidR="00FB6FA5" w:rsidRDefault="00877E7F">
            <w:r>
              <w:rPr>
                <w:color w:val="555555"/>
                <w:sz w:val="18"/>
                <w:szCs w:val="18"/>
              </w:rPr>
              <w:t>Application Form, Interview &amp; Reference</w:t>
            </w:r>
          </w:p>
        </w:tc>
      </w:tr>
      <w:tr w:rsidR="00FB6FA5" w14:paraId="4A7B256E"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FA9DC7" w14:textId="77777777" w:rsidR="00FB6FA5" w:rsidRDefault="00877E7F">
            <w:r>
              <w:rPr>
                <w:color w:val="2C3E50"/>
                <w:sz w:val="20"/>
                <w:szCs w:val="20"/>
              </w:rPr>
              <w:t>High level communication skills (written and verbal)</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2383A95F"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055F55"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6EDBD" w14:textId="77777777" w:rsidR="00FB6FA5" w:rsidRDefault="00877E7F">
            <w:r>
              <w:rPr>
                <w:color w:val="555555"/>
                <w:sz w:val="18"/>
                <w:szCs w:val="18"/>
              </w:rPr>
              <w:t>Application Form, Interview &amp; Reference</w:t>
            </w:r>
          </w:p>
        </w:tc>
      </w:tr>
      <w:tr w:rsidR="00FB6FA5" w14:paraId="78D3DA6F"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57C885" w14:textId="77777777" w:rsidR="00FB6FA5" w:rsidRDefault="00877E7F">
            <w:r>
              <w:rPr>
                <w:color w:val="2C3E50"/>
                <w:sz w:val="20"/>
                <w:szCs w:val="20"/>
              </w:rPr>
              <w:t>Willingness to contribute positively to the life of the school</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4FB4952B"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CB8064"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095A23" w14:textId="77777777" w:rsidR="00FB6FA5" w:rsidRDefault="00877E7F">
            <w:r>
              <w:rPr>
                <w:color w:val="555555"/>
                <w:sz w:val="18"/>
                <w:szCs w:val="18"/>
              </w:rPr>
              <w:t>Application Form, Interview &amp; Reference</w:t>
            </w:r>
          </w:p>
        </w:tc>
      </w:tr>
      <w:tr w:rsidR="00FB6FA5" w14:paraId="66413513"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6FDFD7" w14:textId="77777777" w:rsidR="00FB6FA5" w:rsidRDefault="00877E7F">
            <w:r>
              <w:rPr>
                <w:color w:val="2C3E50"/>
                <w:sz w:val="20"/>
                <w:szCs w:val="20"/>
              </w:rPr>
              <w:lastRenderedPageBreak/>
              <w:t>Commitment to high academic standards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48EB1D56"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D14B2C"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3DDC82" w14:textId="77777777" w:rsidR="00FB6FA5" w:rsidRDefault="00877E7F">
            <w:r>
              <w:rPr>
                <w:color w:val="555555"/>
                <w:sz w:val="18"/>
                <w:szCs w:val="18"/>
              </w:rPr>
              <w:t>Application Form, Interview &amp; Reference</w:t>
            </w:r>
          </w:p>
        </w:tc>
      </w:tr>
      <w:tr w:rsidR="00FB6FA5" w14:paraId="2C78469B"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9E0F8A" w14:textId="77777777" w:rsidR="00FB6FA5" w:rsidRDefault="00877E7F">
            <w:r>
              <w:rPr>
                <w:color w:val="2C3E50"/>
                <w:sz w:val="20"/>
                <w:szCs w:val="20"/>
              </w:rPr>
              <w:t>Ability to converse confidently in English with parents, pupils and the public</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40C701B7"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99A891"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48968" w14:textId="77777777" w:rsidR="00FB6FA5" w:rsidRDefault="00877E7F">
            <w:r>
              <w:rPr>
                <w:color w:val="555555"/>
                <w:sz w:val="18"/>
                <w:szCs w:val="18"/>
              </w:rPr>
              <w:t>Application Form, Interview &amp; Reference</w:t>
            </w:r>
          </w:p>
        </w:tc>
      </w:tr>
      <w:tr w:rsidR="00FB6FA5" w14:paraId="3EB66658" w14:textId="77777777">
        <w:tc>
          <w:tcPr>
            <w:tcW w:w="9026" w:type="dxa"/>
            <w:gridSpan w:val="4"/>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1D396A79" w14:textId="77777777" w:rsidR="00FB6FA5" w:rsidRDefault="00877E7F">
            <w:r>
              <w:rPr>
                <w:b/>
                <w:bCs/>
                <w:color w:val="1A3557"/>
                <w:sz w:val="20"/>
                <w:szCs w:val="20"/>
              </w:rPr>
              <w:t>Careers Leadership (TLR)</w:t>
            </w:r>
          </w:p>
        </w:tc>
      </w:tr>
      <w:tr w:rsidR="00FB6FA5" w14:paraId="38506D26"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811542" w14:textId="77777777" w:rsidR="00FB6FA5" w:rsidRDefault="00877E7F">
            <w:r>
              <w:rPr>
                <w:color w:val="2C3E50"/>
                <w:sz w:val="20"/>
                <w:szCs w:val="20"/>
              </w:rPr>
              <w:t>Knowledge of the Gatsby Benchmarks for career guidance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197644" w14:textId="77777777" w:rsidR="00FB6FA5" w:rsidRDefault="00FB6FA5">
            <w:pPr>
              <w:jc w:val="center"/>
            </w:pPr>
          </w:p>
        </w:tc>
        <w:tc>
          <w:tcPr>
            <w:tcW w:w="14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vAlign w:val="center"/>
          </w:tcPr>
          <w:p w14:paraId="58DB011E" w14:textId="77777777" w:rsidR="00FB6FA5" w:rsidRDefault="00877E7F">
            <w:pPr>
              <w:jc w:val="center"/>
            </w:pPr>
            <w:r>
              <w:rPr>
                <w:b/>
                <w:bCs/>
                <w:color w:val="B7950B"/>
              </w:rPr>
              <w:t>D</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C6C3BF" w14:textId="77777777" w:rsidR="00FB6FA5" w:rsidRDefault="00877E7F">
            <w:r>
              <w:rPr>
                <w:color w:val="555555"/>
                <w:sz w:val="18"/>
                <w:szCs w:val="18"/>
              </w:rPr>
              <w:t>Application Form, Interview</w:t>
            </w:r>
          </w:p>
        </w:tc>
      </w:tr>
      <w:tr w:rsidR="00FB6FA5" w14:paraId="67F6F0D8"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7820D4" w14:textId="77777777" w:rsidR="00FB6FA5" w:rsidRDefault="00877E7F">
            <w:r>
              <w:rPr>
                <w:color w:val="2C3E50"/>
                <w:sz w:val="20"/>
                <w:szCs w:val="20"/>
              </w:rPr>
              <w:t>Experience of building partnerships with employers and FE providers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900636" w14:textId="77777777" w:rsidR="00FB6FA5" w:rsidRDefault="00FB6FA5">
            <w:pPr>
              <w:jc w:val="center"/>
            </w:pPr>
          </w:p>
        </w:tc>
        <w:tc>
          <w:tcPr>
            <w:tcW w:w="14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vAlign w:val="center"/>
          </w:tcPr>
          <w:p w14:paraId="7F4B0B00" w14:textId="77777777" w:rsidR="00FB6FA5" w:rsidRDefault="00877E7F">
            <w:pPr>
              <w:jc w:val="center"/>
            </w:pPr>
            <w:r>
              <w:rPr>
                <w:b/>
                <w:bCs/>
                <w:color w:val="B7950B"/>
              </w:rPr>
              <w:t>D</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F1EBFB" w14:textId="77777777" w:rsidR="00FB6FA5" w:rsidRDefault="00877E7F">
            <w:r>
              <w:rPr>
                <w:color w:val="555555"/>
                <w:sz w:val="18"/>
                <w:szCs w:val="18"/>
              </w:rPr>
              <w:t>Application Form, Interview</w:t>
            </w:r>
          </w:p>
        </w:tc>
      </w:tr>
      <w:tr w:rsidR="00FB6FA5" w14:paraId="25C2E896"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8287A2" w14:textId="77777777" w:rsidR="00FB6FA5" w:rsidRDefault="00877E7F">
            <w:r>
              <w:rPr>
                <w:color w:val="2C3E50"/>
                <w:sz w:val="20"/>
                <w:szCs w:val="20"/>
              </w:rPr>
              <w:t>Ability to lead and coordinate whole-school initiatives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3599FA50"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24AC32"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EEF1E6" w14:textId="77777777" w:rsidR="00FB6FA5" w:rsidRDefault="00877E7F">
            <w:r>
              <w:rPr>
                <w:color w:val="555555"/>
                <w:sz w:val="18"/>
                <w:szCs w:val="18"/>
              </w:rPr>
              <w:t>Interview &amp; Reference</w:t>
            </w:r>
          </w:p>
        </w:tc>
      </w:tr>
      <w:tr w:rsidR="00FB6FA5" w14:paraId="55CBDC2D" w14:textId="77777777">
        <w:tc>
          <w:tcPr>
            <w:tcW w:w="9026" w:type="dxa"/>
            <w:gridSpan w:val="4"/>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416188DA" w14:textId="77777777" w:rsidR="00FB6FA5" w:rsidRDefault="00877E7F">
            <w:r>
              <w:rPr>
                <w:b/>
                <w:bCs/>
                <w:color w:val="1A3557"/>
                <w:sz w:val="20"/>
                <w:szCs w:val="20"/>
              </w:rPr>
              <w:t>Safeguarding</w:t>
            </w:r>
          </w:p>
        </w:tc>
      </w:tr>
      <w:tr w:rsidR="00FB6FA5" w14:paraId="50763463"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CA810B" w14:textId="77777777" w:rsidR="00FB6FA5" w:rsidRDefault="00877E7F">
            <w:r>
              <w:rPr>
                <w:color w:val="2C3E50"/>
                <w:sz w:val="20"/>
                <w:szCs w:val="20"/>
              </w:rPr>
              <w:t>Commitment to and understanding of safeguarding children</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5BC53C8A"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B06727"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722805" w14:textId="77777777" w:rsidR="00FB6FA5" w:rsidRDefault="00877E7F">
            <w:r>
              <w:rPr>
                <w:color w:val="555555"/>
                <w:sz w:val="18"/>
                <w:szCs w:val="18"/>
              </w:rPr>
              <w:t>Application Form, Interview &amp; Reference</w:t>
            </w:r>
          </w:p>
        </w:tc>
      </w:tr>
      <w:tr w:rsidR="00FB6FA5" w14:paraId="577DD425"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C49B5F" w14:textId="77777777" w:rsidR="00FB6FA5" w:rsidRDefault="00877E7F">
            <w:r>
              <w:rPr>
                <w:color w:val="2C3E50"/>
                <w:sz w:val="20"/>
                <w:szCs w:val="20"/>
              </w:rPr>
              <w:t>Enhanced DBS clearance (or willingness to apply)</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4E896A72"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C57694"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62B31B" w14:textId="77777777" w:rsidR="00FB6FA5" w:rsidRDefault="00877E7F">
            <w:r>
              <w:rPr>
                <w:color w:val="555555"/>
                <w:sz w:val="18"/>
                <w:szCs w:val="18"/>
              </w:rPr>
              <w:t>Prior to appointment</w:t>
            </w:r>
          </w:p>
        </w:tc>
      </w:tr>
      <w:tr w:rsidR="00FB6FA5" w14:paraId="7152A6F6" w14:textId="77777777">
        <w:tc>
          <w:tcPr>
            <w:tcW w:w="9026" w:type="dxa"/>
            <w:gridSpan w:val="4"/>
            <w:tcBorders>
              <w:top w:val="single" w:sz="1" w:space="0" w:color="CCCCCC"/>
              <w:left w:val="single" w:sz="1" w:space="0" w:color="CCCCCC"/>
              <w:bottom w:val="single" w:sz="1" w:space="0" w:color="CCCCCC"/>
              <w:right w:val="single" w:sz="1" w:space="0" w:color="CCCCCC"/>
            </w:tcBorders>
            <w:shd w:val="clear" w:color="auto" w:fill="D6EAF8"/>
            <w:tcMar>
              <w:top w:w="80" w:type="dxa"/>
              <w:left w:w="120" w:type="dxa"/>
              <w:bottom w:w="80" w:type="dxa"/>
              <w:right w:w="120" w:type="dxa"/>
            </w:tcMar>
          </w:tcPr>
          <w:p w14:paraId="11407845" w14:textId="77777777" w:rsidR="00FB6FA5" w:rsidRDefault="00877E7F">
            <w:r>
              <w:rPr>
                <w:b/>
                <w:bCs/>
                <w:color w:val="1A3557"/>
                <w:sz w:val="20"/>
                <w:szCs w:val="20"/>
              </w:rPr>
              <w:t>References</w:t>
            </w:r>
          </w:p>
        </w:tc>
      </w:tr>
      <w:tr w:rsidR="00FB6FA5" w14:paraId="6E923F5E"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DC188B" w14:textId="77777777" w:rsidR="00FB6FA5" w:rsidRDefault="00877E7F">
            <w:r>
              <w:rPr>
                <w:color w:val="2C3E50"/>
                <w:sz w:val="20"/>
                <w:szCs w:val="20"/>
              </w:rPr>
              <w:t>Positive recommendation from current/most recent employer</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38A632A3"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F15C26"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68FBD6" w14:textId="77777777" w:rsidR="00FB6FA5" w:rsidRDefault="00877E7F">
            <w:r>
              <w:rPr>
                <w:color w:val="555555"/>
                <w:sz w:val="18"/>
                <w:szCs w:val="18"/>
              </w:rPr>
              <w:t>Written reference</w:t>
            </w:r>
          </w:p>
        </w:tc>
      </w:tr>
      <w:tr w:rsidR="00FB6FA5" w14:paraId="4760B8D7" w14:textId="77777777">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95F873" w14:textId="77777777" w:rsidR="00FB6FA5" w:rsidRDefault="00877E7F">
            <w:r>
              <w:rPr>
                <w:color w:val="2C3E50"/>
                <w:sz w:val="20"/>
                <w:szCs w:val="20"/>
              </w:rPr>
              <w:t>Confirmation of professional knowledge, skills and abilities</w:t>
            </w:r>
          </w:p>
        </w:tc>
        <w:tc>
          <w:tcPr>
            <w:tcW w:w="14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14:paraId="436944FE" w14:textId="77777777" w:rsidR="00FB6FA5" w:rsidRDefault="00877E7F">
            <w:pPr>
              <w:jc w:val="center"/>
            </w:pPr>
            <w:r>
              <w:rPr>
                <w:b/>
                <w:bCs/>
                <w:color w:val="1D8348"/>
              </w:rPr>
              <w:t>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88AFCC" w14:textId="77777777" w:rsidR="00FB6FA5" w:rsidRDefault="00FB6FA5">
            <w:pPr>
              <w:jc w:val="center"/>
            </w:pP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CCF1AF" w14:textId="77777777" w:rsidR="00FB6FA5" w:rsidRDefault="00877E7F">
            <w:r>
              <w:rPr>
                <w:color w:val="555555"/>
                <w:sz w:val="18"/>
                <w:szCs w:val="18"/>
              </w:rPr>
              <w:t>Written reference</w:t>
            </w:r>
          </w:p>
        </w:tc>
      </w:tr>
    </w:tbl>
    <w:p w14:paraId="649FEA18" w14:textId="77777777" w:rsidR="00FB6FA5" w:rsidRDefault="00FB6FA5">
      <w:pPr>
        <w:spacing w:before="160"/>
      </w:pPr>
    </w:p>
    <w:p w14:paraId="65E47A53" w14:textId="77777777" w:rsidR="00FB6FA5" w:rsidRDefault="00877E7F">
      <w:pPr>
        <w:spacing w:before="80"/>
      </w:pPr>
      <w:r>
        <w:rPr>
          <w:b/>
          <w:bCs/>
          <w:color w:val="0E7C7B"/>
          <w:sz w:val="20"/>
          <w:szCs w:val="20"/>
        </w:rPr>
        <w:t>E = Essential   |   D = Desirable</w:t>
      </w:r>
    </w:p>
    <w:p w14:paraId="0935B9AB" w14:textId="77777777" w:rsidR="00FB6FA5" w:rsidRDefault="00877E7F">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12845A02" w14:textId="77777777">
        <w:tc>
          <w:tcPr>
            <w:tcW w:w="9026" w:type="dxa"/>
            <w:tcBorders>
              <w:top w:val="none" w:sz="0" w:space="0" w:color="FFFFFF"/>
              <w:left w:val="none" w:sz="0" w:space="0" w:color="FFFFFF"/>
              <w:bottom w:val="none" w:sz="0" w:space="0" w:color="FFFFFF"/>
              <w:right w:val="none" w:sz="0" w:space="0" w:color="FFFFFF"/>
            </w:tcBorders>
            <w:shd w:val="clear" w:color="auto" w:fill="1A3557"/>
            <w:tcMar>
              <w:top w:w="300" w:type="dxa"/>
              <w:left w:w="500" w:type="dxa"/>
              <w:bottom w:w="300" w:type="dxa"/>
              <w:right w:w="500" w:type="dxa"/>
            </w:tcMar>
          </w:tcPr>
          <w:p w14:paraId="6D207DBB" w14:textId="77777777" w:rsidR="00FB6FA5" w:rsidRDefault="00877E7F">
            <w:pPr>
              <w:jc w:val="center"/>
            </w:pPr>
            <w:r>
              <w:rPr>
                <w:b/>
                <w:bCs/>
                <w:color w:val="FFFFFF"/>
                <w:sz w:val="36"/>
                <w:szCs w:val="36"/>
              </w:rPr>
              <w:lastRenderedPageBreak/>
              <w:t>How to Apply</w:t>
            </w:r>
          </w:p>
        </w:tc>
      </w:tr>
    </w:tbl>
    <w:p w14:paraId="7A7DC7EE" w14:textId="77777777" w:rsidR="00FB6FA5" w:rsidRDefault="00FB6FA5">
      <w:pPr>
        <w:spacing w:before="200"/>
      </w:pPr>
    </w:p>
    <w:p w14:paraId="466BE10F" w14:textId="77777777" w:rsidR="00FB6FA5" w:rsidRDefault="00877E7F">
      <w:pPr>
        <w:pBdr>
          <w:bottom w:val="single" w:sz="6" w:space="4" w:color="0E7C7B"/>
        </w:pBdr>
        <w:spacing w:before="320" w:after="160"/>
      </w:pPr>
      <w:r>
        <w:rPr>
          <w:b/>
          <w:bCs/>
          <w:color w:val="1A3557"/>
          <w:sz w:val="28"/>
          <w:szCs w:val="28"/>
        </w:rPr>
        <w:t>Application Process</w:t>
      </w:r>
    </w:p>
    <w:p w14:paraId="33A5CFFF" w14:textId="77777777" w:rsidR="00FB6FA5" w:rsidRDefault="00877E7F">
      <w:pPr>
        <w:spacing w:before="100" w:after="100"/>
        <w:jc w:val="both"/>
      </w:pPr>
      <w:r>
        <w:rPr>
          <w:color w:val="2C3E50"/>
        </w:rPr>
        <w:t xml:space="preserve">To apply for this post, please download the EBN Academy application form from </w:t>
      </w:r>
      <w:proofErr w:type="spellStart"/>
      <w:r>
        <w:rPr>
          <w:color w:val="2C3E50"/>
        </w:rPr>
        <w:t>mynewterm</w:t>
      </w:r>
      <w:proofErr w:type="spellEnd"/>
      <w:r>
        <w:rPr>
          <w:color w:val="2C3E50"/>
        </w:rPr>
        <w:t xml:space="preserve"> and submit it along with a supporting letter of no more than two sides of A4, addressing the person specification criteria and explaining why you are interested in joining EBN Academy.</w:t>
      </w:r>
    </w:p>
    <w:p w14:paraId="7B29316A" w14:textId="77777777" w:rsidR="00FB6FA5" w:rsidRDefault="00FB6FA5">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FB6FA5" w14:paraId="356C3C10"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7659B028" w14:textId="77777777" w:rsidR="00FB6FA5" w:rsidRDefault="00877E7F">
            <w:r>
              <w:rPr>
                <w:b/>
                <w:bCs/>
                <w:color w:val="FFFFFF"/>
              </w:rPr>
              <w:t>Submit to</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69C7EA16" w14:textId="77777777" w:rsidR="00FB6FA5" w:rsidRDefault="00877E7F">
            <w:r>
              <w:rPr>
                <w:color w:val="2C3E50"/>
              </w:rPr>
              <w:t>Laura Donohoe, Head of People &amp; Projects</w:t>
            </w:r>
          </w:p>
        </w:tc>
      </w:tr>
      <w:tr w:rsidR="00FB6FA5" w14:paraId="2B740182"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14490523" w14:textId="77777777" w:rsidR="00FB6FA5" w:rsidRDefault="00877E7F">
            <w:r>
              <w:rPr>
                <w:b/>
                <w:bCs/>
                <w:color w:val="FFFFFF"/>
              </w:rPr>
              <w:t>Address</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5056C297" w14:textId="77777777" w:rsidR="00FB6FA5" w:rsidRDefault="00877E7F">
            <w:r>
              <w:rPr>
                <w:color w:val="2C3E50"/>
              </w:rPr>
              <w:t>EBN Academy, 1580 Coventry Road, Yardley, Birmingham</w:t>
            </w:r>
          </w:p>
        </w:tc>
      </w:tr>
      <w:tr w:rsidR="00FB6FA5" w14:paraId="014BA5C1"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1C6AAC39" w14:textId="77777777" w:rsidR="00FB6FA5" w:rsidRDefault="00877E7F">
            <w:r>
              <w:rPr>
                <w:b/>
                <w:bCs/>
                <w:color w:val="FFFFFF"/>
              </w:rPr>
              <w:t>Application form</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435DD1EF" w14:textId="77777777" w:rsidR="00FB6FA5" w:rsidRDefault="00877E7F">
            <w:r>
              <w:rPr>
                <w:color w:val="2C3E50"/>
              </w:rPr>
              <w:t xml:space="preserve">Available to download from </w:t>
            </w:r>
            <w:proofErr w:type="spellStart"/>
            <w:r>
              <w:rPr>
                <w:color w:val="2C3E50"/>
              </w:rPr>
              <w:t>mynewterm</w:t>
            </w:r>
            <w:proofErr w:type="spellEnd"/>
          </w:p>
        </w:tc>
      </w:tr>
      <w:tr w:rsidR="00FB6FA5" w14:paraId="504CF381"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557"/>
            <w:tcMar>
              <w:top w:w="100" w:type="dxa"/>
              <w:left w:w="160" w:type="dxa"/>
              <w:bottom w:w="100" w:type="dxa"/>
              <w:right w:w="160" w:type="dxa"/>
            </w:tcMar>
            <w:vAlign w:val="center"/>
          </w:tcPr>
          <w:p w14:paraId="4E228E1E" w14:textId="77777777" w:rsidR="00FB6FA5" w:rsidRDefault="00877E7F">
            <w:r>
              <w:rPr>
                <w:b/>
                <w:bCs/>
                <w:color w:val="FFFFFF"/>
              </w:rPr>
              <w:t>Visits welcome</w:t>
            </w:r>
          </w:p>
        </w:tc>
        <w:tc>
          <w:tcPr>
            <w:tcW w:w="6026" w:type="dxa"/>
            <w:tcBorders>
              <w:top w:val="single" w:sz="1" w:space="0" w:color="CCCCCC"/>
              <w:left w:val="single" w:sz="1" w:space="0" w:color="CCCCCC"/>
              <w:bottom w:val="single" w:sz="1" w:space="0" w:color="CCCCCC"/>
              <w:right w:val="single" w:sz="1" w:space="0" w:color="CCCCCC"/>
            </w:tcBorders>
            <w:shd w:val="clear" w:color="auto" w:fill="F4F6F7"/>
            <w:tcMar>
              <w:top w:w="100" w:type="dxa"/>
              <w:left w:w="160" w:type="dxa"/>
              <w:bottom w:w="100" w:type="dxa"/>
              <w:right w:w="160" w:type="dxa"/>
            </w:tcMar>
            <w:vAlign w:val="center"/>
          </w:tcPr>
          <w:p w14:paraId="1EB2E6CC" w14:textId="77777777" w:rsidR="00FB6FA5" w:rsidRDefault="00877E7F">
            <w:r>
              <w:rPr>
                <w:color w:val="2C3E50"/>
              </w:rPr>
              <w:t>Prospective applicants are warmly encouraged to visit the school prior to application</w:t>
            </w:r>
          </w:p>
        </w:tc>
      </w:tr>
    </w:tbl>
    <w:p w14:paraId="33267C13" w14:textId="77777777" w:rsidR="00FB6FA5" w:rsidRDefault="00FB6FA5">
      <w:pPr>
        <w:spacing w:before="200"/>
      </w:pPr>
    </w:p>
    <w:p w14:paraId="6672A111" w14:textId="77777777" w:rsidR="00FB6FA5" w:rsidRDefault="00877E7F">
      <w:pPr>
        <w:pBdr>
          <w:bottom w:val="single" w:sz="6" w:space="4" w:color="0E7C7B"/>
        </w:pBdr>
        <w:spacing w:before="320" w:after="160"/>
      </w:pPr>
      <w:r>
        <w:rPr>
          <w:b/>
          <w:bCs/>
          <w:color w:val="1A3557"/>
          <w:sz w:val="28"/>
          <w:szCs w:val="28"/>
        </w:rPr>
        <w:t>Our Commitment to Safeguarding</w:t>
      </w:r>
    </w:p>
    <w:p w14:paraId="569A03E8" w14:textId="77777777" w:rsidR="00FB6FA5" w:rsidRDefault="00877E7F">
      <w:pPr>
        <w:spacing w:before="100" w:after="100"/>
        <w:jc w:val="both"/>
      </w:pPr>
      <w:r>
        <w:rPr>
          <w:color w:val="2C3E50"/>
        </w:rPr>
        <w:t>EBN Academy is committed to safeguarding and promoting the welfare of children and young people and expects all staff and volunteers to share this commitment. The successful applicant will be subject to an enhanced Disclosure and Barring Service (DBS) check and satisfactory references.</w:t>
      </w:r>
    </w:p>
    <w:p w14:paraId="6D94C959" w14:textId="77777777" w:rsidR="00FB6FA5" w:rsidRDefault="00FB6FA5">
      <w:pPr>
        <w:spacing w:before="120"/>
      </w:pPr>
    </w:p>
    <w:p w14:paraId="7FFD5503" w14:textId="77777777" w:rsidR="00FB6FA5" w:rsidRDefault="00877E7F">
      <w:pPr>
        <w:pBdr>
          <w:bottom w:val="single" w:sz="6" w:space="4" w:color="0E7C7B"/>
        </w:pBdr>
        <w:spacing w:before="320" w:after="160"/>
      </w:pPr>
      <w:r>
        <w:rPr>
          <w:b/>
          <w:bCs/>
          <w:color w:val="1A3557"/>
          <w:sz w:val="28"/>
          <w:szCs w:val="28"/>
        </w:rPr>
        <w:t>Equality &amp; Diversity</w:t>
      </w:r>
    </w:p>
    <w:p w14:paraId="34B353B2" w14:textId="77777777" w:rsidR="00FB6FA5" w:rsidRDefault="00877E7F">
      <w:pPr>
        <w:spacing w:before="100" w:after="100"/>
        <w:jc w:val="both"/>
      </w:pPr>
      <w:r>
        <w:rPr>
          <w:color w:val="2C3E50"/>
        </w:rPr>
        <w:t>EBN Academy is an equal opportunities employer. We welcome applications from all sections of the community and are committed to ensuring that every applicant is treated fairly and with respect.</w:t>
      </w:r>
    </w:p>
    <w:p w14:paraId="5E9E9407" w14:textId="77777777" w:rsidR="00FB6FA5" w:rsidRDefault="00FB6FA5">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B6FA5" w14:paraId="52CBE22E" w14:textId="77777777">
        <w:tc>
          <w:tcPr>
            <w:tcW w:w="9026" w:type="dxa"/>
            <w:tcBorders>
              <w:top w:val="none" w:sz="0" w:space="0" w:color="FFFFFF"/>
              <w:left w:val="none" w:sz="0" w:space="0" w:color="FFFFFF"/>
              <w:bottom w:val="none" w:sz="0" w:space="0" w:color="FFFFFF"/>
              <w:right w:val="none" w:sz="0" w:space="0" w:color="FFFFFF"/>
            </w:tcBorders>
            <w:shd w:val="clear" w:color="auto" w:fill="0E7C7B"/>
            <w:tcMar>
              <w:top w:w="300" w:type="dxa"/>
              <w:left w:w="500" w:type="dxa"/>
              <w:bottom w:w="300" w:type="dxa"/>
              <w:right w:w="500" w:type="dxa"/>
            </w:tcMar>
          </w:tcPr>
          <w:p w14:paraId="04A1AB83" w14:textId="77777777" w:rsidR="00FB6FA5" w:rsidRDefault="00877E7F">
            <w:pPr>
              <w:spacing w:after="80"/>
              <w:jc w:val="center"/>
            </w:pPr>
            <w:r>
              <w:rPr>
                <w:b/>
                <w:bCs/>
                <w:color w:val="FFFFFF"/>
                <w:sz w:val="26"/>
                <w:szCs w:val="26"/>
              </w:rPr>
              <w:t>We look forward to welcoming you to EBN Academy.</w:t>
            </w:r>
          </w:p>
          <w:p w14:paraId="493D6155" w14:textId="77777777" w:rsidR="00FB6FA5" w:rsidRDefault="00877E7F">
            <w:pPr>
              <w:jc w:val="center"/>
            </w:pPr>
            <w:r>
              <w:rPr>
                <w:color w:val="D6EAF8"/>
              </w:rPr>
              <w:t>Karen Cornell | Head Teacher</w:t>
            </w:r>
          </w:p>
        </w:tc>
      </w:tr>
    </w:tbl>
    <w:p w14:paraId="72B0D28E" w14:textId="77777777" w:rsidR="00877E7F" w:rsidRDefault="00877E7F"/>
    <w:sectPr w:rsidR="00877E7F">
      <w:head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5243" w14:textId="77777777" w:rsidR="00877E7F" w:rsidRDefault="00877E7F">
      <w:r>
        <w:separator/>
      </w:r>
    </w:p>
  </w:endnote>
  <w:endnote w:type="continuationSeparator" w:id="0">
    <w:p w14:paraId="616EBEEF" w14:textId="77777777" w:rsidR="00877E7F" w:rsidRDefault="0087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3938" w14:textId="77777777" w:rsidR="00877E7F" w:rsidRDefault="00877E7F">
      <w:r>
        <w:separator/>
      </w:r>
    </w:p>
  </w:footnote>
  <w:footnote w:type="continuationSeparator" w:id="0">
    <w:p w14:paraId="5B12B8F4" w14:textId="77777777" w:rsidR="00877E7F" w:rsidRDefault="0087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47D2" w14:textId="77777777" w:rsidR="00FB6FA5" w:rsidRDefault="00877E7F">
    <w:pPr>
      <w:pBdr>
        <w:bottom w:val="single" w:sz="4" w:space="2" w:color="0E7C7B"/>
      </w:pBdr>
      <w:tabs>
        <w:tab w:val="center" w:pos="4513"/>
        <w:tab w:val="right" w:pos="9026"/>
      </w:tabs>
    </w:pPr>
    <w:r>
      <w:rPr>
        <w:noProof/>
      </w:rPr>
      <w:drawing>
        <wp:inline distT="0" distB="0" distL="114400" distR="114400" wp14:anchorId="53C065EB" wp14:editId="1712C1C4">
          <wp:extent cx="228600" cy="228600"/>
          <wp:effectExtent l="0" t="0" r="0" b="0"/>
          <wp:docPr id="2" name="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logo"/>
                  <pic:cNvPicPr/>
                </pic:nvPicPr>
                <pic:blipFill>
                  <a:blip r:embed="rId1"/>
                  <a:stretch>
                    <a:fillRect/>
                  </a:stretch>
                </pic:blipFill>
                <pic:spPr>
                  <a:xfrm>
                    <a:off x="0" y="0"/>
                    <a:ext cx="228600" cy="228600"/>
                  </a:xfrm>
                  <a:prstGeom prst="rect">
                    <a:avLst/>
                  </a:prstGeom>
                </pic:spPr>
              </pic:pic>
            </a:graphicData>
          </a:graphic>
        </wp:inline>
      </w:drawing>
    </w:r>
    <w:r>
      <w:rPr>
        <w:color w:val="888888"/>
        <w:sz w:val="18"/>
        <w:szCs w:val="18"/>
      </w:rPr>
      <w:t>EBN Academy — Recruitment Pack</w:t>
    </w:r>
    <w:r>
      <w:rPr>
        <w:sz w:val="18"/>
        <w:szCs w:val="18"/>
      </w:rPr>
      <w:tab/>
    </w:r>
    <w:r>
      <w:rPr>
        <w:color w:val="0E7C7B"/>
        <w:sz w:val="18"/>
        <w:szCs w:val="18"/>
      </w:rPr>
      <w:t>Vocational Teacher | Health &amp; Social Care</w:t>
    </w:r>
    <w:r>
      <w:rPr>
        <w:sz w:val="18"/>
        <w:szCs w:val="18"/>
      </w:rPr>
      <w:tab/>
    </w:r>
    <w:r>
      <w:rPr>
        <w:color w:val="888888"/>
        <w:sz w:val="18"/>
        <w:szCs w:val="18"/>
      </w:rPr>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1221D"/>
    <w:multiLevelType w:val="hybridMultilevel"/>
    <w:tmpl w:val="C65C51F2"/>
    <w:lvl w:ilvl="0" w:tplc="115686F0">
      <w:start w:val="1"/>
      <w:numFmt w:val="bullet"/>
      <w:lvlText w:val="•"/>
      <w:lvlJc w:val="left"/>
      <w:pPr>
        <w:ind w:left="560" w:hanging="280"/>
      </w:pPr>
    </w:lvl>
    <w:lvl w:ilvl="1" w:tplc="1076EF74">
      <w:numFmt w:val="decimal"/>
      <w:lvlText w:val=""/>
      <w:lvlJc w:val="left"/>
    </w:lvl>
    <w:lvl w:ilvl="2" w:tplc="C53AE48A">
      <w:numFmt w:val="decimal"/>
      <w:lvlText w:val=""/>
      <w:lvlJc w:val="left"/>
    </w:lvl>
    <w:lvl w:ilvl="3" w:tplc="FE242E9A">
      <w:numFmt w:val="decimal"/>
      <w:lvlText w:val=""/>
      <w:lvlJc w:val="left"/>
    </w:lvl>
    <w:lvl w:ilvl="4" w:tplc="297AB550">
      <w:numFmt w:val="decimal"/>
      <w:lvlText w:val=""/>
      <w:lvlJc w:val="left"/>
    </w:lvl>
    <w:lvl w:ilvl="5" w:tplc="593CB57C">
      <w:numFmt w:val="decimal"/>
      <w:lvlText w:val=""/>
      <w:lvlJc w:val="left"/>
    </w:lvl>
    <w:lvl w:ilvl="6" w:tplc="0B60B466">
      <w:numFmt w:val="decimal"/>
      <w:lvlText w:val=""/>
      <w:lvlJc w:val="left"/>
    </w:lvl>
    <w:lvl w:ilvl="7" w:tplc="3A9616FC">
      <w:numFmt w:val="decimal"/>
      <w:lvlText w:val=""/>
      <w:lvlJc w:val="left"/>
    </w:lvl>
    <w:lvl w:ilvl="8" w:tplc="38EC043C">
      <w:numFmt w:val="decimal"/>
      <w:lvlText w:val=""/>
      <w:lvlJc w:val="left"/>
    </w:lvl>
  </w:abstractNum>
  <w:abstractNum w:abstractNumId="1" w15:restartNumberingAfterBreak="0">
    <w:nsid w:val="75A63DF6"/>
    <w:multiLevelType w:val="hybridMultilevel"/>
    <w:tmpl w:val="93C20BBE"/>
    <w:lvl w:ilvl="0" w:tplc="E24AD9DE">
      <w:start w:val="1"/>
      <w:numFmt w:val="bullet"/>
      <w:lvlText w:val="●"/>
      <w:lvlJc w:val="left"/>
      <w:pPr>
        <w:ind w:left="720" w:hanging="360"/>
      </w:pPr>
    </w:lvl>
    <w:lvl w:ilvl="1" w:tplc="B412970C">
      <w:start w:val="1"/>
      <w:numFmt w:val="bullet"/>
      <w:lvlText w:val="○"/>
      <w:lvlJc w:val="left"/>
      <w:pPr>
        <w:ind w:left="1440" w:hanging="360"/>
      </w:pPr>
    </w:lvl>
    <w:lvl w:ilvl="2" w:tplc="25128966">
      <w:start w:val="1"/>
      <w:numFmt w:val="bullet"/>
      <w:lvlText w:val="■"/>
      <w:lvlJc w:val="left"/>
      <w:pPr>
        <w:ind w:left="2160" w:hanging="360"/>
      </w:pPr>
    </w:lvl>
    <w:lvl w:ilvl="3" w:tplc="791E0326">
      <w:start w:val="1"/>
      <w:numFmt w:val="bullet"/>
      <w:lvlText w:val="●"/>
      <w:lvlJc w:val="left"/>
      <w:pPr>
        <w:ind w:left="2880" w:hanging="360"/>
      </w:pPr>
    </w:lvl>
    <w:lvl w:ilvl="4" w:tplc="2234A6A6">
      <w:start w:val="1"/>
      <w:numFmt w:val="bullet"/>
      <w:lvlText w:val="○"/>
      <w:lvlJc w:val="left"/>
      <w:pPr>
        <w:ind w:left="3600" w:hanging="360"/>
      </w:pPr>
    </w:lvl>
    <w:lvl w:ilvl="5" w:tplc="B0462310">
      <w:start w:val="1"/>
      <w:numFmt w:val="bullet"/>
      <w:lvlText w:val="■"/>
      <w:lvlJc w:val="left"/>
      <w:pPr>
        <w:ind w:left="4320" w:hanging="360"/>
      </w:pPr>
    </w:lvl>
    <w:lvl w:ilvl="6" w:tplc="8F948E88">
      <w:start w:val="1"/>
      <w:numFmt w:val="bullet"/>
      <w:lvlText w:val="●"/>
      <w:lvlJc w:val="left"/>
      <w:pPr>
        <w:ind w:left="5040" w:hanging="360"/>
      </w:pPr>
    </w:lvl>
    <w:lvl w:ilvl="7" w:tplc="679418E4">
      <w:start w:val="1"/>
      <w:numFmt w:val="bullet"/>
      <w:lvlText w:val="●"/>
      <w:lvlJc w:val="left"/>
      <w:pPr>
        <w:ind w:left="5760" w:hanging="360"/>
      </w:pPr>
    </w:lvl>
    <w:lvl w:ilvl="8" w:tplc="227A0F76">
      <w:start w:val="1"/>
      <w:numFmt w:val="bullet"/>
      <w:lvlText w:val="●"/>
      <w:lvlJc w:val="left"/>
      <w:pPr>
        <w:ind w:left="6480" w:hanging="360"/>
      </w:pPr>
    </w:lvl>
  </w:abstractNum>
  <w:num w:numId="1" w16cid:durableId="52044297">
    <w:abstractNumId w:val="1"/>
    <w:lvlOverride w:ilvl="0">
      <w:startOverride w:val="1"/>
    </w:lvlOverride>
  </w:num>
  <w:num w:numId="2" w16cid:durableId="159125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A5"/>
    <w:rsid w:val="00301CD4"/>
    <w:rsid w:val="00485BFC"/>
    <w:rsid w:val="0058224F"/>
    <w:rsid w:val="00877E7F"/>
    <w:rsid w:val="00F03040"/>
    <w:rsid w:val="00FB6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E43A"/>
  <w15:docId w15:val="{633616D4-5E5D-42A5-9AFC-C9229F74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10606</Characters>
  <Application>Microsoft Office Word</Application>
  <DocSecurity>4</DocSecurity>
  <Lines>88</Lines>
  <Paragraphs>24</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Laura Donohoe</cp:lastModifiedBy>
  <cp:revision>2</cp:revision>
  <dcterms:created xsi:type="dcterms:W3CDTF">2026-04-30T13:02:00Z</dcterms:created>
  <dcterms:modified xsi:type="dcterms:W3CDTF">2026-04-30T13:02:00Z</dcterms:modified>
</cp:coreProperties>
</file>