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2725" w14:textId="7A544609" w:rsidR="6C7447AD" w:rsidRDefault="4860A715" w:rsidP="23DF1AF6">
      <w:pPr>
        <w:ind w:left="408" w:hanging="360"/>
      </w:pPr>
      <w:r w:rsidRPr="4860A715">
        <w:rPr>
          <w:b/>
          <w:bCs/>
          <w:u w:val="single"/>
        </w:rPr>
        <w:t>Job Description</w:t>
      </w:r>
    </w:p>
    <w:tbl>
      <w:tblPr>
        <w:tblStyle w:val="TableGrid"/>
        <w:tblW w:w="0" w:type="auto"/>
        <w:tblLook w:val="06A0" w:firstRow="1" w:lastRow="0" w:firstColumn="1" w:lastColumn="0" w:noHBand="1" w:noVBand="1"/>
      </w:tblPr>
      <w:tblGrid>
        <w:gridCol w:w="2175"/>
        <w:gridCol w:w="8280"/>
      </w:tblGrid>
      <w:tr w:rsidR="4860A715" w14:paraId="51ACE6B3" w14:textId="77777777" w:rsidTr="1373674F">
        <w:trPr>
          <w:trHeight w:val="300"/>
        </w:trPr>
        <w:tc>
          <w:tcPr>
            <w:tcW w:w="2175" w:type="dxa"/>
            <w:shd w:val="clear" w:color="auto" w:fill="DAE8F8"/>
          </w:tcPr>
          <w:p w14:paraId="1BA8D4E1" w14:textId="144E550D" w:rsidR="4860A715" w:rsidRDefault="4860A715" w:rsidP="4860A715">
            <w:r>
              <w:t>Post Title:</w:t>
            </w:r>
          </w:p>
        </w:tc>
        <w:tc>
          <w:tcPr>
            <w:tcW w:w="8280" w:type="dxa"/>
          </w:tcPr>
          <w:p w14:paraId="551EB828" w14:textId="39940A57" w:rsidR="4860A715" w:rsidRDefault="4860A715" w:rsidP="4860A715">
            <w:pPr>
              <w:rPr>
                <w:rFonts w:ascii="Aptos" w:eastAsia="Aptos" w:hAnsi="Aptos" w:cs="Aptos"/>
                <w:sz w:val="22"/>
                <w:szCs w:val="22"/>
              </w:rPr>
            </w:pPr>
            <w:r w:rsidRPr="4860A715">
              <w:rPr>
                <w:rFonts w:ascii="Aptos" w:eastAsia="Aptos" w:hAnsi="Aptos" w:cs="Aptos"/>
                <w:sz w:val="22"/>
                <w:szCs w:val="22"/>
              </w:rPr>
              <w:t>Curriculum and Inclusion Lead</w:t>
            </w:r>
          </w:p>
          <w:p w14:paraId="0D23B876" w14:textId="4374D46B" w:rsidR="4860A715" w:rsidRDefault="4860A715" w:rsidP="4860A715">
            <w:pPr>
              <w:rPr>
                <w:rFonts w:ascii="Aptos" w:eastAsia="Aptos" w:hAnsi="Aptos" w:cs="Aptos"/>
                <w:sz w:val="22"/>
                <w:szCs w:val="22"/>
              </w:rPr>
            </w:pPr>
          </w:p>
        </w:tc>
      </w:tr>
      <w:tr w:rsidR="4860A715" w14:paraId="3F327F6F" w14:textId="77777777" w:rsidTr="1373674F">
        <w:trPr>
          <w:trHeight w:val="300"/>
        </w:trPr>
        <w:tc>
          <w:tcPr>
            <w:tcW w:w="2175" w:type="dxa"/>
            <w:shd w:val="clear" w:color="auto" w:fill="DAE8F8"/>
          </w:tcPr>
          <w:p w14:paraId="02EB074C" w14:textId="59D4353B" w:rsidR="4860A715" w:rsidRDefault="4860A715" w:rsidP="4860A715">
            <w:r>
              <w:t xml:space="preserve">Reporting to: </w:t>
            </w:r>
          </w:p>
        </w:tc>
        <w:tc>
          <w:tcPr>
            <w:tcW w:w="8280" w:type="dxa"/>
          </w:tcPr>
          <w:p w14:paraId="23DF1E73" w14:textId="5FB37DB9" w:rsidR="4860A715" w:rsidRDefault="702EDD74" w:rsidP="1373674F">
            <w:pPr>
              <w:rPr>
                <w:rFonts w:ascii="Aptos" w:eastAsia="Aptos" w:hAnsi="Aptos" w:cs="Aptos"/>
                <w:sz w:val="22"/>
                <w:szCs w:val="22"/>
              </w:rPr>
            </w:pPr>
            <w:r w:rsidRPr="1373674F">
              <w:rPr>
                <w:rFonts w:eastAsiaTheme="minorEastAsia"/>
                <w:sz w:val="22"/>
                <w:szCs w:val="22"/>
              </w:rPr>
              <w:t>Headteacher</w:t>
            </w:r>
          </w:p>
          <w:p w14:paraId="01A26AB6" w14:textId="1FC853FB" w:rsidR="4860A715" w:rsidRDefault="4860A715" w:rsidP="1373674F">
            <w:pPr>
              <w:rPr>
                <w:rFonts w:eastAsiaTheme="minorEastAsia"/>
                <w:sz w:val="22"/>
                <w:szCs w:val="22"/>
              </w:rPr>
            </w:pPr>
          </w:p>
        </w:tc>
      </w:tr>
      <w:tr w:rsidR="4860A715" w14:paraId="76527612" w14:textId="77777777" w:rsidTr="1373674F">
        <w:trPr>
          <w:trHeight w:val="300"/>
        </w:trPr>
        <w:tc>
          <w:tcPr>
            <w:tcW w:w="2175" w:type="dxa"/>
            <w:shd w:val="clear" w:color="auto" w:fill="DAE8F8"/>
          </w:tcPr>
          <w:p w14:paraId="71DEBE2A" w14:textId="2D91521D" w:rsidR="4860A715" w:rsidRDefault="4860A715" w:rsidP="4860A715">
            <w:r>
              <w:t>Purpose:</w:t>
            </w:r>
          </w:p>
        </w:tc>
        <w:tc>
          <w:tcPr>
            <w:tcW w:w="8280" w:type="dxa"/>
          </w:tcPr>
          <w:p w14:paraId="227D6C64" w14:textId="52F81335" w:rsidR="4860A715" w:rsidRDefault="4860A715" w:rsidP="4860A715">
            <w:pPr>
              <w:rPr>
                <w:rFonts w:ascii="Aptos" w:eastAsia="Aptos" w:hAnsi="Aptos" w:cs="Aptos"/>
                <w:sz w:val="22"/>
                <w:szCs w:val="22"/>
              </w:rPr>
            </w:pPr>
            <w:r w:rsidRPr="4860A715">
              <w:rPr>
                <w:rFonts w:eastAsiaTheme="minorEastAsia"/>
                <w:sz w:val="22"/>
                <w:szCs w:val="22"/>
              </w:rPr>
              <w:t>To support the leadership te</w:t>
            </w:r>
            <w:r w:rsidR="00794E8D">
              <w:rPr>
                <w:rFonts w:eastAsiaTheme="minorEastAsia"/>
                <w:sz w:val="22"/>
                <w:szCs w:val="22"/>
              </w:rPr>
              <w:t>a</w:t>
            </w:r>
            <w:r w:rsidRPr="4860A715">
              <w:rPr>
                <w:rFonts w:eastAsiaTheme="minorEastAsia"/>
                <w:sz w:val="22"/>
                <w:szCs w:val="22"/>
              </w:rPr>
              <w:t>m with a particular focus on inclusion, curriculum and assessment.</w:t>
            </w:r>
          </w:p>
        </w:tc>
      </w:tr>
      <w:tr w:rsidR="4860A715" w14:paraId="1D26204C" w14:textId="77777777" w:rsidTr="1373674F">
        <w:trPr>
          <w:trHeight w:val="300"/>
        </w:trPr>
        <w:tc>
          <w:tcPr>
            <w:tcW w:w="2175" w:type="dxa"/>
            <w:shd w:val="clear" w:color="auto" w:fill="DAE8F8"/>
          </w:tcPr>
          <w:p w14:paraId="78A80690" w14:textId="4D57EB71" w:rsidR="4860A715" w:rsidRDefault="4860A715" w:rsidP="4860A715">
            <w:r>
              <w:t xml:space="preserve">Responsible for: </w:t>
            </w:r>
          </w:p>
        </w:tc>
        <w:tc>
          <w:tcPr>
            <w:tcW w:w="8280" w:type="dxa"/>
          </w:tcPr>
          <w:p w14:paraId="5D7598C0" w14:textId="2CECEE25" w:rsidR="4860A715" w:rsidRDefault="4860A715" w:rsidP="4860A715">
            <w:pPr>
              <w:rPr>
                <w:rFonts w:ascii="Aptos" w:eastAsia="Aptos" w:hAnsi="Aptos" w:cs="Aptos"/>
                <w:sz w:val="22"/>
                <w:szCs w:val="22"/>
              </w:rPr>
            </w:pPr>
            <w:r w:rsidRPr="4860A715">
              <w:rPr>
                <w:rFonts w:ascii="Aptos" w:eastAsia="Aptos" w:hAnsi="Aptos" w:cs="Aptos"/>
                <w:sz w:val="22"/>
                <w:szCs w:val="22"/>
              </w:rPr>
              <w:t>Working collaboratively with other members of SLT to drive the school forward.</w:t>
            </w:r>
          </w:p>
          <w:p w14:paraId="1076A78D" w14:textId="183EEB26" w:rsidR="4860A715" w:rsidRDefault="4860A715" w:rsidP="4860A715">
            <w:pPr>
              <w:rPr>
                <w:rFonts w:ascii="Aptos" w:eastAsia="Aptos" w:hAnsi="Aptos" w:cs="Aptos"/>
                <w:sz w:val="22"/>
                <w:szCs w:val="22"/>
              </w:rPr>
            </w:pPr>
          </w:p>
        </w:tc>
      </w:tr>
      <w:tr w:rsidR="4860A715" w14:paraId="297E0B06" w14:textId="77777777" w:rsidTr="1373674F">
        <w:trPr>
          <w:trHeight w:val="300"/>
        </w:trPr>
        <w:tc>
          <w:tcPr>
            <w:tcW w:w="10455" w:type="dxa"/>
            <w:gridSpan w:val="2"/>
            <w:shd w:val="clear" w:color="auto" w:fill="DAE8F8"/>
          </w:tcPr>
          <w:p w14:paraId="3DB1E634" w14:textId="72F6524F" w:rsidR="4860A715" w:rsidRDefault="4860A715" w:rsidP="4860A715">
            <w:r>
              <w:t>Principal Accountabilities:</w:t>
            </w:r>
          </w:p>
        </w:tc>
      </w:tr>
      <w:tr w:rsidR="4860A715" w14:paraId="55B98497" w14:textId="77777777" w:rsidTr="1373674F">
        <w:trPr>
          <w:trHeight w:val="300"/>
        </w:trPr>
        <w:tc>
          <w:tcPr>
            <w:tcW w:w="2175" w:type="dxa"/>
            <w:shd w:val="clear" w:color="auto" w:fill="DAE8F8"/>
          </w:tcPr>
          <w:p w14:paraId="503444AA" w14:textId="295320D3" w:rsidR="4860A715" w:rsidRDefault="4860A715" w:rsidP="4860A715">
            <w:r>
              <w:t xml:space="preserve"> Leadership:</w:t>
            </w:r>
          </w:p>
        </w:tc>
        <w:tc>
          <w:tcPr>
            <w:tcW w:w="8280" w:type="dxa"/>
            <w:shd w:val="clear" w:color="auto" w:fill="FFFFFF" w:themeFill="background1"/>
          </w:tcPr>
          <w:p w14:paraId="194AE111" w14:textId="4C72F026" w:rsidR="4860A715" w:rsidRDefault="4860A715" w:rsidP="4860A715">
            <w:pPr>
              <w:pStyle w:val="ListParagraph"/>
              <w:numPr>
                <w:ilvl w:val="0"/>
                <w:numId w:val="1"/>
              </w:numPr>
              <w:spacing w:line="276" w:lineRule="auto"/>
              <w:ind w:left="768"/>
              <w:rPr>
                <w:rFonts w:ascii="Aptos" w:eastAsia="Aptos" w:hAnsi="Aptos" w:cs="Aptos"/>
                <w:sz w:val="22"/>
                <w:szCs w:val="22"/>
              </w:rPr>
            </w:pPr>
            <w:r w:rsidRPr="4860A715">
              <w:rPr>
                <w:rFonts w:ascii="Aptos" w:eastAsia="Aptos" w:hAnsi="Aptos" w:cs="Aptos"/>
                <w:sz w:val="22"/>
                <w:szCs w:val="22"/>
              </w:rPr>
              <w:t xml:space="preserve">Support the leadership team in </w:t>
            </w:r>
            <w:r w:rsidR="0071688C">
              <w:rPr>
                <w:rFonts w:ascii="Aptos" w:eastAsia="Aptos" w:hAnsi="Aptos" w:cs="Aptos"/>
                <w:sz w:val="22"/>
                <w:szCs w:val="22"/>
              </w:rPr>
              <w:t xml:space="preserve">completing </w:t>
            </w:r>
            <w:r w:rsidRPr="4860A715">
              <w:rPr>
                <w:rFonts w:ascii="Aptos" w:eastAsia="Aptos" w:hAnsi="Aptos" w:cs="Aptos"/>
                <w:sz w:val="22"/>
                <w:szCs w:val="22"/>
              </w:rPr>
              <w:t>t</w:t>
            </w:r>
            <w:r w:rsidR="0071688C">
              <w:rPr>
                <w:rFonts w:ascii="Aptos" w:eastAsia="Aptos" w:hAnsi="Aptos" w:cs="Aptos"/>
                <w:sz w:val="22"/>
                <w:szCs w:val="22"/>
              </w:rPr>
              <w:t>he</w:t>
            </w:r>
            <w:r w:rsidRPr="4860A715">
              <w:rPr>
                <w:rFonts w:ascii="Aptos" w:eastAsia="Aptos" w:hAnsi="Aptos" w:cs="Aptos"/>
                <w:sz w:val="22"/>
                <w:szCs w:val="22"/>
              </w:rPr>
              <w:t xml:space="preserve"> </w:t>
            </w:r>
            <w:r w:rsidR="00413C02">
              <w:rPr>
                <w:rFonts w:ascii="Aptos" w:eastAsia="Aptos" w:hAnsi="Aptos" w:cs="Aptos"/>
                <w:sz w:val="22"/>
                <w:szCs w:val="22"/>
              </w:rPr>
              <w:t>School Evaluation Form</w:t>
            </w:r>
            <w:r w:rsidRPr="4860A715">
              <w:rPr>
                <w:rFonts w:ascii="Aptos" w:eastAsia="Aptos" w:hAnsi="Aptos" w:cs="Aptos"/>
                <w:sz w:val="22"/>
                <w:szCs w:val="22"/>
              </w:rPr>
              <w:t>.</w:t>
            </w:r>
          </w:p>
          <w:p w14:paraId="5C6BBE69" w14:textId="4A575E13" w:rsidR="4860A715" w:rsidRDefault="4860A715" w:rsidP="4860A715">
            <w:pPr>
              <w:pStyle w:val="ListParagraph"/>
              <w:numPr>
                <w:ilvl w:val="0"/>
                <w:numId w:val="1"/>
              </w:numPr>
              <w:spacing w:line="276" w:lineRule="auto"/>
              <w:ind w:left="768"/>
              <w:rPr>
                <w:rFonts w:ascii="Aptos" w:eastAsia="Aptos" w:hAnsi="Aptos" w:cs="Aptos"/>
                <w:sz w:val="22"/>
                <w:szCs w:val="22"/>
              </w:rPr>
            </w:pPr>
            <w:r w:rsidRPr="4860A715">
              <w:rPr>
                <w:rFonts w:ascii="Aptos" w:eastAsia="Aptos" w:hAnsi="Aptos" w:cs="Aptos"/>
                <w:sz w:val="22"/>
                <w:szCs w:val="22"/>
              </w:rPr>
              <w:t>Support the leadership team in developing and implementing the whole school single change plan.</w:t>
            </w:r>
          </w:p>
          <w:p w14:paraId="7CC6FD59" w14:textId="6C611C9F" w:rsidR="4860A715" w:rsidRPr="00792ABD" w:rsidRDefault="4860A715" w:rsidP="00792ABD">
            <w:pPr>
              <w:pStyle w:val="ListParagraph"/>
              <w:numPr>
                <w:ilvl w:val="0"/>
                <w:numId w:val="1"/>
              </w:numPr>
              <w:spacing w:line="276" w:lineRule="auto"/>
              <w:ind w:left="768"/>
              <w:rPr>
                <w:rFonts w:ascii="Aptos" w:eastAsia="Aptos" w:hAnsi="Aptos" w:cs="Aptos"/>
                <w:sz w:val="22"/>
                <w:szCs w:val="22"/>
              </w:rPr>
            </w:pPr>
            <w:r w:rsidRPr="4860A715">
              <w:rPr>
                <w:rFonts w:ascii="Aptos" w:eastAsia="Aptos" w:hAnsi="Aptos" w:cs="Aptos"/>
                <w:sz w:val="22"/>
                <w:szCs w:val="22"/>
              </w:rPr>
              <w:t>Alongside the leadership team, develop whole school monitoring and evaluation systems.</w:t>
            </w:r>
          </w:p>
          <w:p w14:paraId="2D6DA814" w14:textId="6CD329C2" w:rsidR="4860A715" w:rsidRDefault="1F61B8CB" w:rsidP="4860A715">
            <w:pPr>
              <w:pStyle w:val="ListParagraph"/>
              <w:numPr>
                <w:ilvl w:val="0"/>
                <w:numId w:val="1"/>
              </w:numPr>
              <w:spacing w:line="276" w:lineRule="auto"/>
              <w:ind w:left="768"/>
              <w:rPr>
                <w:rFonts w:ascii="Aptos" w:eastAsia="Aptos" w:hAnsi="Aptos" w:cs="Aptos"/>
                <w:sz w:val="22"/>
                <w:szCs w:val="22"/>
              </w:rPr>
            </w:pPr>
            <w:r w:rsidRPr="1373674F">
              <w:rPr>
                <w:rFonts w:ascii="Aptos" w:eastAsia="Aptos" w:hAnsi="Aptos" w:cs="Aptos"/>
                <w:sz w:val="22"/>
                <w:szCs w:val="22"/>
              </w:rPr>
              <w:t>R</w:t>
            </w:r>
            <w:r w:rsidR="702EDD74" w:rsidRPr="1373674F">
              <w:rPr>
                <w:rFonts w:ascii="Aptos" w:eastAsia="Aptos" w:hAnsi="Aptos" w:cs="Aptos"/>
                <w:sz w:val="22"/>
                <w:szCs w:val="22"/>
              </w:rPr>
              <w:t xml:space="preserve">espond to the needs of the school on a </w:t>
            </w:r>
            <w:r w:rsidR="3D352D9B" w:rsidRPr="1373674F">
              <w:rPr>
                <w:rFonts w:ascii="Aptos" w:eastAsia="Aptos" w:hAnsi="Aptos" w:cs="Aptos"/>
                <w:sz w:val="22"/>
                <w:szCs w:val="22"/>
              </w:rPr>
              <w:t>day-to-day</w:t>
            </w:r>
            <w:r w:rsidR="702EDD74" w:rsidRPr="1373674F">
              <w:rPr>
                <w:rFonts w:ascii="Aptos" w:eastAsia="Aptos" w:hAnsi="Aptos" w:cs="Aptos"/>
                <w:sz w:val="22"/>
                <w:szCs w:val="22"/>
              </w:rPr>
              <w:t xml:space="preserve"> basis.</w:t>
            </w:r>
          </w:p>
        </w:tc>
      </w:tr>
      <w:tr w:rsidR="4860A715" w14:paraId="41850D47" w14:textId="77777777" w:rsidTr="1373674F">
        <w:trPr>
          <w:trHeight w:val="300"/>
        </w:trPr>
        <w:tc>
          <w:tcPr>
            <w:tcW w:w="2175" w:type="dxa"/>
            <w:shd w:val="clear" w:color="auto" w:fill="DAE8F8"/>
          </w:tcPr>
          <w:p w14:paraId="7B40F153" w14:textId="0AB572EE" w:rsidR="4860A715" w:rsidRDefault="4860A715" w:rsidP="4860A715">
            <w:r>
              <w:t xml:space="preserve"> Inclusion: </w:t>
            </w:r>
          </w:p>
        </w:tc>
        <w:tc>
          <w:tcPr>
            <w:tcW w:w="8280" w:type="dxa"/>
            <w:shd w:val="clear" w:color="auto" w:fill="FFFFFF" w:themeFill="background1"/>
          </w:tcPr>
          <w:p w14:paraId="193AD274" w14:textId="1FE4C2FB" w:rsidR="4860A715" w:rsidRDefault="446BFCD7" w:rsidP="4860A715">
            <w:pPr>
              <w:pStyle w:val="ListParagraph"/>
              <w:numPr>
                <w:ilvl w:val="0"/>
                <w:numId w:val="1"/>
              </w:numPr>
              <w:spacing w:line="276" w:lineRule="auto"/>
              <w:rPr>
                <w:rFonts w:ascii="Aptos" w:eastAsia="Aptos" w:hAnsi="Aptos" w:cs="Aptos"/>
                <w:sz w:val="22"/>
                <w:szCs w:val="22"/>
              </w:rPr>
            </w:pPr>
            <w:r w:rsidRPr="1373674F">
              <w:rPr>
                <w:rFonts w:ascii="Aptos" w:eastAsia="Aptos" w:hAnsi="Aptos" w:cs="Aptos"/>
                <w:sz w:val="22"/>
                <w:szCs w:val="22"/>
              </w:rPr>
              <w:t>S</w:t>
            </w:r>
            <w:r w:rsidR="702EDD74" w:rsidRPr="1373674F">
              <w:rPr>
                <w:rFonts w:ascii="Aptos" w:eastAsia="Aptos" w:hAnsi="Aptos" w:cs="Aptos"/>
                <w:sz w:val="22"/>
                <w:szCs w:val="22"/>
              </w:rPr>
              <w:t>upport inclusion in school, working closely with the SENCO and leadership team.</w:t>
            </w:r>
          </w:p>
          <w:p w14:paraId="474E844A" w14:textId="47EBA19B" w:rsidR="4860A715" w:rsidRDefault="270DE70E" w:rsidP="4860A715">
            <w:pPr>
              <w:pStyle w:val="ListParagraph"/>
              <w:numPr>
                <w:ilvl w:val="0"/>
                <w:numId w:val="1"/>
              </w:numPr>
              <w:spacing w:line="276" w:lineRule="auto"/>
              <w:rPr>
                <w:rFonts w:ascii="Aptos" w:eastAsia="Aptos" w:hAnsi="Aptos" w:cs="Aptos"/>
                <w:sz w:val="22"/>
                <w:szCs w:val="22"/>
              </w:rPr>
            </w:pPr>
            <w:r w:rsidRPr="1373674F">
              <w:rPr>
                <w:rFonts w:ascii="Aptos" w:eastAsia="Aptos" w:hAnsi="Aptos" w:cs="Aptos"/>
                <w:sz w:val="22"/>
                <w:szCs w:val="22"/>
              </w:rPr>
              <w:t>E</w:t>
            </w:r>
            <w:r w:rsidR="702EDD74" w:rsidRPr="1373674F">
              <w:rPr>
                <w:rFonts w:ascii="Aptos" w:eastAsia="Aptos" w:hAnsi="Aptos" w:cs="Aptos"/>
                <w:sz w:val="22"/>
                <w:szCs w:val="22"/>
              </w:rPr>
              <w:t>nsure that all students have up to date individual education plans and their provision and outcomes are closely monitored and reflected in day-to-day practice.</w:t>
            </w:r>
          </w:p>
          <w:p w14:paraId="53CD9E71" w14:textId="366493F1" w:rsidR="4860A715" w:rsidRDefault="242C7932" w:rsidP="4860A715">
            <w:pPr>
              <w:pStyle w:val="ListParagraph"/>
              <w:numPr>
                <w:ilvl w:val="0"/>
                <w:numId w:val="1"/>
              </w:numPr>
              <w:spacing w:line="276" w:lineRule="auto"/>
              <w:rPr>
                <w:rFonts w:ascii="Aptos" w:eastAsia="Aptos" w:hAnsi="Aptos" w:cs="Aptos"/>
                <w:sz w:val="22"/>
                <w:szCs w:val="22"/>
              </w:rPr>
            </w:pPr>
            <w:r w:rsidRPr="1373674F">
              <w:rPr>
                <w:rFonts w:ascii="Aptos" w:eastAsia="Aptos" w:hAnsi="Aptos" w:cs="Aptos"/>
                <w:sz w:val="22"/>
                <w:szCs w:val="22"/>
              </w:rPr>
              <w:t>S</w:t>
            </w:r>
            <w:r w:rsidR="702EDD74" w:rsidRPr="1373674F">
              <w:rPr>
                <w:rFonts w:ascii="Aptos" w:eastAsia="Aptos" w:hAnsi="Aptos" w:cs="Aptos"/>
                <w:sz w:val="22"/>
                <w:szCs w:val="22"/>
              </w:rPr>
              <w:t>upport the SENCO in evaluating provision and carefully mapping interventions across the school.</w:t>
            </w:r>
          </w:p>
          <w:p w14:paraId="2F25CD62" w14:textId="56CB35C9" w:rsidR="4860A715" w:rsidRDefault="51CA1BB5" w:rsidP="4860A715">
            <w:pPr>
              <w:pStyle w:val="ListParagraph"/>
              <w:numPr>
                <w:ilvl w:val="0"/>
                <w:numId w:val="1"/>
              </w:numPr>
              <w:spacing w:line="276" w:lineRule="auto"/>
              <w:rPr>
                <w:rFonts w:ascii="Aptos" w:eastAsia="Aptos" w:hAnsi="Aptos" w:cs="Aptos"/>
                <w:sz w:val="22"/>
                <w:szCs w:val="22"/>
              </w:rPr>
            </w:pPr>
            <w:r w:rsidRPr="1373674F">
              <w:rPr>
                <w:rFonts w:ascii="Aptos" w:eastAsia="Aptos" w:hAnsi="Aptos" w:cs="Aptos"/>
                <w:sz w:val="22"/>
                <w:szCs w:val="22"/>
              </w:rPr>
              <w:t>E</w:t>
            </w:r>
            <w:r w:rsidR="702EDD74" w:rsidRPr="1373674F">
              <w:rPr>
                <w:rFonts w:ascii="Aptos" w:eastAsia="Aptos" w:hAnsi="Aptos" w:cs="Aptos"/>
                <w:sz w:val="22"/>
                <w:szCs w:val="22"/>
              </w:rPr>
              <w:t>nsure staff have regular training and lead whole school training as required.</w:t>
            </w:r>
          </w:p>
          <w:p w14:paraId="647BE3E9" w14:textId="60FCBB5A" w:rsidR="4860A715" w:rsidRDefault="1AE8C71B" w:rsidP="4860A715">
            <w:pPr>
              <w:pStyle w:val="ListParagraph"/>
              <w:numPr>
                <w:ilvl w:val="0"/>
                <w:numId w:val="1"/>
              </w:numPr>
              <w:spacing w:line="276" w:lineRule="auto"/>
              <w:rPr>
                <w:rFonts w:ascii="Aptos" w:eastAsia="Aptos" w:hAnsi="Aptos" w:cs="Aptos"/>
                <w:sz w:val="22"/>
                <w:szCs w:val="22"/>
              </w:rPr>
            </w:pPr>
            <w:r w:rsidRPr="1373674F">
              <w:rPr>
                <w:rFonts w:ascii="Aptos" w:eastAsia="Aptos" w:hAnsi="Aptos" w:cs="Aptos"/>
                <w:sz w:val="22"/>
                <w:szCs w:val="22"/>
              </w:rPr>
              <w:t>S</w:t>
            </w:r>
            <w:r w:rsidR="702EDD74" w:rsidRPr="1373674F">
              <w:rPr>
                <w:rFonts w:ascii="Aptos" w:eastAsia="Aptos" w:hAnsi="Aptos" w:cs="Aptos"/>
                <w:sz w:val="22"/>
                <w:szCs w:val="22"/>
              </w:rPr>
              <w:t>upport a strategic approach to attendance.</w:t>
            </w:r>
          </w:p>
        </w:tc>
      </w:tr>
      <w:tr w:rsidR="4860A715" w14:paraId="4D3E1C3D" w14:textId="77777777" w:rsidTr="1373674F">
        <w:trPr>
          <w:trHeight w:val="300"/>
        </w:trPr>
        <w:tc>
          <w:tcPr>
            <w:tcW w:w="2175" w:type="dxa"/>
            <w:shd w:val="clear" w:color="auto" w:fill="DAE8F8"/>
          </w:tcPr>
          <w:p w14:paraId="4E8A5818" w14:textId="4AA37DC1" w:rsidR="4860A715" w:rsidRDefault="4860A715" w:rsidP="4860A715">
            <w:r>
              <w:t xml:space="preserve"> Curriculum and Assessment: </w:t>
            </w:r>
          </w:p>
        </w:tc>
        <w:tc>
          <w:tcPr>
            <w:tcW w:w="8280" w:type="dxa"/>
            <w:shd w:val="clear" w:color="auto" w:fill="FFFFFF" w:themeFill="background1"/>
          </w:tcPr>
          <w:p w14:paraId="61907E06" w14:textId="3ECCD77B" w:rsidR="4860A715" w:rsidRDefault="56B58A7B" w:rsidP="4860A715">
            <w:pPr>
              <w:pStyle w:val="ListParagraph"/>
              <w:numPr>
                <w:ilvl w:val="0"/>
                <w:numId w:val="1"/>
              </w:numPr>
              <w:spacing w:line="276" w:lineRule="auto"/>
              <w:rPr>
                <w:rFonts w:ascii="Aptos" w:eastAsia="Aptos" w:hAnsi="Aptos" w:cs="Aptos"/>
                <w:sz w:val="22"/>
                <w:szCs w:val="22"/>
              </w:rPr>
            </w:pPr>
            <w:r w:rsidRPr="1373674F">
              <w:rPr>
                <w:rFonts w:ascii="Aptos" w:eastAsia="Aptos" w:hAnsi="Aptos" w:cs="Aptos"/>
                <w:sz w:val="22"/>
                <w:szCs w:val="22"/>
              </w:rPr>
              <w:t>S</w:t>
            </w:r>
            <w:r w:rsidR="702EDD74" w:rsidRPr="1373674F">
              <w:rPr>
                <w:rFonts w:ascii="Aptos" w:eastAsia="Aptos" w:hAnsi="Aptos" w:cs="Aptos"/>
                <w:sz w:val="22"/>
                <w:szCs w:val="22"/>
              </w:rPr>
              <w:t>upport subject leaders to drive forward the curriculum.</w:t>
            </w:r>
          </w:p>
          <w:p w14:paraId="1C07E229" w14:textId="689BFA51" w:rsidR="4860A715" w:rsidRDefault="1B1CF352" w:rsidP="4860A715">
            <w:pPr>
              <w:pStyle w:val="ListParagraph"/>
              <w:numPr>
                <w:ilvl w:val="0"/>
                <w:numId w:val="1"/>
              </w:numPr>
              <w:spacing w:line="276" w:lineRule="auto"/>
              <w:rPr>
                <w:rFonts w:ascii="Aptos" w:eastAsia="Aptos" w:hAnsi="Aptos" w:cs="Aptos"/>
                <w:sz w:val="22"/>
                <w:szCs w:val="22"/>
              </w:rPr>
            </w:pPr>
            <w:r w:rsidRPr="1373674F">
              <w:rPr>
                <w:rFonts w:ascii="Aptos" w:eastAsia="Aptos" w:hAnsi="Aptos" w:cs="Aptos"/>
                <w:sz w:val="22"/>
                <w:szCs w:val="22"/>
              </w:rPr>
              <w:t>E</w:t>
            </w:r>
            <w:r w:rsidR="702EDD74" w:rsidRPr="1373674F">
              <w:rPr>
                <w:rFonts w:ascii="Aptos" w:eastAsia="Aptos" w:hAnsi="Aptos" w:cs="Aptos"/>
                <w:sz w:val="22"/>
                <w:szCs w:val="22"/>
              </w:rPr>
              <w:t>nsure that all leaders have a clear curriculum intent, implementation and impact and support the leadership team to monitor this effectively.</w:t>
            </w:r>
          </w:p>
          <w:p w14:paraId="6A20BAEA" w14:textId="0098D814" w:rsidR="4860A715" w:rsidRDefault="157BEF74" w:rsidP="4860A715">
            <w:pPr>
              <w:pStyle w:val="ListParagraph"/>
              <w:numPr>
                <w:ilvl w:val="0"/>
                <w:numId w:val="1"/>
              </w:numPr>
              <w:spacing w:line="276" w:lineRule="auto"/>
              <w:rPr>
                <w:rFonts w:ascii="Aptos" w:eastAsia="Aptos" w:hAnsi="Aptos" w:cs="Aptos"/>
                <w:sz w:val="22"/>
                <w:szCs w:val="22"/>
              </w:rPr>
            </w:pPr>
            <w:r w:rsidRPr="1373674F">
              <w:rPr>
                <w:rFonts w:ascii="Aptos" w:eastAsia="Aptos" w:hAnsi="Aptos" w:cs="Aptos"/>
                <w:sz w:val="22"/>
                <w:szCs w:val="22"/>
              </w:rPr>
              <w:t>I</w:t>
            </w:r>
            <w:r w:rsidR="702EDD74" w:rsidRPr="1373674F">
              <w:rPr>
                <w:rFonts w:ascii="Aptos" w:eastAsia="Aptos" w:hAnsi="Aptos" w:cs="Aptos"/>
                <w:sz w:val="22"/>
                <w:szCs w:val="22"/>
              </w:rPr>
              <w:t>mplement effective systems to rigorously use assessment data to improve academic standards.</w:t>
            </w:r>
          </w:p>
          <w:p w14:paraId="37B16EE2" w14:textId="622F9439" w:rsidR="4860A715" w:rsidRDefault="5288FE51" w:rsidP="4860A715">
            <w:pPr>
              <w:pStyle w:val="ListParagraph"/>
              <w:numPr>
                <w:ilvl w:val="0"/>
                <w:numId w:val="1"/>
              </w:numPr>
              <w:spacing w:line="276" w:lineRule="auto"/>
              <w:rPr>
                <w:rFonts w:ascii="Aptos" w:eastAsia="Aptos" w:hAnsi="Aptos" w:cs="Aptos"/>
                <w:sz w:val="22"/>
                <w:szCs w:val="22"/>
              </w:rPr>
            </w:pPr>
            <w:r w:rsidRPr="1373674F">
              <w:rPr>
                <w:rFonts w:ascii="Aptos" w:eastAsia="Aptos" w:hAnsi="Aptos" w:cs="Aptos"/>
                <w:sz w:val="22"/>
                <w:szCs w:val="22"/>
              </w:rPr>
              <w:t>A</w:t>
            </w:r>
            <w:r w:rsidR="702EDD74" w:rsidRPr="1373674F">
              <w:rPr>
                <w:rFonts w:ascii="Aptos" w:eastAsia="Aptos" w:hAnsi="Aptos" w:cs="Aptos"/>
                <w:sz w:val="22"/>
                <w:szCs w:val="22"/>
              </w:rPr>
              <w:t>nalyse and evaluate assessment data using it to improve practice going forward.</w:t>
            </w:r>
          </w:p>
          <w:p w14:paraId="113328C3" w14:textId="07F5A2AF" w:rsidR="4860A715" w:rsidRDefault="171962AB" w:rsidP="4860A715">
            <w:pPr>
              <w:pStyle w:val="ListParagraph"/>
              <w:numPr>
                <w:ilvl w:val="0"/>
                <w:numId w:val="1"/>
              </w:numPr>
              <w:spacing w:line="276" w:lineRule="auto"/>
              <w:rPr>
                <w:rFonts w:ascii="Aptos" w:eastAsia="Aptos" w:hAnsi="Aptos" w:cs="Aptos"/>
                <w:sz w:val="22"/>
                <w:szCs w:val="22"/>
              </w:rPr>
            </w:pPr>
            <w:r w:rsidRPr="1373674F">
              <w:rPr>
                <w:rFonts w:ascii="Aptos" w:eastAsia="Aptos" w:hAnsi="Aptos" w:cs="Aptos"/>
                <w:sz w:val="22"/>
                <w:szCs w:val="22"/>
              </w:rPr>
              <w:t>S</w:t>
            </w:r>
            <w:r w:rsidR="702EDD74" w:rsidRPr="1373674F">
              <w:rPr>
                <w:rFonts w:ascii="Aptos" w:eastAsia="Aptos" w:hAnsi="Aptos" w:cs="Aptos"/>
                <w:sz w:val="22"/>
                <w:szCs w:val="22"/>
              </w:rPr>
              <w:t>ource and develop training linked to curriculum.</w:t>
            </w:r>
          </w:p>
        </w:tc>
      </w:tr>
      <w:tr w:rsidR="4860A715" w14:paraId="6A471DD8" w14:textId="77777777" w:rsidTr="1373674F">
        <w:trPr>
          <w:trHeight w:val="300"/>
        </w:trPr>
        <w:tc>
          <w:tcPr>
            <w:tcW w:w="2175" w:type="dxa"/>
            <w:shd w:val="clear" w:color="auto" w:fill="DAE8F8"/>
          </w:tcPr>
          <w:p w14:paraId="54258755" w14:textId="0D65CAFD" w:rsidR="4860A715" w:rsidRDefault="4860A715" w:rsidP="4860A715">
            <w:r>
              <w:t>Other Duties:</w:t>
            </w:r>
          </w:p>
        </w:tc>
        <w:tc>
          <w:tcPr>
            <w:tcW w:w="8280" w:type="dxa"/>
            <w:shd w:val="clear" w:color="auto" w:fill="FFFFFF" w:themeFill="background1"/>
          </w:tcPr>
          <w:p w14:paraId="1DEB487A" w14:textId="34791E98" w:rsidR="4860A715" w:rsidRPr="00DC7BAF" w:rsidRDefault="4860A715" w:rsidP="00DC7BAF">
            <w:pPr>
              <w:spacing w:line="276" w:lineRule="auto"/>
              <w:rPr>
                <w:rFonts w:ascii="Aptos" w:eastAsia="Aptos" w:hAnsi="Aptos" w:cs="Aptos"/>
                <w:sz w:val="22"/>
                <w:szCs w:val="22"/>
              </w:rPr>
            </w:pPr>
            <w:r w:rsidRPr="00DC7BAF">
              <w:rPr>
                <w:rFonts w:eastAsiaTheme="minorEastAsia"/>
                <w:sz w:val="22"/>
                <w:szCs w:val="22"/>
              </w:rPr>
              <w:t xml:space="preserve"> </w:t>
            </w:r>
          </w:p>
          <w:p w14:paraId="17BBBE5F" w14:textId="3680FC51" w:rsidR="4860A715" w:rsidRDefault="4860A715" w:rsidP="4860A715">
            <w:pPr>
              <w:pStyle w:val="ListParagraph"/>
              <w:numPr>
                <w:ilvl w:val="0"/>
                <w:numId w:val="1"/>
              </w:numPr>
              <w:spacing w:line="259" w:lineRule="auto"/>
              <w:rPr>
                <w:rFonts w:ascii="Aptos" w:eastAsia="Aptos" w:hAnsi="Aptos" w:cs="Aptos"/>
                <w:sz w:val="22"/>
                <w:szCs w:val="22"/>
              </w:rPr>
            </w:pPr>
            <w:r w:rsidRPr="4860A715">
              <w:rPr>
                <w:rFonts w:eastAsiaTheme="minorEastAsia"/>
                <w:sz w:val="22"/>
                <w:szCs w:val="22"/>
              </w:rPr>
              <w:t xml:space="preserve">Be aware of and support difference </w:t>
            </w:r>
            <w:r w:rsidR="000A1394">
              <w:rPr>
                <w:rFonts w:eastAsiaTheme="minorEastAsia"/>
                <w:sz w:val="22"/>
                <w:szCs w:val="22"/>
              </w:rPr>
              <w:t xml:space="preserve">to </w:t>
            </w:r>
            <w:r w:rsidRPr="4860A715">
              <w:rPr>
                <w:rFonts w:eastAsiaTheme="minorEastAsia"/>
                <w:sz w:val="22"/>
                <w:szCs w:val="22"/>
              </w:rPr>
              <w:t xml:space="preserve">ensure that all </w:t>
            </w:r>
            <w:r w:rsidR="000A1394">
              <w:rPr>
                <w:rFonts w:eastAsiaTheme="minorEastAsia"/>
                <w:sz w:val="22"/>
                <w:szCs w:val="22"/>
              </w:rPr>
              <w:t>student</w:t>
            </w:r>
            <w:r w:rsidRPr="4860A715">
              <w:rPr>
                <w:rFonts w:eastAsiaTheme="minorEastAsia"/>
                <w:sz w:val="22"/>
                <w:szCs w:val="22"/>
              </w:rPr>
              <w:t xml:space="preserve">s and staff have equal access to opportunities to learn and develop. </w:t>
            </w:r>
          </w:p>
          <w:p w14:paraId="224BC1DE" w14:textId="1D4D1166" w:rsidR="4860A715" w:rsidRDefault="4860A715" w:rsidP="4860A715">
            <w:pPr>
              <w:pStyle w:val="ListParagraph"/>
              <w:numPr>
                <w:ilvl w:val="0"/>
                <w:numId w:val="1"/>
              </w:numPr>
              <w:spacing w:line="259" w:lineRule="auto"/>
              <w:rPr>
                <w:rFonts w:ascii="Aptos" w:eastAsia="Aptos" w:hAnsi="Aptos" w:cs="Aptos"/>
                <w:sz w:val="22"/>
                <w:szCs w:val="22"/>
              </w:rPr>
            </w:pPr>
            <w:r w:rsidRPr="4860A715">
              <w:rPr>
                <w:rFonts w:eastAsiaTheme="minorEastAsia"/>
                <w:sz w:val="22"/>
                <w:szCs w:val="22"/>
              </w:rPr>
              <w:t xml:space="preserve">Participate in training and other development as required. </w:t>
            </w:r>
          </w:p>
          <w:p w14:paraId="527D98FE" w14:textId="62CFAEB9" w:rsidR="4860A715" w:rsidRDefault="4860A715" w:rsidP="4860A715">
            <w:pPr>
              <w:pStyle w:val="ListParagraph"/>
              <w:numPr>
                <w:ilvl w:val="0"/>
                <w:numId w:val="1"/>
              </w:numPr>
              <w:spacing w:line="259" w:lineRule="auto"/>
              <w:rPr>
                <w:rFonts w:eastAsiaTheme="minorEastAsia"/>
                <w:sz w:val="22"/>
                <w:szCs w:val="22"/>
              </w:rPr>
            </w:pPr>
            <w:r w:rsidRPr="4860A715">
              <w:rPr>
                <w:rFonts w:eastAsiaTheme="minorEastAsia"/>
                <w:sz w:val="22"/>
                <w:szCs w:val="22"/>
              </w:rPr>
              <w:t>Undertake other similar activities that may fall within the grade and scope of the post as directed by the Head teacher.</w:t>
            </w:r>
          </w:p>
          <w:p w14:paraId="6F505596" w14:textId="166341E4" w:rsidR="4860A715" w:rsidRDefault="4860A715" w:rsidP="4860A715">
            <w:pPr>
              <w:pStyle w:val="ListParagraph"/>
              <w:numPr>
                <w:ilvl w:val="0"/>
                <w:numId w:val="1"/>
              </w:numPr>
              <w:spacing w:line="259" w:lineRule="auto"/>
              <w:rPr>
                <w:rFonts w:eastAsiaTheme="minorEastAsia"/>
                <w:sz w:val="22"/>
                <w:szCs w:val="22"/>
              </w:rPr>
            </w:pPr>
            <w:r w:rsidRPr="4860A715">
              <w:rPr>
                <w:rFonts w:eastAsiaTheme="minorEastAsia"/>
                <w:sz w:val="22"/>
                <w:szCs w:val="22"/>
              </w:rPr>
              <w:t>To follow the agreed policies for communications within the school.</w:t>
            </w:r>
          </w:p>
          <w:p w14:paraId="6C5B57B6" w14:textId="6BDCABBE" w:rsidR="4860A715" w:rsidRDefault="4860A715" w:rsidP="4860A715">
            <w:pPr>
              <w:pStyle w:val="ListParagraph"/>
              <w:numPr>
                <w:ilvl w:val="0"/>
                <w:numId w:val="1"/>
              </w:numPr>
              <w:spacing w:line="259" w:lineRule="auto"/>
              <w:rPr>
                <w:rFonts w:eastAsiaTheme="minorEastAsia"/>
                <w:sz w:val="22"/>
                <w:szCs w:val="22"/>
              </w:rPr>
            </w:pPr>
            <w:r w:rsidRPr="4860A715">
              <w:rPr>
                <w:rFonts w:eastAsiaTheme="minorEastAsia"/>
                <w:sz w:val="22"/>
                <w:szCs w:val="22"/>
              </w:rPr>
              <w:t xml:space="preserve">To take part in relevant liaison activities such as open evenings, review days and </w:t>
            </w:r>
            <w:r w:rsidR="00270538">
              <w:rPr>
                <w:rFonts w:eastAsiaTheme="minorEastAsia"/>
                <w:sz w:val="22"/>
                <w:szCs w:val="22"/>
              </w:rPr>
              <w:t>meetings</w:t>
            </w:r>
            <w:r w:rsidRPr="4860A715">
              <w:rPr>
                <w:rFonts w:eastAsiaTheme="minorEastAsia"/>
                <w:sz w:val="22"/>
                <w:szCs w:val="22"/>
              </w:rPr>
              <w:t xml:space="preserve"> with the school’s professional partners.</w:t>
            </w:r>
          </w:p>
        </w:tc>
      </w:tr>
    </w:tbl>
    <w:p w14:paraId="205FC387" w14:textId="01005DE5" w:rsidR="4860A715" w:rsidRDefault="4860A715" w:rsidP="4860A715">
      <w:pPr>
        <w:ind w:left="408" w:hanging="360"/>
        <w:rPr>
          <w:b/>
          <w:bCs/>
          <w:u w:val="single"/>
        </w:rPr>
      </w:pPr>
    </w:p>
    <w:p w14:paraId="543A1AD5" w14:textId="72BC4466" w:rsidR="4860A715" w:rsidRDefault="4860A715" w:rsidP="4860A715">
      <w:pPr>
        <w:ind w:right="-20"/>
        <w:rPr>
          <w:rFonts w:ascii="Aptos" w:eastAsia="Aptos" w:hAnsi="Aptos" w:cs="Aptos"/>
          <w:sz w:val="20"/>
          <w:szCs w:val="20"/>
        </w:rPr>
      </w:pPr>
      <w:r w:rsidRPr="4860A715">
        <w:rPr>
          <w:rFonts w:ascii="Calibri" w:eastAsia="Calibri" w:hAnsi="Calibri" w:cs="Calibri"/>
          <w:b/>
          <w:bCs/>
          <w:i/>
          <w:iCs/>
          <w:color w:val="000000" w:themeColor="text1"/>
          <w:lang w:val="en-US"/>
        </w:rPr>
        <w:t>This job description is current at the date shown, but following consultation with you, may be changed by the Headteacher or Senior Management Team to reflect or anticipate changes in the job which are commensurate with the salary and job title.</w:t>
      </w:r>
    </w:p>
    <w:p w14:paraId="1DA13650" w14:textId="31FF928D" w:rsidR="4860A715" w:rsidRDefault="4860A715" w:rsidP="4860A715">
      <w:pPr>
        <w:ind w:left="408" w:hanging="360"/>
        <w:rPr>
          <w:b/>
          <w:bCs/>
          <w:u w:val="single"/>
        </w:rPr>
      </w:pPr>
    </w:p>
    <w:p w14:paraId="1B6511A5" w14:textId="3005B468" w:rsidR="6C7447AD" w:rsidRDefault="6C7447AD" w:rsidP="23DF1AF6">
      <w:pPr>
        <w:ind w:left="48"/>
        <w:rPr>
          <w:b/>
          <w:bCs/>
          <w:u w:val="single"/>
        </w:rPr>
      </w:pPr>
    </w:p>
    <w:sectPr w:rsidR="6C7447AD" w:rsidSect="00835F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445D6"/>
    <w:multiLevelType w:val="hybridMultilevel"/>
    <w:tmpl w:val="A964C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0874DF"/>
    <w:multiLevelType w:val="hybridMultilevel"/>
    <w:tmpl w:val="A6C0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272B1"/>
    <w:multiLevelType w:val="hybridMultilevel"/>
    <w:tmpl w:val="4656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4536E1"/>
    <w:multiLevelType w:val="hybridMultilevel"/>
    <w:tmpl w:val="D4EAC024"/>
    <w:lvl w:ilvl="0" w:tplc="D8386F8C">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71A22AF7"/>
    <w:multiLevelType w:val="hybridMultilevel"/>
    <w:tmpl w:val="498E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27024"/>
    <w:multiLevelType w:val="hybridMultilevel"/>
    <w:tmpl w:val="E3C20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821DAC"/>
    <w:multiLevelType w:val="hybridMultilevel"/>
    <w:tmpl w:val="1EAABE24"/>
    <w:lvl w:ilvl="0" w:tplc="F8F0A79E">
      <w:start w:val="1"/>
      <w:numFmt w:val="bullet"/>
      <w:lvlText w:val=""/>
      <w:lvlJc w:val="left"/>
      <w:pPr>
        <w:ind w:left="720" w:hanging="360"/>
      </w:pPr>
      <w:rPr>
        <w:rFonts w:ascii="Symbol" w:hAnsi="Symbol" w:hint="default"/>
      </w:rPr>
    </w:lvl>
    <w:lvl w:ilvl="1" w:tplc="F1E0D132">
      <w:start w:val="1"/>
      <w:numFmt w:val="bullet"/>
      <w:lvlText w:val="o"/>
      <w:lvlJc w:val="left"/>
      <w:pPr>
        <w:ind w:left="1440" w:hanging="360"/>
      </w:pPr>
      <w:rPr>
        <w:rFonts w:ascii="Courier New" w:hAnsi="Courier New" w:hint="default"/>
      </w:rPr>
    </w:lvl>
    <w:lvl w:ilvl="2" w:tplc="1F989544">
      <w:start w:val="1"/>
      <w:numFmt w:val="bullet"/>
      <w:lvlText w:val=""/>
      <w:lvlJc w:val="left"/>
      <w:pPr>
        <w:ind w:left="2160" w:hanging="360"/>
      </w:pPr>
      <w:rPr>
        <w:rFonts w:ascii="Wingdings" w:hAnsi="Wingdings" w:hint="default"/>
      </w:rPr>
    </w:lvl>
    <w:lvl w:ilvl="3" w:tplc="EFF4F1CC">
      <w:start w:val="1"/>
      <w:numFmt w:val="bullet"/>
      <w:lvlText w:val=""/>
      <w:lvlJc w:val="left"/>
      <w:pPr>
        <w:ind w:left="2880" w:hanging="360"/>
      </w:pPr>
      <w:rPr>
        <w:rFonts w:ascii="Symbol" w:hAnsi="Symbol" w:hint="default"/>
      </w:rPr>
    </w:lvl>
    <w:lvl w:ilvl="4" w:tplc="AC8AC644">
      <w:start w:val="1"/>
      <w:numFmt w:val="bullet"/>
      <w:lvlText w:val="o"/>
      <w:lvlJc w:val="left"/>
      <w:pPr>
        <w:ind w:left="3600" w:hanging="360"/>
      </w:pPr>
      <w:rPr>
        <w:rFonts w:ascii="Courier New" w:hAnsi="Courier New" w:hint="default"/>
      </w:rPr>
    </w:lvl>
    <w:lvl w:ilvl="5" w:tplc="D2C8DAF4">
      <w:start w:val="1"/>
      <w:numFmt w:val="bullet"/>
      <w:lvlText w:val=""/>
      <w:lvlJc w:val="left"/>
      <w:pPr>
        <w:ind w:left="4320" w:hanging="360"/>
      </w:pPr>
      <w:rPr>
        <w:rFonts w:ascii="Wingdings" w:hAnsi="Wingdings" w:hint="default"/>
      </w:rPr>
    </w:lvl>
    <w:lvl w:ilvl="6" w:tplc="60A4F5A8">
      <w:start w:val="1"/>
      <w:numFmt w:val="bullet"/>
      <w:lvlText w:val=""/>
      <w:lvlJc w:val="left"/>
      <w:pPr>
        <w:ind w:left="5040" w:hanging="360"/>
      </w:pPr>
      <w:rPr>
        <w:rFonts w:ascii="Symbol" w:hAnsi="Symbol" w:hint="default"/>
      </w:rPr>
    </w:lvl>
    <w:lvl w:ilvl="7" w:tplc="C5528D54">
      <w:start w:val="1"/>
      <w:numFmt w:val="bullet"/>
      <w:lvlText w:val="o"/>
      <w:lvlJc w:val="left"/>
      <w:pPr>
        <w:ind w:left="5760" w:hanging="360"/>
      </w:pPr>
      <w:rPr>
        <w:rFonts w:ascii="Courier New" w:hAnsi="Courier New" w:hint="default"/>
      </w:rPr>
    </w:lvl>
    <w:lvl w:ilvl="8" w:tplc="30605580">
      <w:start w:val="1"/>
      <w:numFmt w:val="bullet"/>
      <w:lvlText w:val=""/>
      <w:lvlJc w:val="left"/>
      <w:pPr>
        <w:ind w:left="6480" w:hanging="360"/>
      </w:pPr>
      <w:rPr>
        <w:rFonts w:ascii="Wingdings" w:hAnsi="Wingdings" w:hint="default"/>
      </w:rPr>
    </w:lvl>
  </w:abstractNum>
  <w:num w:numId="1" w16cid:durableId="692342046">
    <w:abstractNumId w:val="6"/>
  </w:num>
  <w:num w:numId="2" w16cid:durableId="1506869637">
    <w:abstractNumId w:val="3"/>
  </w:num>
  <w:num w:numId="3" w16cid:durableId="502354834">
    <w:abstractNumId w:val="2"/>
  </w:num>
  <w:num w:numId="4" w16cid:durableId="1752194647">
    <w:abstractNumId w:val="4"/>
  </w:num>
  <w:num w:numId="5" w16cid:durableId="1296057780">
    <w:abstractNumId w:val="1"/>
  </w:num>
  <w:num w:numId="6" w16cid:durableId="616258915">
    <w:abstractNumId w:val="5"/>
  </w:num>
  <w:num w:numId="7" w16cid:durableId="3041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EF"/>
    <w:rsid w:val="000A1394"/>
    <w:rsid w:val="00102E5C"/>
    <w:rsid w:val="00170B44"/>
    <w:rsid w:val="00250809"/>
    <w:rsid w:val="00270538"/>
    <w:rsid w:val="0034786B"/>
    <w:rsid w:val="003A1E52"/>
    <w:rsid w:val="00413C02"/>
    <w:rsid w:val="0046504A"/>
    <w:rsid w:val="004673EA"/>
    <w:rsid w:val="004E1083"/>
    <w:rsid w:val="00507C9F"/>
    <w:rsid w:val="00594E39"/>
    <w:rsid w:val="0068626D"/>
    <w:rsid w:val="0071688C"/>
    <w:rsid w:val="007458EF"/>
    <w:rsid w:val="00792ABD"/>
    <w:rsid w:val="00794E8D"/>
    <w:rsid w:val="007C5C0A"/>
    <w:rsid w:val="007E1AC3"/>
    <w:rsid w:val="00826B1B"/>
    <w:rsid w:val="00835FB2"/>
    <w:rsid w:val="00884D08"/>
    <w:rsid w:val="008E1E8B"/>
    <w:rsid w:val="00922B28"/>
    <w:rsid w:val="009B68AB"/>
    <w:rsid w:val="009C6CF7"/>
    <w:rsid w:val="00B05225"/>
    <w:rsid w:val="00B575E4"/>
    <w:rsid w:val="00BC21A7"/>
    <w:rsid w:val="00DB55B7"/>
    <w:rsid w:val="00DC7BAF"/>
    <w:rsid w:val="00E63CBD"/>
    <w:rsid w:val="00EE51B6"/>
    <w:rsid w:val="00F37683"/>
    <w:rsid w:val="0D5B3DC4"/>
    <w:rsid w:val="1373674F"/>
    <w:rsid w:val="157BEF74"/>
    <w:rsid w:val="171962AB"/>
    <w:rsid w:val="1907DF79"/>
    <w:rsid w:val="1AE8C71B"/>
    <w:rsid w:val="1B1CF352"/>
    <w:rsid w:val="1F61B8CB"/>
    <w:rsid w:val="23DF1AF6"/>
    <w:rsid w:val="242C7932"/>
    <w:rsid w:val="270DE70E"/>
    <w:rsid w:val="2B3CB0A0"/>
    <w:rsid w:val="38C6F65F"/>
    <w:rsid w:val="3D352D9B"/>
    <w:rsid w:val="43AB1D6F"/>
    <w:rsid w:val="446BFCD7"/>
    <w:rsid w:val="4860A715"/>
    <w:rsid w:val="51735404"/>
    <w:rsid w:val="51CA1BB5"/>
    <w:rsid w:val="5288FE51"/>
    <w:rsid w:val="56B58A7B"/>
    <w:rsid w:val="57B9F0F0"/>
    <w:rsid w:val="63A8F988"/>
    <w:rsid w:val="689DA31B"/>
    <w:rsid w:val="6BA2E9CB"/>
    <w:rsid w:val="6C7447AD"/>
    <w:rsid w:val="702EDD74"/>
    <w:rsid w:val="760C3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7721"/>
  <w15:chartTrackingRefBased/>
  <w15:docId w15:val="{6A67E9E6-3FA1-4318-8514-341A1D9C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8EF"/>
    <w:rPr>
      <w:rFonts w:eastAsiaTheme="majorEastAsia" w:cstheme="majorBidi"/>
      <w:color w:val="272727" w:themeColor="text1" w:themeTint="D8"/>
    </w:rPr>
  </w:style>
  <w:style w:type="paragraph" w:styleId="Title">
    <w:name w:val="Title"/>
    <w:basedOn w:val="Normal"/>
    <w:next w:val="Normal"/>
    <w:link w:val="TitleChar"/>
    <w:uiPriority w:val="10"/>
    <w:qFormat/>
    <w:rsid w:val="00745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8EF"/>
    <w:pPr>
      <w:spacing w:before="160"/>
      <w:jc w:val="center"/>
    </w:pPr>
    <w:rPr>
      <w:i/>
      <w:iCs/>
      <w:color w:val="404040" w:themeColor="text1" w:themeTint="BF"/>
    </w:rPr>
  </w:style>
  <w:style w:type="character" w:customStyle="1" w:styleId="QuoteChar">
    <w:name w:val="Quote Char"/>
    <w:basedOn w:val="DefaultParagraphFont"/>
    <w:link w:val="Quote"/>
    <w:uiPriority w:val="29"/>
    <w:rsid w:val="007458EF"/>
    <w:rPr>
      <w:i/>
      <w:iCs/>
      <w:color w:val="404040" w:themeColor="text1" w:themeTint="BF"/>
    </w:rPr>
  </w:style>
  <w:style w:type="paragraph" w:styleId="ListParagraph">
    <w:name w:val="List Paragraph"/>
    <w:basedOn w:val="Normal"/>
    <w:uiPriority w:val="34"/>
    <w:qFormat/>
    <w:rsid w:val="007458EF"/>
    <w:pPr>
      <w:ind w:left="720"/>
      <w:contextualSpacing/>
    </w:pPr>
  </w:style>
  <w:style w:type="character" w:styleId="IntenseEmphasis">
    <w:name w:val="Intense Emphasis"/>
    <w:basedOn w:val="DefaultParagraphFont"/>
    <w:uiPriority w:val="21"/>
    <w:qFormat/>
    <w:rsid w:val="007458EF"/>
    <w:rPr>
      <w:i/>
      <w:iCs/>
      <w:color w:val="0F4761" w:themeColor="accent1" w:themeShade="BF"/>
    </w:rPr>
  </w:style>
  <w:style w:type="paragraph" w:styleId="IntenseQuote">
    <w:name w:val="Intense Quote"/>
    <w:basedOn w:val="Normal"/>
    <w:next w:val="Normal"/>
    <w:link w:val="IntenseQuoteChar"/>
    <w:uiPriority w:val="30"/>
    <w:qFormat/>
    <w:rsid w:val="00745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8EF"/>
    <w:rPr>
      <w:i/>
      <w:iCs/>
      <w:color w:val="0F4761" w:themeColor="accent1" w:themeShade="BF"/>
    </w:rPr>
  </w:style>
  <w:style w:type="character" w:styleId="IntenseReference">
    <w:name w:val="Intense Reference"/>
    <w:basedOn w:val="DefaultParagraphFont"/>
    <w:uiPriority w:val="32"/>
    <w:qFormat/>
    <w:rsid w:val="007458EF"/>
    <w:rPr>
      <w:b/>
      <w:bCs/>
      <w:smallCaps/>
      <w:color w:val="0F4761" w:themeColor="accent1" w:themeShade="BF"/>
      <w:spacing w:val="5"/>
    </w:rPr>
  </w:style>
  <w:style w:type="table" w:styleId="TableGrid">
    <w:name w:val="Table Grid"/>
    <w:basedOn w:val="TableNormal"/>
    <w:uiPriority w:val="39"/>
    <w:rsid w:val="00884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Adrian Crossland</cp:lastModifiedBy>
  <cp:revision>2</cp:revision>
  <dcterms:created xsi:type="dcterms:W3CDTF">2026-06-04T14:17:00Z</dcterms:created>
  <dcterms:modified xsi:type="dcterms:W3CDTF">2026-06-04T14:17:00Z</dcterms:modified>
</cp:coreProperties>
</file>