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4690A" w:rsidP="009D2437" w:rsidRDefault="00822376" w14:paraId="1E26B097" w14:textId="6537EAFD">
      <w:pPr>
        <w:jc w:val="center"/>
        <w:rPr>
          <w:rFonts w:cs="Arial"/>
          <w:b/>
          <w:color w:val="29235C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26B0EF" wp14:editId="4A155CF5">
            <wp:simplePos x="0" y="0"/>
            <wp:positionH relativeFrom="margin">
              <wp:align>left</wp:align>
            </wp:positionH>
            <wp:positionV relativeFrom="paragraph">
              <wp:posOffset>-281788</wp:posOffset>
            </wp:positionV>
            <wp:extent cx="1295400" cy="853440"/>
            <wp:effectExtent l="0" t="0" r="0" b="3810"/>
            <wp:wrapNone/>
            <wp:docPr id="3" name="Picture 1" descr="EAST LOGO_Final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 LOGO_Final 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3087E2E" w:rsidP="3FE8D580" w:rsidRDefault="00337456" w14:paraId="56F0BAA6" w14:textId="04A11302">
      <w:pPr>
        <w:spacing w:line="259" w:lineRule="auto"/>
        <w:jc w:val="right"/>
      </w:pPr>
      <w:r w:rsidRPr="7B4F9A3C" w:rsidR="00337456">
        <w:rPr>
          <w:rFonts w:ascii="Arial Black" w:hAnsi="Arial Black" w:eastAsia="Arial Black" w:cs="Arial Black"/>
          <w:b w:val="1"/>
          <w:bCs w:val="1"/>
          <w:color w:val="29235C"/>
          <w:sz w:val="32"/>
          <w:szCs w:val="32"/>
        </w:rPr>
        <w:t xml:space="preserve">FAMILY </w:t>
      </w:r>
      <w:r w:rsidRPr="7B4F9A3C" w:rsidR="20362CF9">
        <w:rPr>
          <w:rFonts w:ascii="Arial Black" w:hAnsi="Arial Black" w:eastAsia="Arial Black" w:cs="Arial Black"/>
          <w:b w:val="1"/>
          <w:bCs w:val="1"/>
          <w:color w:val="29235C"/>
          <w:sz w:val="32"/>
          <w:szCs w:val="32"/>
        </w:rPr>
        <w:t>WELFARE LEAD</w:t>
      </w:r>
    </w:p>
    <w:p w:rsidRPr="00AE7350" w:rsidR="00437CCE" w:rsidP="4351B74A" w:rsidRDefault="002D004B" w14:paraId="1E26B098" w14:textId="2B0AF3A3">
      <w:pPr>
        <w:jc w:val="right"/>
        <w:rPr>
          <w:rFonts w:ascii="Arial Black" w:hAnsi="Arial Black" w:eastAsia="Arial Black" w:cs="Arial Black"/>
          <w:b/>
          <w:color w:val="29235C"/>
          <w:sz w:val="32"/>
          <w:szCs w:val="32"/>
        </w:rPr>
      </w:pPr>
      <w:r w:rsidRPr="4351B74A">
        <w:rPr>
          <w:rFonts w:ascii="Arial Black" w:hAnsi="Arial Black" w:eastAsia="Arial Black" w:cs="Arial Black"/>
          <w:b/>
          <w:color w:val="29235C"/>
          <w:sz w:val="32"/>
          <w:szCs w:val="32"/>
        </w:rPr>
        <w:t>JOB DESCRIPTION</w:t>
      </w:r>
    </w:p>
    <w:p w:rsidR="0054690A" w:rsidRDefault="0054690A" w14:paraId="1E26B09B" w14:textId="6EA100F0">
      <w:pPr>
        <w:rPr>
          <w:rFonts w:cs="Arial"/>
          <w:b/>
          <w:color w:val="29235C"/>
          <w:sz w:val="22"/>
          <w:szCs w:val="22"/>
        </w:rPr>
      </w:pPr>
    </w:p>
    <w:p w:rsidR="0054690A" w:rsidRDefault="0054690A" w14:paraId="1E26B09C" w14:textId="77777777">
      <w:pPr>
        <w:rPr>
          <w:rFonts w:cs="Arial"/>
          <w:b/>
          <w:color w:val="29235C"/>
          <w:sz w:val="22"/>
          <w:szCs w:val="22"/>
        </w:rPr>
      </w:pPr>
    </w:p>
    <w:tbl>
      <w:tblPr>
        <w:tblW w:w="0" w:type="auto"/>
        <w:jc w:val="center"/>
        <w:tblBorders>
          <w:top w:val="single" w:color="29235C" w:sz="4" w:space="0"/>
          <w:left w:val="single" w:color="29235C" w:sz="4" w:space="0"/>
          <w:bottom w:val="single" w:color="29235C" w:sz="4" w:space="0"/>
          <w:right w:val="single" w:color="29235C" w:sz="4" w:space="0"/>
          <w:insideH w:val="single" w:color="29235C" w:sz="4" w:space="0"/>
          <w:insideV w:val="single" w:color="29235C" w:sz="4" w:space="0"/>
        </w:tblBorders>
        <w:tblLook w:val="04A0" w:firstRow="1" w:lastRow="0" w:firstColumn="1" w:lastColumn="0" w:noHBand="0" w:noVBand="1"/>
      </w:tblPr>
      <w:tblGrid>
        <w:gridCol w:w="3804"/>
        <w:gridCol w:w="6379"/>
      </w:tblGrid>
      <w:tr w:rsidRPr="0022341B" w:rsidR="00AE7350" w:rsidTr="6B7F85EF" w14:paraId="1E26B09F" w14:textId="77777777">
        <w:trPr>
          <w:jc w:val="center"/>
        </w:trPr>
        <w:tc>
          <w:tcPr>
            <w:tcW w:w="3804" w:type="dxa"/>
            <w:tcBorders>
              <w:bottom w:val="single" w:color="FFFFFF" w:themeColor="background1" w:sz="4" w:space="0"/>
            </w:tcBorders>
            <w:shd w:val="clear" w:color="auto" w:fill="002060"/>
            <w:tcMar/>
            <w:vAlign w:val="center"/>
          </w:tcPr>
          <w:p w:rsidRPr="0022341B" w:rsidR="00AE7350" w:rsidP="0022341B" w:rsidRDefault="00AE7350" w14:paraId="1E26B09D" w14:textId="77777777">
            <w:pPr>
              <w:spacing w:before="120" w:after="120"/>
              <w:rPr>
                <w:rFonts w:cs="Arial"/>
                <w:b/>
                <w:color w:val="FFFFFF"/>
                <w:sz w:val="22"/>
                <w:szCs w:val="22"/>
              </w:rPr>
            </w:pPr>
            <w:r w:rsidRPr="0022341B">
              <w:rPr>
                <w:rFonts w:cs="Arial"/>
                <w:b/>
                <w:color w:val="FFFFFF"/>
                <w:sz w:val="22"/>
                <w:szCs w:val="22"/>
              </w:rPr>
              <w:t>Location: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Pr="0092048B" w:rsidR="00AE7350" w:rsidP="7B4F9A3C" w:rsidRDefault="00812B1F" w14:paraId="1E26B09E" w14:textId="29A4F5D0">
            <w:pPr>
              <w:spacing w:before="120" w:after="120"/>
              <w:rPr>
                <w:rFonts w:cs="Arial"/>
                <w:color w:val="29235C"/>
                <w:sz w:val="22"/>
                <w:szCs w:val="22"/>
              </w:rPr>
            </w:pPr>
            <w:r w:rsidRPr="7B4F9A3C" w:rsidR="05B7B3E5">
              <w:rPr>
                <w:rFonts w:cs="Arial"/>
                <w:color w:val="29235C"/>
                <w:sz w:val="22"/>
                <w:szCs w:val="22"/>
              </w:rPr>
              <w:t xml:space="preserve">Leiston Primary School </w:t>
            </w:r>
          </w:p>
        </w:tc>
      </w:tr>
      <w:tr w:rsidRPr="0022341B" w:rsidR="00AE7350" w:rsidTr="6B7F85EF" w14:paraId="1E26B0A2" w14:textId="77777777">
        <w:trPr>
          <w:jc w:val="center"/>
        </w:trPr>
        <w:tc>
          <w:tcPr>
            <w:tcW w:w="380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02060"/>
            <w:tcMar/>
            <w:vAlign w:val="center"/>
          </w:tcPr>
          <w:p w:rsidRPr="0022341B" w:rsidR="00AE7350" w:rsidP="0022341B" w:rsidRDefault="00AE7350" w14:paraId="1E26B0A0" w14:textId="77777777">
            <w:pPr>
              <w:spacing w:before="120" w:after="120"/>
              <w:rPr>
                <w:rFonts w:cs="Arial"/>
                <w:b/>
                <w:color w:val="FFFFFF"/>
                <w:sz w:val="22"/>
                <w:szCs w:val="22"/>
              </w:rPr>
            </w:pPr>
            <w:r w:rsidRPr="0022341B">
              <w:rPr>
                <w:rFonts w:cs="Arial"/>
                <w:b/>
                <w:color w:val="FFFFFF"/>
                <w:sz w:val="22"/>
                <w:szCs w:val="22"/>
              </w:rPr>
              <w:t>Grade: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Pr="0092048B" w:rsidR="00AE7350" w:rsidP="7E14894B" w:rsidRDefault="00AE7350" w14:paraId="1E26B0A1" w14:textId="20FBB2E5">
            <w:pPr>
              <w:spacing w:before="120" w:after="120"/>
              <w:rPr>
                <w:rFonts w:cs="Arial"/>
                <w:color w:val="29235C"/>
                <w:sz w:val="22"/>
                <w:szCs w:val="22"/>
              </w:rPr>
            </w:pPr>
            <w:r w:rsidRPr="7B4F9A3C" w:rsidR="4C5044B3">
              <w:rPr>
                <w:rFonts w:cs="Arial"/>
                <w:color w:val="29235C"/>
                <w:sz w:val="22"/>
                <w:szCs w:val="22"/>
              </w:rPr>
              <w:t xml:space="preserve">Grade 5 Point 16-20 </w:t>
            </w:r>
          </w:p>
        </w:tc>
      </w:tr>
      <w:tr w:rsidRPr="0022341B" w:rsidR="00AE7350" w:rsidTr="6B7F85EF" w14:paraId="1E26B0A5" w14:textId="77777777">
        <w:trPr>
          <w:jc w:val="center"/>
        </w:trPr>
        <w:tc>
          <w:tcPr>
            <w:tcW w:w="380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02060"/>
            <w:tcMar/>
            <w:vAlign w:val="center"/>
          </w:tcPr>
          <w:p w:rsidRPr="0022341B" w:rsidR="00AE7350" w:rsidP="0022341B" w:rsidRDefault="00AE7350" w14:paraId="1E26B0A3" w14:textId="77777777">
            <w:pPr>
              <w:spacing w:before="120" w:after="120"/>
              <w:rPr>
                <w:rFonts w:cs="Arial"/>
                <w:b/>
                <w:color w:val="FFFFFF"/>
                <w:sz w:val="22"/>
                <w:szCs w:val="22"/>
              </w:rPr>
            </w:pPr>
            <w:r w:rsidRPr="0022341B">
              <w:rPr>
                <w:rFonts w:cs="Arial"/>
                <w:b/>
                <w:color w:val="FFFFFF"/>
                <w:sz w:val="22"/>
                <w:szCs w:val="22"/>
              </w:rPr>
              <w:t>Hours: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Pr="0092048B" w:rsidR="00AE7350" w:rsidP="7E14894B" w:rsidRDefault="00AE7350" w14:paraId="1E26B0A4" w14:textId="4BCC4EFA">
            <w:pPr>
              <w:spacing w:before="120" w:after="120"/>
              <w:rPr>
                <w:rFonts w:cs="Arial"/>
                <w:color w:val="29235C"/>
                <w:sz w:val="22"/>
                <w:szCs w:val="22"/>
              </w:rPr>
            </w:pPr>
            <w:r w:rsidRPr="6B7F85EF" w:rsidR="4A045AFE">
              <w:rPr>
                <w:rFonts w:cs="Arial"/>
                <w:color w:val="29235C"/>
                <w:sz w:val="22"/>
                <w:szCs w:val="22"/>
              </w:rPr>
              <w:t>3</w:t>
            </w:r>
            <w:r w:rsidRPr="6B7F85EF" w:rsidR="6397FB96">
              <w:rPr>
                <w:rFonts w:cs="Arial"/>
                <w:color w:val="29235C"/>
                <w:sz w:val="22"/>
                <w:szCs w:val="22"/>
              </w:rPr>
              <w:t>2.5</w:t>
            </w:r>
            <w:r w:rsidRPr="6B7F85EF" w:rsidR="4A045AFE">
              <w:rPr>
                <w:rFonts w:cs="Arial"/>
                <w:color w:val="29235C"/>
                <w:sz w:val="22"/>
                <w:szCs w:val="22"/>
              </w:rPr>
              <w:t xml:space="preserve"> hours</w:t>
            </w:r>
          </w:p>
        </w:tc>
      </w:tr>
      <w:tr w:rsidRPr="0022341B" w:rsidR="00AE7350" w:rsidTr="6B7F85EF" w14:paraId="1E26B0A8" w14:textId="77777777">
        <w:trPr>
          <w:jc w:val="center"/>
        </w:trPr>
        <w:tc>
          <w:tcPr>
            <w:tcW w:w="380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002060"/>
            <w:tcMar/>
            <w:vAlign w:val="center"/>
          </w:tcPr>
          <w:p w:rsidRPr="0022341B" w:rsidR="00AE7350" w:rsidP="0022341B" w:rsidRDefault="00AE7350" w14:paraId="1E26B0A6" w14:textId="77777777">
            <w:pPr>
              <w:spacing w:before="120" w:after="120"/>
              <w:rPr>
                <w:rFonts w:cs="Arial"/>
                <w:b/>
                <w:color w:val="FFFFFF"/>
                <w:sz w:val="22"/>
                <w:szCs w:val="22"/>
              </w:rPr>
            </w:pPr>
            <w:r w:rsidRPr="0022341B">
              <w:rPr>
                <w:rFonts w:cs="Arial"/>
                <w:b/>
                <w:color w:val="FFFFFF"/>
                <w:sz w:val="22"/>
                <w:szCs w:val="22"/>
              </w:rPr>
              <w:t>Contract Status: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Pr="0092048B" w:rsidR="00AE7350" w:rsidP="3FE8D580" w:rsidRDefault="00AE7350" w14:paraId="1E26B0A7" w14:textId="30BD3B01">
            <w:pPr>
              <w:spacing w:before="120" w:after="120"/>
              <w:rPr>
                <w:rFonts w:cs="Arial"/>
                <w:color w:val="29235C"/>
                <w:sz w:val="22"/>
                <w:szCs w:val="22"/>
              </w:rPr>
            </w:pPr>
            <w:r w:rsidRPr="7B4F9A3C" w:rsidR="7A6CBFF3">
              <w:rPr>
                <w:rFonts w:cs="Arial"/>
                <w:color w:val="29235C"/>
                <w:sz w:val="22"/>
                <w:szCs w:val="22"/>
              </w:rPr>
              <w:t>Permanent (39 weeks)</w:t>
            </w:r>
          </w:p>
        </w:tc>
      </w:tr>
      <w:tr w:rsidRPr="0022341B" w:rsidR="00AE7350" w:rsidTr="6B7F85EF" w14:paraId="1E26B0AB" w14:textId="77777777">
        <w:trPr>
          <w:jc w:val="center"/>
        </w:trPr>
        <w:tc>
          <w:tcPr>
            <w:tcW w:w="3804" w:type="dxa"/>
            <w:tcBorders>
              <w:top w:val="single" w:color="FFFFFF" w:themeColor="background1" w:sz="4" w:space="0"/>
            </w:tcBorders>
            <w:shd w:val="clear" w:color="auto" w:fill="002060"/>
            <w:tcMar/>
            <w:vAlign w:val="center"/>
          </w:tcPr>
          <w:p w:rsidRPr="0022341B" w:rsidR="00AE7350" w:rsidP="0022341B" w:rsidRDefault="00AE7350" w14:paraId="1E26B0A9" w14:textId="77777777">
            <w:pPr>
              <w:spacing w:before="120" w:after="120"/>
              <w:rPr>
                <w:rFonts w:cs="Arial"/>
                <w:b/>
                <w:color w:val="FFFFFF"/>
                <w:sz w:val="22"/>
                <w:szCs w:val="22"/>
              </w:rPr>
            </w:pPr>
            <w:r w:rsidRPr="0022341B">
              <w:rPr>
                <w:rFonts w:cs="Arial"/>
                <w:b/>
                <w:color w:val="FFFFFF"/>
                <w:sz w:val="22"/>
                <w:szCs w:val="22"/>
              </w:rPr>
              <w:t>Reports to:</w:t>
            </w:r>
          </w:p>
        </w:tc>
        <w:tc>
          <w:tcPr>
            <w:tcW w:w="6379" w:type="dxa"/>
            <w:shd w:val="clear" w:color="auto" w:fill="auto"/>
            <w:tcMar/>
            <w:vAlign w:val="center"/>
          </w:tcPr>
          <w:p w:rsidRPr="0092048B" w:rsidR="00AE7350" w:rsidP="3FE8D580" w:rsidRDefault="1793E04C" w14:paraId="1E26B0AA" w14:textId="61FEC2C0">
            <w:pPr>
              <w:spacing w:before="120" w:after="120"/>
              <w:rPr>
                <w:rFonts w:cs="Arial"/>
                <w:color w:val="29235C"/>
                <w:sz w:val="22"/>
                <w:szCs w:val="22"/>
              </w:rPr>
            </w:pPr>
            <w:r w:rsidRPr="7B4F9A3C" w:rsidR="0F60A9FA">
              <w:rPr>
                <w:rFonts w:cs="Arial"/>
                <w:color w:val="29235C"/>
                <w:sz w:val="22"/>
                <w:szCs w:val="22"/>
              </w:rPr>
              <w:t xml:space="preserve">Head </w:t>
            </w:r>
            <w:r w:rsidRPr="7B4F9A3C" w:rsidR="7B196EFE">
              <w:rPr>
                <w:rFonts w:cs="Arial"/>
                <w:color w:val="29235C"/>
                <w:sz w:val="22"/>
                <w:szCs w:val="22"/>
              </w:rPr>
              <w:t xml:space="preserve">of School </w:t>
            </w:r>
          </w:p>
        </w:tc>
      </w:tr>
    </w:tbl>
    <w:p w:rsidRPr="00AE7350" w:rsidR="00AE7350" w:rsidRDefault="00AE7350" w14:paraId="1E26B0AD" w14:textId="77777777">
      <w:pPr>
        <w:rPr>
          <w:rFonts w:cs="Arial"/>
          <w:b/>
          <w:color w:val="29235C"/>
          <w:sz w:val="22"/>
          <w:szCs w:val="22"/>
        </w:rPr>
      </w:pPr>
    </w:p>
    <w:p w:rsidRPr="00AE7350" w:rsidR="00AE7350" w:rsidRDefault="00AE7350" w14:paraId="1E26B0AE" w14:textId="77777777">
      <w:pPr>
        <w:rPr>
          <w:rFonts w:cs="Arial"/>
          <w:b/>
          <w:color w:val="29235C"/>
          <w:sz w:val="22"/>
          <w:szCs w:val="22"/>
        </w:rPr>
      </w:pPr>
    </w:p>
    <w:p w:rsidR="6EE1BE25" w:rsidP="7B4F9A3C" w:rsidRDefault="6EE1BE25" w14:paraId="3EDC77F7" w14:textId="50230049">
      <w:pPr>
        <w:spacing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6EE1BE2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EAST Trust is committed to creating a diverse workforce. We will consider all qualified applicants for employment without regard to sex, race, religion, belief, sexual orientation, gender reassignment, pregnancy, maternity, age, disability, </w:t>
      </w:r>
      <w:r w:rsidRPr="7B4F9A3C" w:rsidR="6EE1BE2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marriage</w:t>
      </w:r>
      <w:r w:rsidRPr="7B4F9A3C" w:rsidR="6EE1BE2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or civil partnership.</w:t>
      </w:r>
    </w:p>
    <w:p w:rsidR="7B4F9A3C" w:rsidP="7B4F9A3C" w:rsidRDefault="7B4F9A3C" w14:paraId="2E3E78C9" w14:textId="2AD65A97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</w:p>
    <w:p w:rsidR="00437CCE" w:rsidP="7E14894B" w:rsidRDefault="2C08E857" w14:paraId="3381AD96" w14:textId="76F0D807">
      <w:pPr>
        <w:pStyle w:val="BodyText"/>
        <w:rPr>
          <w:rFonts w:ascii="Arial Black" w:hAnsi="Arial Black" w:cs="Arial"/>
          <w:color w:val="29235C"/>
        </w:rPr>
      </w:pPr>
      <w:r w:rsidRPr="7B4F9A3C" w:rsidR="2C08E857">
        <w:rPr>
          <w:rFonts w:ascii="Arial Black" w:hAnsi="Arial Black" w:cs="Arial"/>
          <w:color w:val="29235C"/>
        </w:rPr>
        <w:t>Main purpose of the role</w:t>
      </w:r>
    </w:p>
    <w:p w:rsidR="673EB345" w:rsidP="7B4F9A3C" w:rsidRDefault="673EB345" w14:paraId="5E4DD76F" w14:textId="44361BE3">
      <w:pPr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4"/>
          <w:szCs w:val="24"/>
          <w:u w:val="none"/>
          <w:lang w:val="en-GB"/>
        </w:rPr>
      </w:pP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You will support high 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pupils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outcomes through 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assisting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the Designated 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Safeguaridng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Officer (DSL) and Head of School in taking the lead on safeguarding and child protection across the school (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including online safety and understanding the filtering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and 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monitoring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systems in place). </w:t>
      </w:r>
    </w:p>
    <w:p w:rsidR="673EB345" w:rsidP="7B4F9A3C" w:rsidRDefault="673EB345" w14:paraId="2E359D9D" w14:textId="322FCE89">
      <w:pPr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4"/>
          <w:szCs w:val="24"/>
          <w:u w:val="none"/>
          <w:lang w:val="en-GB"/>
        </w:rPr>
      </w:pP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You will take part in strategy discussions and inter-agency 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meetings, and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contribute to the assessment of children.</w:t>
      </w:r>
    </w:p>
    <w:p w:rsidR="673EB345" w:rsidP="7B4F9A3C" w:rsidRDefault="673EB345" w14:paraId="4F6EFEA1" w14:textId="32CD2492">
      <w:pPr>
        <w:spacing w:before="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4"/>
          <w:szCs w:val="24"/>
          <w:u w:val="none"/>
          <w:lang w:val="en-GB"/>
        </w:rPr>
      </w:pP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You will work in partnership with parents/carers, the wider welfare team and multi agencies through joint planning, 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training</w:t>
      </w:r>
      <w:r w:rsidRPr="7B4F9A3C" w:rsidR="673EB34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and monitoring of arrangements for the safeguarding and wellbeing of children and advise and support other members of staff on child welfare and child protection matters. </w:t>
      </w:r>
    </w:p>
    <w:p w:rsidRPr="001551CF" w:rsidR="007338CF" w:rsidP="5C554086" w:rsidRDefault="5C4C6B85" w14:paraId="0586FF19" w14:textId="50F38644">
      <w:pPr>
        <w:pStyle w:val="Heading3"/>
        <w:spacing w:line="259" w:lineRule="auto"/>
        <w:rPr>
          <w:rFonts w:ascii="Arial Black" w:hAnsi="Arial Black" w:eastAsia="Arial Black" w:cs="Arial Black"/>
          <w:b w:val="0"/>
          <w:color w:val="29235C"/>
          <w:u w:val="single"/>
        </w:rPr>
      </w:pPr>
      <w:r w:rsidRPr="7B4F9A3C" w:rsidR="5C4C6B85">
        <w:rPr>
          <w:rFonts w:ascii="Arial Black" w:hAnsi="Arial Black" w:eastAsia="Arial Black" w:cs="Arial Black"/>
          <w:b w:val="0"/>
          <w:bCs w:val="0"/>
          <w:color w:val="29235C"/>
          <w:u w:val="single"/>
        </w:rPr>
        <w:t>Key Responsibilities and Duties</w:t>
      </w:r>
    </w:p>
    <w:p w:rsidR="2E5DD497" w:rsidP="7B4F9A3C" w:rsidRDefault="2E5DD497" w14:paraId="15A6A7F0" w14:textId="5F99AAB2">
      <w:pPr>
        <w:pStyle w:val="ListParagraph"/>
        <w:numPr>
          <w:ilvl w:val="0"/>
          <w:numId w:val="3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To liaise with the Designated Safeguarding Lead and the Head of School in relation to all aspects of safeguarding.</w:t>
      </w:r>
    </w:p>
    <w:p w:rsidR="2E5DD497" w:rsidP="7B4F9A3C" w:rsidRDefault="2E5DD497" w14:paraId="6AC8864A" w14:textId="52B538E0">
      <w:pPr>
        <w:pStyle w:val="ListParagraph"/>
        <w:numPr>
          <w:ilvl w:val="0"/>
          <w:numId w:val="3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To act as a source of support,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advice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and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expertise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within the school.</w:t>
      </w:r>
    </w:p>
    <w:p w:rsidR="2E5DD497" w:rsidP="7B4F9A3C" w:rsidRDefault="2E5DD497" w14:paraId="142EE896" w14:textId="62E36110">
      <w:pPr>
        <w:pStyle w:val="ListParagraph"/>
        <w:numPr>
          <w:ilvl w:val="0"/>
          <w:numId w:val="3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To make referrals such as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Marf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, when necessary, by liaising with the DSL and then with relevant agencies.</w:t>
      </w:r>
    </w:p>
    <w:p w:rsidR="2E5DD497" w:rsidP="7B4F9A3C" w:rsidRDefault="2E5DD497" w14:paraId="25BC293E" w14:textId="31095EA2">
      <w:pPr>
        <w:pStyle w:val="ListParagraph"/>
        <w:numPr>
          <w:ilvl w:val="0"/>
          <w:numId w:val="3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To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assist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in the arrangements for those moving schools, or other settings, ensuring that this is managed in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an appropriate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and child-centred way.</w:t>
      </w:r>
    </w:p>
    <w:p w:rsidR="2E5DD497" w:rsidP="7B4F9A3C" w:rsidRDefault="2E5DD497" w14:paraId="005EACE1" w14:textId="01130231">
      <w:pPr>
        <w:pStyle w:val="ListParagraph"/>
        <w:numPr>
          <w:ilvl w:val="0"/>
          <w:numId w:val="3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To attend relevant meetings, strategy groups and case conferences</w:t>
      </w:r>
    </w:p>
    <w:p w:rsidR="2E5DD497" w:rsidP="7B4F9A3C" w:rsidRDefault="2E5DD497" w14:paraId="6E1A7B9D" w14:textId="5F5FE2E0">
      <w:pPr>
        <w:pStyle w:val="ListParagraph"/>
        <w:numPr>
          <w:ilvl w:val="0"/>
          <w:numId w:val="3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To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maining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accurate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, up-to-date, confidential documentation.</w:t>
      </w:r>
    </w:p>
    <w:p w:rsidR="2E5DD497" w:rsidP="7B4F9A3C" w:rsidRDefault="2E5DD497" w14:paraId="57A9B01B" w14:textId="7664D513">
      <w:pPr>
        <w:pStyle w:val="ListParagraph"/>
        <w:numPr>
          <w:ilvl w:val="0"/>
          <w:numId w:val="32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To liaise with the DSL to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monitor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and coordinate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appropriate training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for all staff.</w:t>
      </w:r>
    </w:p>
    <w:p w:rsidR="2E5DD497" w:rsidP="7B4F9A3C" w:rsidRDefault="2E5DD497" w14:paraId="20D6D298" w14:textId="7C53FC43">
      <w:pPr>
        <w:pStyle w:val="ListParagraph"/>
        <w:numPr>
          <w:ilvl w:val="0"/>
          <w:numId w:val="32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noProof w:val="0"/>
          <w:color w:val="29235C"/>
          <w:sz w:val="22"/>
          <w:szCs w:val="22"/>
          <w:lang w:val="en-GB"/>
        </w:rPr>
        <w:t>To liaise with the Safeguarding member of the Local Governing Body.</w:t>
      </w:r>
    </w:p>
    <w:p w:rsidR="7B4F9A3C" w:rsidP="7B4F9A3C" w:rsidRDefault="7B4F9A3C" w14:paraId="6B118044" w14:textId="6BCD5F17">
      <w:pPr>
        <w:spacing w:after="120"/>
        <w:rPr>
          <w:color w:val="29235C"/>
          <w:sz w:val="22"/>
          <w:szCs w:val="22"/>
        </w:rPr>
      </w:pPr>
    </w:p>
    <w:p w:rsidR="2E5DD497" w:rsidP="7B4F9A3C" w:rsidRDefault="2E5DD497" w14:paraId="636402BC" w14:textId="623B4384">
      <w:pPr>
        <w:spacing w:before="120" w:beforeAutospacing="off" w:after="120" w:afterAutospacing="off"/>
        <w:rPr>
          <w:rFonts w:ascii="Arial Black" w:hAnsi="Arial Black" w:eastAsia="Arial Black" w:cs="Arial Black"/>
          <w:b w:val="1"/>
          <w:bCs w:val="1"/>
          <w:i w:val="0"/>
          <w:iCs w:val="0"/>
          <w:strike w:val="0"/>
          <w:dstrike w:val="0"/>
          <w:noProof w:val="0"/>
          <w:color w:val="29235C"/>
          <w:sz w:val="24"/>
          <w:szCs w:val="24"/>
          <w:u w:val="none"/>
          <w:lang w:val="en-GB"/>
        </w:rPr>
      </w:pPr>
      <w:r w:rsidRPr="7B4F9A3C" w:rsidR="2E5DD497">
        <w:rPr>
          <w:rFonts w:ascii="Arial Black" w:hAnsi="Arial Black" w:eastAsia="Arial Black" w:cs="Arial Black"/>
          <w:b w:val="1"/>
          <w:bCs w:val="1"/>
          <w:i w:val="0"/>
          <w:iCs w:val="0"/>
          <w:strike w:val="0"/>
          <w:dstrike w:val="0"/>
          <w:noProof w:val="0"/>
          <w:color w:val="29235C"/>
          <w:sz w:val="24"/>
          <w:szCs w:val="24"/>
          <w:u w:val="none"/>
          <w:lang w:val="en-GB"/>
        </w:rPr>
        <w:t>Pastoral and Welfare Role</w:t>
      </w:r>
    </w:p>
    <w:p w:rsidR="2E5DD497" w:rsidP="7B4F9A3C" w:rsidRDefault="2E5DD497" w14:paraId="40D55B9C" w14:textId="42B988A1">
      <w:pPr>
        <w:spacing w:before="0" w:beforeAutospacing="off" w:after="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To co-ordinate the wider welfare team to ensure pastoral support to pupils in relation to:</w:t>
      </w:r>
    </w:p>
    <w:p w:rsidR="2E5DD497" w:rsidP="7B4F9A3C" w:rsidRDefault="2E5DD497" w14:paraId="3AB4E6D1" w14:textId="2E34A03A">
      <w:pPr>
        <w:pStyle w:val="ListParagraph"/>
        <w:numPr>
          <w:ilvl w:val="0"/>
          <w:numId w:val="3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behaviour</w:t>
      </w:r>
    </w:p>
    <w:p w:rsidR="2E5DD497" w:rsidP="7B4F9A3C" w:rsidRDefault="2E5DD497" w14:paraId="08A6DB10" w14:textId="26622256">
      <w:pPr>
        <w:pStyle w:val="ListParagraph"/>
        <w:numPr>
          <w:ilvl w:val="0"/>
          <w:numId w:val="3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Confidence and self esteem</w:t>
      </w:r>
    </w:p>
    <w:p w:rsidR="2E5DD497" w:rsidP="7B4F9A3C" w:rsidRDefault="2E5DD497" w14:paraId="663A0BD5" w14:textId="42ED5D52">
      <w:pPr>
        <w:pStyle w:val="ListParagraph"/>
        <w:numPr>
          <w:ilvl w:val="0"/>
          <w:numId w:val="3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Attendance and/or punctuality</w:t>
      </w:r>
    </w:p>
    <w:p w:rsidR="2E5DD497" w:rsidP="7B4F9A3C" w:rsidRDefault="2E5DD497" w14:paraId="1D168EC0" w14:textId="36CC6AAA">
      <w:pPr>
        <w:pStyle w:val="ListParagraph"/>
        <w:numPr>
          <w:ilvl w:val="0"/>
          <w:numId w:val="3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Relationships with peers or adults</w:t>
      </w:r>
    </w:p>
    <w:p w:rsidR="2E5DD497" w:rsidP="7B4F9A3C" w:rsidRDefault="2E5DD497" w14:paraId="45A1A3E6" w14:textId="130FF60F">
      <w:pPr>
        <w:pStyle w:val="ListParagraph"/>
        <w:numPr>
          <w:ilvl w:val="0"/>
          <w:numId w:val="3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To build good working relationships and liaise with relevant staff and other agencies.</w:t>
      </w:r>
    </w:p>
    <w:p w:rsidR="2E5DD497" w:rsidP="7B4F9A3C" w:rsidRDefault="2E5DD497" w14:paraId="0368E5BB" w14:textId="7513934C">
      <w:pPr>
        <w:pStyle w:val="ListParagraph"/>
        <w:numPr>
          <w:ilvl w:val="0"/>
          <w:numId w:val="3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To network with other welfare practitioners and share best practice</w:t>
      </w:r>
    </w:p>
    <w:p w:rsidR="2E5DD497" w:rsidP="7B4F9A3C" w:rsidRDefault="2E5DD497" w14:paraId="634F5385" w14:textId="137110BF">
      <w:pPr>
        <w:pStyle w:val="ListParagraph"/>
        <w:numPr>
          <w:ilvl w:val="0"/>
          <w:numId w:val="3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To coordinate early help and intervention</w:t>
      </w:r>
    </w:p>
    <w:p w:rsidR="2E5DD497" w:rsidP="7B4F9A3C" w:rsidRDefault="2E5DD497" w14:paraId="5D895387" w14:textId="3482BE78">
      <w:pPr>
        <w:pStyle w:val="ListParagraph"/>
        <w:numPr>
          <w:ilvl w:val="0"/>
          <w:numId w:val="33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To signpost parents/carers to relevant support agencies.</w:t>
      </w:r>
    </w:p>
    <w:p w:rsidR="7B4F9A3C" w:rsidP="7B4F9A3C" w:rsidRDefault="7B4F9A3C" w14:paraId="0F4D73BE" w14:textId="7B3841CC">
      <w:pPr>
        <w:spacing w:after="120"/>
        <w:rPr>
          <w:color w:val="29235C"/>
          <w:sz w:val="22"/>
          <w:szCs w:val="22"/>
        </w:rPr>
      </w:pPr>
    </w:p>
    <w:p w:rsidR="2E5DD497" w:rsidP="7B4F9A3C" w:rsidRDefault="2E5DD497" w14:paraId="70FCEEA3" w14:textId="78C7B8BB">
      <w:pPr>
        <w:spacing w:before="120" w:beforeAutospacing="off" w:after="120" w:afterAutospacing="off"/>
        <w:rPr>
          <w:rFonts w:ascii="Arial Black" w:hAnsi="Arial Black" w:eastAsia="Arial Black" w:cs="Arial Black"/>
          <w:b w:val="1"/>
          <w:bCs w:val="1"/>
          <w:i w:val="0"/>
          <w:iCs w:val="0"/>
          <w:strike w:val="0"/>
          <w:dstrike w:val="0"/>
          <w:noProof w:val="0"/>
          <w:color w:val="29235C"/>
          <w:sz w:val="24"/>
          <w:szCs w:val="24"/>
          <w:u w:val="none"/>
          <w:lang w:val="en-GB"/>
        </w:rPr>
      </w:pPr>
      <w:r w:rsidRPr="7B4F9A3C" w:rsidR="2E5DD497">
        <w:rPr>
          <w:rFonts w:ascii="Arial Black" w:hAnsi="Arial Black" w:eastAsia="Arial Black" w:cs="Arial Black"/>
          <w:b w:val="1"/>
          <w:bCs w:val="1"/>
          <w:i w:val="0"/>
          <w:iCs w:val="0"/>
          <w:strike w:val="0"/>
          <w:dstrike w:val="0"/>
          <w:noProof w:val="0"/>
          <w:color w:val="29235C"/>
          <w:sz w:val="24"/>
          <w:szCs w:val="24"/>
          <w:u w:val="none"/>
          <w:lang w:val="en-GB"/>
        </w:rPr>
        <w:t>General</w:t>
      </w:r>
    </w:p>
    <w:p w:rsidR="2E5DD497" w:rsidP="7B4F9A3C" w:rsidRDefault="2E5DD497" w14:paraId="333D40BE" w14:textId="1C63AB57">
      <w:pPr>
        <w:pStyle w:val="ListParagraph"/>
        <w:numPr>
          <w:ilvl w:val="0"/>
          <w:numId w:val="34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To work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in accordance with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current legislation and regulations,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in particular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those associated with child protection and pupil safeguarding</w:t>
      </w:r>
    </w:p>
    <w:p w:rsidR="2E5DD497" w:rsidP="7B4F9A3C" w:rsidRDefault="2E5DD497" w14:paraId="30484F45" w14:textId="6D2957FC">
      <w:pPr>
        <w:pStyle w:val="ListParagraph"/>
        <w:numPr>
          <w:ilvl w:val="0"/>
          <w:numId w:val="34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To work with the welfare and leadership teams to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monitor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and support vulnerable pupils</w:t>
      </w:r>
    </w:p>
    <w:p w:rsidR="2E5DD497" w:rsidP="7B4F9A3C" w:rsidRDefault="2E5DD497" w14:paraId="0C91AF44" w14:textId="7FDAFEEA">
      <w:pPr>
        <w:pStyle w:val="ListParagraph"/>
        <w:numPr>
          <w:ilvl w:val="0"/>
          <w:numId w:val="34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To work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in accordance with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the school’s ethos and values</w:t>
      </w:r>
    </w:p>
    <w:p w:rsidR="2E5DD497" w:rsidP="7B4F9A3C" w:rsidRDefault="2E5DD497" w14:paraId="7009BCFB" w14:textId="1935611D">
      <w:pPr>
        <w:pStyle w:val="ListParagraph"/>
        <w:numPr>
          <w:ilvl w:val="0"/>
          <w:numId w:val="34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</w:pP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To 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>comply with</w:t>
      </w:r>
      <w:r w:rsidRPr="7B4F9A3C" w:rsidR="2E5DD49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9235C"/>
          <w:sz w:val="22"/>
          <w:szCs w:val="22"/>
          <w:u w:val="none"/>
          <w:lang w:val="en-GB"/>
        </w:rPr>
        <w:t xml:space="preserve"> all school policies and procedures</w:t>
      </w:r>
    </w:p>
    <w:p w:rsidR="7B4F9A3C" w:rsidP="7B4F9A3C" w:rsidRDefault="7B4F9A3C" w14:paraId="47026D20" w14:textId="08629396">
      <w:pPr>
        <w:spacing w:after="240"/>
        <w:rPr>
          <w:rFonts w:cs="Arial"/>
          <w:color w:val="29235C"/>
          <w:sz w:val="22"/>
          <w:szCs w:val="22"/>
        </w:rPr>
      </w:pPr>
    </w:p>
    <w:p w:rsidRPr="003311A1" w:rsidR="006D41CC" w:rsidP="006D41CC" w:rsidRDefault="00437CCE" w14:paraId="1E26B0CF" w14:textId="77777777">
      <w:pPr>
        <w:pStyle w:val="Heading1"/>
        <w:jc w:val="left"/>
        <w:rPr>
          <w:rFonts w:ascii="Arial Black" w:hAnsi="Arial Black" w:cs="Arial"/>
          <w:b w:val="0"/>
          <w:bCs/>
          <w:color w:val="29235C"/>
          <w:sz w:val="22"/>
          <w:szCs w:val="22"/>
        </w:rPr>
      </w:pPr>
      <w:r w:rsidRPr="001551CF">
        <w:rPr>
          <w:rFonts w:cs="Arial"/>
          <w:color w:val="29235C"/>
          <w:sz w:val="22"/>
          <w:szCs w:val="22"/>
        </w:rPr>
        <w:br w:type="page"/>
      </w:r>
      <w:r w:rsidRPr="003311A1" w:rsidR="006D41CC">
        <w:rPr>
          <w:rFonts w:ascii="Arial Black" w:hAnsi="Arial Black" w:cs="Arial"/>
          <w:b w:val="0"/>
          <w:bCs/>
          <w:color w:val="29235C"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691"/>
        <w:gridCol w:w="3191"/>
      </w:tblGrid>
      <w:tr w:rsidRPr="00181938" w:rsidR="00F90EF4" w:rsidTr="0A82A67E" w14:paraId="7A8AA300" w14:textId="77777777">
        <w:tc>
          <w:tcPr>
            <w:tcW w:w="2689" w:type="dxa"/>
            <w:shd w:val="clear" w:color="auto" w:fill="29235C"/>
            <w:tcMar/>
            <w:vAlign w:val="center"/>
          </w:tcPr>
          <w:p w:rsidRPr="00181938" w:rsidR="00040634" w:rsidP="0A82A67E" w:rsidRDefault="00040634" w14:paraId="46A7C9F8" w14:textId="77777777">
            <w:pPr>
              <w:pStyle w:val="Heading2"/>
              <w:rPr>
                <w:rFonts w:ascii="Arial Black" w:hAnsi="Arial Black" w:cs="Arial"/>
                <w:b w:val="0"/>
                <w:bCs w:val="0"/>
                <w:color w:val="FFFFFF" w:themeColor="background1" w:themeTint="FF" w:themeShade="FF"/>
                <w:sz w:val="22"/>
                <w:szCs w:val="22"/>
              </w:rPr>
            </w:pPr>
          </w:p>
        </w:tc>
        <w:tc>
          <w:tcPr>
            <w:tcW w:w="3691" w:type="dxa"/>
            <w:shd w:val="clear" w:color="auto" w:fill="29235C"/>
            <w:tcMar/>
            <w:vAlign w:val="center"/>
          </w:tcPr>
          <w:p w:rsidRPr="00181938" w:rsidR="00040634" w:rsidP="0A82A67E" w:rsidRDefault="00737D20" w14:paraId="2DFBF77A" w14:textId="5C6B7775">
            <w:pPr>
              <w:pStyle w:val="Heading2"/>
              <w:ind w:left="31"/>
              <w:rPr>
                <w:rFonts w:ascii="Arial Black" w:hAnsi="Arial Black" w:cs="Arial"/>
                <w:b w:val="0"/>
                <w:bCs w:val="0"/>
                <w:color w:val="FFFFFF" w:themeColor="background1" w:themeTint="FF" w:themeShade="FF"/>
                <w:sz w:val="22"/>
                <w:szCs w:val="22"/>
              </w:rPr>
            </w:pPr>
            <w:r w:rsidRPr="0A82A67E" w:rsidR="00737D20">
              <w:rPr>
                <w:rFonts w:ascii="Arial Black" w:hAnsi="Arial Black" w:cs="Arial"/>
                <w:b w:val="0"/>
                <w:bCs w:val="0"/>
                <w:color w:val="FFFFFF" w:themeColor="background1" w:themeTint="FF" w:themeShade="FF"/>
                <w:sz w:val="22"/>
                <w:szCs w:val="22"/>
              </w:rPr>
              <w:t>Essential</w:t>
            </w:r>
          </w:p>
        </w:tc>
        <w:tc>
          <w:tcPr>
            <w:tcW w:w="3191" w:type="dxa"/>
            <w:shd w:val="clear" w:color="auto" w:fill="29235C"/>
            <w:tcMar/>
            <w:vAlign w:val="center"/>
          </w:tcPr>
          <w:p w:rsidRPr="00181938" w:rsidR="00040634" w:rsidP="0A82A67E" w:rsidRDefault="00737D20" w14:paraId="3651C8A1" w14:textId="3420C8A6">
            <w:pPr>
              <w:pStyle w:val="Heading2"/>
              <w:rPr>
                <w:rFonts w:ascii="Arial Black" w:hAnsi="Arial Black" w:cs="Arial"/>
                <w:b w:val="0"/>
                <w:bCs w:val="0"/>
                <w:color w:val="FFFFFF" w:themeColor="background1" w:themeTint="FF" w:themeShade="FF"/>
                <w:sz w:val="22"/>
                <w:szCs w:val="22"/>
              </w:rPr>
            </w:pPr>
            <w:r w:rsidRPr="0A82A67E" w:rsidR="00737D20">
              <w:rPr>
                <w:rFonts w:ascii="Arial Black" w:hAnsi="Arial Black" w:cs="Arial"/>
                <w:b w:val="0"/>
                <w:bCs w:val="0"/>
                <w:color w:val="FFFFFF" w:themeColor="background1" w:themeTint="FF" w:themeShade="FF"/>
                <w:sz w:val="22"/>
                <w:szCs w:val="22"/>
              </w:rPr>
              <w:t>Desirable</w:t>
            </w:r>
          </w:p>
        </w:tc>
      </w:tr>
      <w:tr w:rsidRPr="00181938" w:rsidR="00F90EF4" w:rsidTr="0A82A67E" w14:paraId="71409D7C" w14:textId="77777777">
        <w:tc>
          <w:tcPr>
            <w:tcW w:w="2689" w:type="dxa"/>
            <w:tcMar/>
            <w:vAlign w:val="center"/>
          </w:tcPr>
          <w:p w:rsidRPr="00181938" w:rsidR="00737D20" w:rsidP="00BD5547" w:rsidRDefault="00737D20" w14:paraId="75209F7B" w14:textId="77777777">
            <w:pPr>
              <w:spacing w:before="40"/>
              <w:rPr>
                <w:rFonts w:cs="Arial"/>
                <w:color w:val="29235C"/>
                <w:sz w:val="22"/>
                <w:szCs w:val="22"/>
              </w:rPr>
            </w:pPr>
            <w:r w:rsidRPr="00181938">
              <w:rPr>
                <w:rFonts w:cs="Arial"/>
                <w:color w:val="29235C"/>
                <w:sz w:val="22"/>
                <w:szCs w:val="22"/>
              </w:rPr>
              <w:t>Education &amp; Qualifications</w:t>
            </w:r>
          </w:p>
          <w:p w:rsidRPr="00181938" w:rsidR="00040634" w:rsidP="00BD5547" w:rsidRDefault="00040634" w14:paraId="339C2106" w14:textId="77777777">
            <w:pPr>
              <w:pStyle w:val="Heading2"/>
              <w:rPr>
                <w:rFonts w:cs="Arial"/>
                <w:color w:val="29235C"/>
                <w:sz w:val="22"/>
                <w:szCs w:val="22"/>
              </w:rPr>
            </w:pPr>
          </w:p>
        </w:tc>
        <w:tc>
          <w:tcPr>
            <w:tcW w:w="3691" w:type="dxa"/>
            <w:tcMar/>
            <w:vAlign w:val="center"/>
          </w:tcPr>
          <w:p w:rsidR="00185D4F" w:rsidP="006A0E25" w:rsidRDefault="00185D4F" w14:paraId="14EA7B8B" w14:textId="77777777">
            <w:pPr>
              <w:spacing w:after="10" w:line="237" w:lineRule="auto"/>
              <w:rPr>
                <w:color w:val="29235C"/>
                <w:sz w:val="22"/>
                <w:szCs w:val="18"/>
              </w:rPr>
            </w:pPr>
          </w:p>
          <w:p w:rsidRPr="006A0E25" w:rsidR="00CE6B9C" w:rsidP="00CE6B9C" w:rsidRDefault="00CE6B9C" w14:paraId="763F2F45" w14:textId="75B122EB">
            <w:pPr>
              <w:rPr>
                <w:rFonts w:cs="Arial"/>
                <w:color w:val="29235C"/>
                <w:sz w:val="20"/>
              </w:rPr>
            </w:pPr>
            <w:r w:rsidRPr="006A0E25">
              <w:rPr>
                <w:color w:val="29235C"/>
                <w:sz w:val="22"/>
                <w:szCs w:val="18"/>
              </w:rPr>
              <w:t xml:space="preserve">Evidence of ongoing professional development. NVQ Level 3 or above </w:t>
            </w:r>
            <w:r>
              <w:rPr>
                <w:color w:val="29235C"/>
                <w:sz w:val="22"/>
                <w:szCs w:val="18"/>
              </w:rPr>
              <w:br/>
            </w:r>
          </w:p>
          <w:p w:rsidRPr="006A0E25" w:rsidR="008A367A" w:rsidP="006A0E25" w:rsidRDefault="008A367A" w14:paraId="56DE67EB" w14:textId="646F17A2">
            <w:pPr>
              <w:spacing w:after="10" w:line="237" w:lineRule="auto"/>
              <w:rPr>
                <w:rFonts w:ascii="Calibri" w:hAnsi="Calibri"/>
                <w:color w:val="29235C"/>
                <w:sz w:val="20"/>
                <w:szCs w:val="18"/>
                <w:lang w:eastAsia="en-GB"/>
              </w:rPr>
            </w:pPr>
            <w:r w:rsidRPr="006A0E25">
              <w:rPr>
                <w:color w:val="29235C"/>
                <w:sz w:val="22"/>
                <w:szCs w:val="18"/>
              </w:rPr>
              <w:t xml:space="preserve">Ability to complete reports and produce monitoring information to a service standard. </w:t>
            </w:r>
          </w:p>
          <w:p w:rsidRPr="00181938" w:rsidR="00040634" w:rsidP="00CE6B9C" w:rsidRDefault="00040634" w14:paraId="07ABBDEC" w14:textId="77777777">
            <w:pPr>
              <w:rPr>
                <w:rFonts w:cs="Arial"/>
                <w:color w:val="29235C"/>
                <w:sz w:val="22"/>
                <w:szCs w:val="22"/>
              </w:rPr>
            </w:pPr>
          </w:p>
        </w:tc>
        <w:tc>
          <w:tcPr>
            <w:tcW w:w="3191" w:type="dxa"/>
            <w:tcMar/>
            <w:vAlign w:val="center"/>
          </w:tcPr>
          <w:p w:rsidRPr="00181938" w:rsidR="00D65B87" w:rsidP="00D65B87" w:rsidRDefault="00D65B87" w14:paraId="281B06D3" w14:textId="77777777">
            <w:pPr>
              <w:ind w:right="-245"/>
              <w:rPr>
                <w:rFonts w:cs="Arial"/>
                <w:color w:val="29235C"/>
                <w:sz w:val="22"/>
                <w:szCs w:val="22"/>
              </w:rPr>
            </w:pPr>
          </w:p>
          <w:p w:rsidRPr="00CE6B9C" w:rsidR="00CE6B9C" w:rsidP="00CE6B9C" w:rsidRDefault="00CE6B9C" w14:paraId="35C541A9" w14:textId="77777777">
            <w:pPr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CE6B9C">
              <w:rPr>
                <w:rFonts w:cs="Arial"/>
                <w:color w:val="29235C"/>
                <w:sz w:val="22"/>
                <w:szCs w:val="22"/>
              </w:rPr>
              <w:t xml:space="preserve">Willing and able to undertake further relevant training as necessary. </w:t>
            </w:r>
          </w:p>
          <w:p w:rsidRPr="00CE6B9C" w:rsidR="00CE6B9C" w:rsidP="00CE6B9C" w:rsidRDefault="00CE6B9C" w14:paraId="6B74CA3B" w14:textId="77777777">
            <w:pPr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CE6B9C">
              <w:rPr>
                <w:rFonts w:cs="Arial"/>
                <w:color w:val="29235C"/>
                <w:sz w:val="22"/>
                <w:szCs w:val="22"/>
              </w:rPr>
              <w:t xml:space="preserve"> </w:t>
            </w:r>
          </w:p>
          <w:p w:rsidRPr="00CE6B9C" w:rsidR="00CE6B9C" w:rsidP="00CE6B9C" w:rsidRDefault="00CE6B9C" w14:paraId="7A7F3177" w14:textId="77777777">
            <w:pPr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CE6B9C">
              <w:rPr>
                <w:rFonts w:cs="Arial"/>
                <w:color w:val="29235C"/>
                <w:sz w:val="22"/>
                <w:szCs w:val="22"/>
              </w:rPr>
              <w:t xml:space="preserve">Willing to undertake training around a specialist area identified either in the project as a whole or a whole or a school. </w:t>
            </w:r>
          </w:p>
          <w:p w:rsidRPr="00CE6B9C" w:rsidR="00CE6B9C" w:rsidP="00CE6B9C" w:rsidRDefault="00CE6B9C" w14:paraId="7C99A221" w14:textId="77777777">
            <w:pPr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CE6B9C">
              <w:rPr>
                <w:rFonts w:cs="Arial"/>
                <w:color w:val="29235C"/>
                <w:sz w:val="22"/>
                <w:szCs w:val="22"/>
              </w:rPr>
              <w:t xml:space="preserve"> </w:t>
            </w:r>
          </w:p>
          <w:p w:rsidR="00040634" w:rsidP="00CE6B9C" w:rsidRDefault="00CE6B9C" w14:paraId="5DCF6BB7" w14:textId="77777777">
            <w:pPr>
              <w:ind w:left="31"/>
              <w:rPr>
                <w:rFonts w:cs="Arial"/>
                <w:color w:val="29235C"/>
                <w:sz w:val="22"/>
                <w:szCs w:val="22"/>
              </w:rPr>
            </w:pPr>
            <w:r w:rsidRPr="00CE6B9C">
              <w:rPr>
                <w:rFonts w:cs="Arial"/>
                <w:color w:val="29235C"/>
                <w:sz w:val="22"/>
                <w:szCs w:val="22"/>
              </w:rPr>
              <w:t>Recognised professional qualification relating to the Children’s Services workforce.</w:t>
            </w:r>
          </w:p>
          <w:p w:rsidRPr="00181938" w:rsidR="00C564AA" w:rsidP="00CE6B9C" w:rsidRDefault="00C564AA" w14:paraId="62A1B8EF" w14:textId="2CEDCE97">
            <w:pPr>
              <w:ind w:left="31"/>
              <w:rPr>
                <w:rFonts w:cs="Arial"/>
                <w:color w:val="29235C"/>
                <w:sz w:val="22"/>
                <w:szCs w:val="22"/>
              </w:rPr>
            </w:pPr>
          </w:p>
        </w:tc>
      </w:tr>
      <w:tr w:rsidRPr="00181938" w:rsidR="001019A1" w:rsidTr="0A82A67E" w14:paraId="69BE8F96" w14:textId="77777777">
        <w:tc>
          <w:tcPr>
            <w:tcW w:w="2689" w:type="dxa"/>
            <w:tcMar/>
            <w:vAlign w:val="center"/>
          </w:tcPr>
          <w:p w:rsidRPr="00181938" w:rsidR="001019A1" w:rsidP="001019A1" w:rsidRDefault="001019A1" w14:paraId="4554E978" w14:textId="01E5C5B5">
            <w:pPr>
              <w:rPr>
                <w:rFonts w:cs="Arial"/>
                <w:color w:val="29235C"/>
                <w:sz w:val="22"/>
                <w:szCs w:val="22"/>
              </w:rPr>
            </w:pPr>
            <w:r w:rsidRPr="00181938">
              <w:rPr>
                <w:rFonts w:cs="Arial"/>
                <w:color w:val="29235C"/>
                <w:sz w:val="22"/>
                <w:szCs w:val="22"/>
              </w:rPr>
              <w:t>Specialist knowledge skills and experience</w:t>
            </w:r>
          </w:p>
          <w:p w:rsidRPr="00181938" w:rsidR="001019A1" w:rsidP="001019A1" w:rsidRDefault="001019A1" w14:paraId="56E69721" w14:textId="77777777">
            <w:pPr>
              <w:rPr>
                <w:rFonts w:cs="Arial"/>
                <w:color w:val="29235C"/>
                <w:sz w:val="22"/>
                <w:szCs w:val="22"/>
              </w:rPr>
            </w:pPr>
          </w:p>
        </w:tc>
        <w:tc>
          <w:tcPr>
            <w:tcW w:w="3691" w:type="dxa"/>
            <w:tcMar/>
          </w:tcPr>
          <w:p w:rsidR="00A43D9B" w:rsidP="00FD7200" w:rsidRDefault="00A43D9B" w14:paraId="7C51257D" w14:textId="77777777">
            <w:pPr>
              <w:spacing w:after="1" w:line="237" w:lineRule="auto"/>
              <w:rPr>
                <w:color w:val="29235C"/>
                <w:sz w:val="22"/>
                <w:szCs w:val="18"/>
              </w:rPr>
            </w:pPr>
          </w:p>
          <w:p w:rsidRPr="001019A1" w:rsidR="001019A1" w:rsidP="00FD7200" w:rsidRDefault="001019A1" w14:paraId="64227D08" w14:textId="08353579">
            <w:pPr>
              <w:spacing w:after="1" w:line="237" w:lineRule="auto"/>
              <w:rPr>
                <w:rFonts w:ascii="Calibri" w:hAnsi="Calibri"/>
                <w:color w:val="29235C"/>
                <w:sz w:val="22"/>
                <w:szCs w:val="18"/>
                <w:lang w:eastAsia="en-GB"/>
              </w:rPr>
            </w:pPr>
            <w:r w:rsidRPr="001019A1">
              <w:rPr>
                <w:color w:val="29235C"/>
                <w:sz w:val="22"/>
                <w:szCs w:val="18"/>
              </w:rPr>
              <w:t xml:space="preserve">Demonstrate and understanding of the primary rights and responsibilities of parents to raise their children. </w:t>
            </w:r>
          </w:p>
          <w:p w:rsidRPr="001019A1" w:rsidR="001019A1" w:rsidP="00FD7200" w:rsidRDefault="001019A1" w14:paraId="1A2397FD" w14:textId="02BC7EFE">
            <w:pPr>
              <w:spacing w:after="24" w:line="256" w:lineRule="auto"/>
              <w:rPr>
                <w:color w:val="29235C"/>
                <w:sz w:val="22"/>
                <w:szCs w:val="18"/>
              </w:rPr>
            </w:pPr>
          </w:p>
          <w:p w:rsidRPr="001019A1" w:rsidR="001019A1" w:rsidP="00FD7200" w:rsidRDefault="001019A1" w14:paraId="628A96F4" w14:textId="77777777">
            <w:pPr>
              <w:spacing w:line="256" w:lineRule="auto"/>
              <w:rPr>
                <w:color w:val="29235C"/>
                <w:sz w:val="22"/>
                <w:szCs w:val="18"/>
              </w:rPr>
            </w:pPr>
            <w:r w:rsidRPr="001019A1">
              <w:rPr>
                <w:color w:val="29235C"/>
                <w:sz w:val="22"/>
                <w:szCs w:val="18"/>
              </w:rPr>
              <w:t xml:space="preserve">Knowledge and understanding of </w:t>
            </w:r>
          </w:p>
          <w:p w:rsidRPr="001019A1" w:rsidR="001019A1" w:rsidP="00FD7200" w:rsidRDefault="001019A1" w14:paraId="79CE0ADE" w14:textId="77777777">
            <w:pPr>
              <w:spacing w:line="237" w:lineRule="auto"/>
              <w:rPr>
                <w:color w:val="29235C"/>
                <w:sz w:val="22"/>
                <w:szCs w:val="18"/>
              </w:rPr>
            </w:pPr>
            <w:r w:rsidRPr="001019A1">
              <w:rPr>
                <w:color w:val="29235C"/>
                <w:sz w:val="22"/>
                <w:szCs w:val="18"/>
              </w:rPr>
              <w:t xml:space="preserve">processes that facilitate consultation, participation and involvement of children and families. </w:t>
            </w:r>
          </w:p>
          <w:p w:rsidRPr="001019A1" w:rsidR="001019A1" w:rsidP="00FD7200" w:rsidRDefault="001019A1" w14:paraId="7083ECFE" w14:textId="62DBF66A">
            <w:pPr>
              <w:spacing w:after="24" w:line="256" w:lineRule="auto"/>
              <w:rPr>
                <w:color w:val="29235C"/>
                <w:sz w:val="22"/>
                <w:szCs w:val="18"/>
              </w:rPr>
            </w:pPr>
          </w:p>
          <w:p w:rsidRPr="001019A1" w:rsidR="001019A1" w:rsidP="00FD7200" w:rsidRDefault="001019A1" w14:paraId="1027C057" w14:textId="77777777">
            <w:pPr>
              <w:rPr>
                <w:color w:val="29235C"/>
                <w:sz w:val="22"/>
                <w:szCs w:val="18"/>
              </w:rPr>
            </w:pPr>
            <w:r w:rsidRPr="7B4F9A3C" w:rsidR="3707274C">
              <w:rPr>
                <w:color w:val="29235C"/>
                <w:sz w:val="22"/>
                <w:szCs w:val="22"/>
              </w:rPr>
              <w:t xml:space="preserve">Ability to relate well and emotionally develop children. </w:t>
            </w:r>
          </w:p>
          <w:p w:rsidR="7B4F9A3C" w:rsidP="7B4F9A3C" w:rsidRDefault="7B4F9A3C" w14:paraId="54F64661" w14:textId="7D89316C">
            <w:pPr>
              <w:rPr>
                <w:color w:val="29235C"/>
                <w:sz w:val="22"/>
                <w:szCs w:val="22"/>
              </w:rPr>
            </w:pPr>
          </w:p>
          <w:p w:rsidR="2A2A8EFE" w:rsidP="7B4F9A3C" w:rsidRDefault="2A2A8EFE" w14:paraId="6238630A" w14:textId="5516378D">
            <w:pPr>
              <w:rPr>
                <w:color w:val="29235C"/>
                <w:sz w:val="22"/>
                <w:szCs w:val="22"/>
              </w:rPr>
            </w:pPr>
            <w:r w:rsidRPr="7B4F9A3C" w:rsidR="2A2A8EFE">
              <w:rPr>
                <w:color w:val="29235C"/>
                <w:sz w:val="22"/>
                <w:szCs w:val="22"/>
              </w:rPr>
              <w:t>Knowledge and understanding of KCSiE.</w:t>
            </w:r>
          </w:p>
          <w:p w:rsidRPr="001019A1" w:rsidR="001019A1" w:rsidP="00FD7200" w:rsidRDefault="001019A1" w14:paraId="600A8B04" w14:textId="2B8927C3">
            <w:pPr>
              <w:spacing w:after="24" w:line="256" w:lineRule="auto"/>
              <w:rPr>
                <w:color w:val="29235C"/>
                <w:sz w:val="22"/>
                <w:szCs w:val="18"/>
              </w:rPr>
            </w:pPr>
          </w:p>
          <w:p w:rsidRPr="001019A1" w:rsidR="001019A1" w:rsidP="00FD7200" w:rsidRDefault="001019A1" w14:paraId="0F840840" w14:textId="77777777">
            <w:pPr>
              <w:spacing w:line="237" w:lineRule="auto"/>
              <w:rPr>
                <w:color w:val="29235C"/>
                <w:sz w:val="22"/>
                <w:szCs w:val="18"/>
              </w:rPr>
            </w:pPr>
            <w:r w:rsidRPr="001019A1">
              <w:rPr>
                <w:color w:val="29235C"/>
                <w:sz w:val="22"/>
                <w:szCs w:val="18"/>
              </w:rPr>
              <w:t xml:space="preserve">Ability to work in partnership with a wide range of organisations including schools and external agencies, both as part of a team and individually. </w:t>
            </w:r>
          </w:p>
          <w:p w:rsidRPr="001019A1" w:rsidR="001019A1" w:rsidP="00FD7200" w:rsidRDefault="001019A1" w14:paraId="573D3306" w14:textId="47C722DB">
            <w:pPr>
              <w:spacing w:after="24" w:line="256" w:lineRule="auto"/>
              <w:rPr>
                <w:color w:val="29235C"/>
                <w:sz w:val="22"/>
                <w:szCs w:val="18"/>
              </w:rPr>
            </w:pPr>
          </w:p>
          <w:p w:rsidRPr="001019A1" w:rsidR="001019A1" w:rsidP="00FD7200" w:rsidRDefault="001019A1" w14:paraId="61DB5AB9" w14:textId="77777777">
            <w:pPr>
              <w:spacing w:line="237" w:lineRule="auto"/>
              <w:rPr>
                <w:color w:val="29235C"/>
                <w:sz w:val="22"/>
                <w:szCs w:val="18"/>
              </w:rPr>
            </w:pPr>
            <w:r w:rsidRPr="001019A1">
              <w:rPr>
                <w:color w:val="29235C"/>
                <w:sz w:val="22"/>
                <w:szCs w:val="18"/>
              </w:rPr>
              <w:t xml:space="preserve">Ability to establish the needs of families and signpost them to appropriate support and, where relevant, to enable families to manage their own issues. </w:t>
            </w:r>
          </w:p>
          <w:p w:rsidRPr="001019A1" w:rsidR="001019A1" w:rsidP="00FD7200" w:rsidRDefault="001019A1" w14:paraId="37345A7A" w14:textId="3D90FC2F">
            <w:pPr>
              <w:spacing w:after="21" w:line="256" w:lineRule="auto"/>
              <w:rPr>
                <w:color w:val="29235C"/>
                <w:sz w:val="22"/>
                <w:szCs w:val="18"/>
              </w:rPr>
            </w:pPr>
          </w:p>
          <w:p w:rsidRPr="001019A1" w:rsidR="001019A1" w:rsidP="00FD7200" w:rsidRDefault="001019A1" w14:paraId="6E7FCA0B" w14:textId="77777777">
            <w:pPr>
              <w:rPr>
                <w:color w:val="29235C"/>
                <w:sz w:val="22"/>
                <w:szCs w:val="18"/>
              </w:rPr>
            </w:pPr>
            <w:r w:rsidRPr="001019A1">
              <w:rPr>
                <w:color w:val="29235C"/>
                <w:sz w:val="22"/>
                <w:szCs w:val="18"/>
              </w:rPr>
              <w:t xml:space="preserve">Ability to identify strengths and needs within individual families and schools and to build on these. </w:t>
            </w:r>
          </w:p>
          <w:p w:rsidRPr="001019A1" w:rsidR="001019A1" w:rsidP="00FD7200" w:rsidRDefault="001019A1" w14:paraId="3776EC07" w14:textId="7E275BA1">
            <w:pPr>
              <w:spacing w:after="24" w:line="256" w:lineRule="auto"/>
              <w:rPr>
                <w:color w:val="29235C"/>
                <w:sz w:val="22"/>
                <w:szCs w:val="18"/>
              </w:rPr>
            </w:pPr>
          </w:p>
          <w:p w:rsidRPr="001019A1" w:rsidR="001019A1" w:rsidP="00FD7200" w:rsidRDefault="001019A1" w14:paraId="68498EE6" w14:textId="77777777">
            <w:pPr>
              <w:spacing w:line="237" w:lineRule="auto"/>
              <w:rPr>
                <w:color w:val="29235C"/>
                <w:sz w:val="22"/>
                <w:szCs w:val="18"/>
              </w:rPr>
            </w:pPr>
            <w:r w:rsidRPr="001019A1">
              <w:rPr>
                <w:color w:val="29235C"/>
                <w:sz w:val="22"/>
                <w:szCs w:val="18"/>
              </w:rPr>
              <w:t xml:space="preserve">Ability to engage and work effectively with children and families from a range of different backgrounds and parenting situations and enable them to express their views and wishes. </w:t>
            </w:r>
          </w:p>
          <w:p w:rsidRPr="001019A1" w:rsidR="001019A1" w:rsidP="00FD7200" w:rsidRDefault="001019A1" w14:paraId="68FBFCE5" w14:textId="46F33768">
            <w:pPr>
              <w:spacing w:after="24" w:line="256" w:lineRule="auto"/>
              <w:rPr>
                <w:color w:val="29235C"/>
                <w:sz w:val="22"/>
                <w:szCs w:val="18"/>
              </w:rPr>
            </w:pPr>
          </w:p>
          <w:p w:rsidRPr="001019A1" w:rsidR="001019A1" w:rsidP="00FD7200" w:rsidRDefault="001019A1" w14:paraId="2621DA40" w14:textId="77777777">
            <w:pPr>
              <w:rPr>
                <w:color w:val="29235C"/>
                <w:sz w:val="22"/>
                <w:szCs w:val="18"/>
              </w:rPr>
            </w:pPr>
            <w:r w:rsidRPr="001019A1">
              <w:rPr>
                <w:color w:val="29235C"/>
                <w:sz w:val="22"/>
                <w:szCs w:val="18"/>
              </w:rPr>
              <w:t xml:space="preserve">Knowledge of the five key outcomes of Every Child Matters and their benefit to children and families. </w:t>
            </w:r>
          </w:p>
          <w:p w:rsidRPr="001019A1" w:rsidR="001019A1" w:rsidP="00FD7200" w:rsidRDefault="001019A1" w14:paraId="7BBE82CB" w14:textId="7BA17DCC" w14:noSpellErr="1">
            <w:pPr>
              <w:spacing w:after="21" w:line="256" w:lineRule="auto"/>
              <w:rPr>
                <w:color w:val="29235C"/>
                <w:sz w:val="22"/>
                <w:szCs w:val="22"/>
              </w:rPr>
            </w:pPr>
          </w:p>
          <w:p w:rsidR="059F4832" w:rsidP="7B4F9A3C" w:rsidRDefault="059F4832" w14:paraId="7456D101" w14:textId="77BEB78F">
            <w:pPr>
              <w:spacing w:after="21" w:line="256" w:lineRule="auto"/>
              <w:rPr>
                <w:color w:val="29235C"/>
                <w:sz w:val="22"/>
                <w:szCs w:val="22"/>
              </w:rPr>
            </w:pPr>
            <w:r w:rsidRPr="7B4F9A3C" w:rsidR="059F4832">
              <w:rPr>
                <w:color w:val="29235C"/>
                <w:sz w:val="22"/>
                <w:szCs w:val="22"/>
              </w:rPr>
              <w:t>Experience of completing Early Help Offers.</w:t>
            </w:r>
          </w:p>
          <w:p w:rsidR="7B4F9A3C" w:rsidP="7B4F9A3C" w:rsidRDefault="7B4F9A3C" w14:paraId="3130FA2A" w14:textId="7822B055">
            <w:pPr>
              <w:spacing w:after="21" w:line="256" w:lineRule="auto"/>
              <w:rPr>
                <w:color w:val="29235C"/>
                <w:sz w:val="22"/>
                <w:szCs w:val="22"/>
              </w:rPr>
            </w:pPr>
          </w:p>
          <w:p w:rsidR="00CE5420" w:rsidP="00683FAD" w:rsidRDefault="00683FAD" w14:paraId="0102FBB7" w14:textId="77777777">
            <w:pPr>
              <w:rPr>
                <w:color w:val="29235C"/>
                <w:sz w:val="22"/>
                <w:szCs w:val="18"/>
              </w:rPr>
            </w:pPr>
            <w:r w:rsidRPr="00683FAD">
              <w:rPr>
                <w:color w:val="29235C"/>
                <w:sz w:val="22"/>
                <w:szCs w:val="18"/>
              </w:rPr>
              <w:t xml:space="preserve">Experience of working with schools in a professional capacity. </w:t>
            </w:r>
          </w:p>
          <w:p w:rsidR="00CE5420" w:rsidP="00683FAD" w:rsidRDefault="00CE5420" w14:paraId="3324263C" w14:textId="77777777">
            <w:pPr>
              <w:rPr>
                <w:color w:val="29235C"/>
                <w:sz w:val="22"/>
                <w:szCs w:val="18"/>
              </w:rPr>
            </w:pPr>
          </w:p>
          <w:p w:rsidR="00CE5420" w:rsidP="00683FAD" w:rsidRDefault="00683FAD" w14:paraId="615730EB" w14:textId="77777777">
            <w:pPr>
              <w:rPr>
                <w:color w:val="29235C"/>
                <w:sz w:val="22"/>
                <w:szCs w:val="18"/>
              </w:rPr>
            </w:pPr>
            <w:r w:rsidRPr="00683FAD">
              <w:rPr>
                <w:color w:val="29235C"/>
                <w:sz w:val="22"/>
                <w:szCs w:val="18"/>
              </w:rPr>
              <w:t>Experience of working in a multiagency environment.</w:t>
            </w:r>
          </w:p>
          <w:p w:rsidRPr="00683FAD" w:rsidR="00683FAD" w:rsidP="00683FAD" w:rsidRDefault="00683FAD" w14:paraId="26F1C0C1" w14:textId="0CDBA50A">
            <w:pPr>
              <w:rPr>
                <w:color w:val="29235C"/>
                <w:sz w:val="22"/>
                <w:szCs w:val="18"/>
              </w:rPr>
            </w:pPr>
            <w:r w:rsidRPr="00683FAD">
              <w:rPr>
                <w:color w:val="29235C"/>
                <w:sz w:val="22"/>
                <w:szCs w:val="18"/>
              </w:rPr>
              <w:t xml:space="preserve"> </w:t>
            </w:r>
          </w:p>
          <w:p w:rsidR="00CE5420" w:rsidP="00683FAD" w:rsidRDefault="00683FAD" w14:paraId="3ED54E29" w14:textId="77777777">
            <w:pPr>
              <w:rPr>
                <w:color w:val="29235C"/>
                <w:sz w:val="22"/>
                <w:szCs w:val="18"/>
              </w:rPr>
            </w:pPr>
            <w:r w:rsidRPr="00683FAD">
              <w:rPr>
                <w:color w:val="29235C"/>
                <w:sz w:val="22"/>
                <w:szCs w:val="18"/>
              </w:rPr>
              <w:t xml:space="preserve">Experience of developing and delivering parenting support. </w:t>
            </w:r>
          </w:p>
          <w:p w:rsidR="00CE5420" w:rsidP="00683FAD" w:rsidRDefault="00CE5420" w14:paraId="46EFE9A8" w14:textId="77777777">
            <w:pPr>
              <w:rPr>
                <w:color w:val="29235C"/>
                <w:sz w:val="22"/>
                <w:szCs w:val="18"/>
              </w:rPr>
            </w:pPr>
          </w:p>
          <w:p w:rsidR="00CE5420" w:rsidP="00683FAD" w:rsidRDefault="00683FAD" w14:paraId="4414A964" w14:textId="77777777">
            <w:pPr>
              <w:rPr>
                <w:color w:val="29235C"/>
                <w:sz w:val="22"/>
                <w:szCs w:val="18"/>
              </w:rPr>
            </w:pPr>
            <w:r w:rsidRPr="00683FAD">
              <w:rPr>
                <w:color w:val="29235C"/>
                <w:sz w:val="22"/>
                <w:szCs w:val="18"/>
              </w:rPr>
              <w:t>Experience of working collaboratively with parents.</w:t>
            </w:r>
          </w:p>
          <w:p w:rsidR="00CE5420" w:rsidP="00683FAD" w:rsidRDefault="00CE5420" w14:paraId="64199976" w14:textId="77777777">
            <w:pPr>
              <w:rPr>
                <w:color w:val="29235C"/>
                <w:sz w:val="22"/>
                <w:szCs w:val="18"/>
              </w:rPr>
            </w:pPr>
          </w:p>
          <w:p w:rsidR="00683FAD" w:rsidP="00683FAD" w:rsidRDefault="00683FAD" w14:paraId="72C5A069" w14:textId="45212BA5">
            <w:pPr>
              <w:rPr>
                <w:color w:val="29235C"/>
                <w:sz w:val="22"/>
                <w:szCs w:val="18"/>
              </w:rPr>
            </w:pPr>
            <w:r w:rsidRPr="00683FAD">
              <w:rPr>
                <w:color w:val="29235C"/>
                <w:sz w:val="22"/>
                <w:szCs w:val="18"/>
              </w:rPr>
              <w:t xml:space="preserve">Experience of facilitating/chairing meetings. </w:t>
            </w:r>
          </w:p>
          <w:p w:rsidR="00CE5420" w:rsidP="00683FAD" w:rsidRDefault="00CE5420" w14:paraId="61F770A6" w14:textId="77777777">
            <w:pPr>
              <w:rPr>
                <w:color w:val="29235C"/>
                <w:sz w:val="22"/>
                <w:szCs w:val="18"/>
              </w:rPr>
            </w:pPr>
          </w:p>
          <w:p w:rsidRPr="001019A1" w:rsidR="001019A1" w:rsidP="00683FAD" w:rsidRDefault="001019A1" w14:paraId="56AC92C4" w14:textId="4096C30D">
            <w:pPr>
              <w:rPr>
                <w:color w:val="29235C"/>
                <w:sz w:val="22"/>
                <w:szCs w:val="18"/>
              </w:rPr>
            </w:pPr>
            <w:r w:rsidRPr="001019A1">
              <w:rPr>
                <w:color w:val="29235C"/>
                <w:sz w:val="22"/>
                <w:szCs w:val="18"/>
              </w:rPr>
              <w:t xml:space="preserve">Good written and excellent verbal communication skills. </w:t>
            </w:r>
          </w:p>
          <w:p w:rsidRPr="001019A1" w:rsidR="001019A1" w:rsidP="00FD7200" w:rsidRDefault="001019A1" w14:paraId="35874E22" w14:textId="7D640653">
            <w:pPr>
              <w:spacing w:after="23" w:line="256" w:lineRule="auto"/>
              <w:rPr>
                <w:color w:val="29235C"/>
                <w:sz w:val="22"/>
                <w:szCs w:val="18"/>
              </w:rPr>
            </w:pPr>
          </w:p>
          <w:p w:rsidRPr="001019A1" w:rsidR="001019A1" w:rsidP="00FD7200" w:rsidRDefault="001019A1" w14:paraId="6740BB35" w14:textId="22CD3B88">
            <w:pPr>
              <w:rPr>
                <w:color w:val="29235C"/>
                <w:sz w:val="22"/>
                <w:szCs w:val="18"/>
              </w:rPr>
            </w:pPr>
            <w:r w:rsidRPr="001019A1">
              <w:rPr>
                <w:color w:val="29235C"/>
                <w:sz w:val="22"/>
                <w:szCs w:val="18"/>
              </w:rPr>
              <w:t xml:space="preserve">Good IT Skills </w:t>
            </w:r>
          </w:p>
        </w:tc>
        <w:tc>
          <w:tcPr>
            <w:tcW w:w="3191" w:type="dxa"/>
            <w:tcMar/>
          </w:tcPr>
          <w:p w:rsidR="00A43D9B" w:rsidP="008C4BD9" w:rsidRDefault="00A43D9B" w14:paraId="5B5FFD87" w14:textId="77777777">
            <w:pPr>
              <w:spacing w:after="2" w:line="237" w:lineRule="auto"/>
              <w:rPr>
                <w:color w:val="29235C"/>
                <w:sz w:val="22"/>
                <w:szCs w:val="18"/>
              </w:rPr>
            </w:pPr>
          </w:p>
          <w:p w:rsidRPr="00FD7200" w:rsidR="001019A1" w:rsidP="008C4BD9" w:rsidRDefault="001019A1" w14:paraId="36718754" w14:textId="42E16156">
            <w:pPr>
              <w:spacing w:after="2" w:line="237" w:lineRule="auto"/>
              <w:rPr>
                <w:color w:val="29235C"/>
                <w:sz w:val="22"/>
                <w:szCs w:val="18"/>
              </w:rPr>
            </w:pPr>
            <w:r w:rsidRPr="00FD7200">
              <w:rPr>
                <w:color w:val="29235C"/>
                <w:sz w:val="22"/>
                <w:szCs w:val="18"/>
              </w:rPr>
              <w:t xml:space="preserve">Knowledge of the issues affecting families and young people living in the local area. </w:t>
            </w:r>
          </w:p>
          <w:p w:rsidRPr="00FD7200" w:rsidR="001019A1" w:rsidP="00FD7200" w:rsidRDefault="001019A1" w14:paraId="3C6180D3" w14:textId="4A29C91B">
            <w:pPr>
              <w:spacing w:after="24" w:line="256" w:lineRule="auto"/>
              <w:ind w:left="27" w:firstLine="333"/>
              <w:rPr>
                <w:color w:val="29235C"/>
                <w:sz w:val="22"/>
                <w:szCs w:val="18"/>
              </w:rPr>
            </w:pPr>
          </w:p>
          <w:p w:rsidR="001019A1" w:rsidP="7B4F9A3C" w:rsidRDefault="001019A1" w14:paraId="6A0A7FE4" w14:textId="014B562A">
            <w:pPr>
              <w:ind w:left="27" w:right="-245"/>
              <w:rPr>
                <w:color w:val="29235C"/>
                <w:sz w:val="22"/>
                <w:szCs w:val="22"/>
              </w:rPr>
            </w:pPr>
            <w:r w:rsidRPr="7B4F9A3C" w:rsidR="3707274C">
              <w:rPr>
                <w:color w:val="29235C"/>
                <w:sz w:val="22"/>
                <w:szCs w:val="22"/>
              </w:rPr>
              <w:t>Knowledge of the range of</w:t>
            </w:r>
            <w:r w:rsidRPr="7B4F9A3C" w:rsidR="7E88D86C">
              <w:rPr>
                <w:color w:val="29235C"/>
                <w:sz w:val="22"/>
                <w:szCs w:val="22"/>
              </w:rPr>
              <w:t xml:space="preserve"> </w:t>
            </w:r>
            <w:r w:rsidRPr="7B4F9A3C" w:rsidR="3707274C">
              <w:rPr>
                <w:color w:val="29235C"/>
                <w:sz w:val="22"/>
                <w:szCs w:val="22"/>
              </w:rPr>
              <w:t>partner agencies likely to be providing support within the</w:t>
            </w:r>
          </w:p>
          <w:p w:rsidR="001019A1" w:rsidP="008C4BD9" w:rsidRDefault="001019A1" w14:paraId="48D7979F" w14:textId="7FBE1893">
            <w:pPr>
              <w:ind w:left="27" w:right="-245"/>
              <w:rPr>
                <w:color w:val="29235C"/>
                <w:sz w:val="22"/>
                <w:szCs w:val="22"/>
              </w:rPr>
            </w:pPr>
            <w:r w:rsidRPr="7B4F9A3C" w:rsidR="3707274C">
              <w:rPr>
                <w:color w:val="29235C"/>
                <w:sz w:val="22"/>
                <w:szCs w:val="22"/>
              </w:rPr>
              <w:t xml:space="preserve"> local area. </w:t>
            </w:r>
          </w:p>
          <w:p w:rsidR="00CE5420" w:rsidP="008C4BD9" w:rsidRDefault="00CE5420" w14:paraId="6D94D13C" w14:textId="77777777">
            <w:pPr>
              <w:ind w:left="27" w:right="-245"/>
              <w:rPr>
                <w:rFonts w:cs="Arial"/>
                <w:color w:val="29235C"/>
                <w:sz w:val="22"/>
                <w:szCs w:val="18"/>
              </w:rPr>
            </w:pPr>
          </w:p>
          <w:p w:rsidRPr="00CE5420" w:rsidR="00CE5420" w:rsidP="7B4F9A3C" w:rsidRDefault="00CE5420" w14:paraId="3A60BBD8" w14:textId="631DF927">
            <w:pPr>
              <w:ind w:left="27" w:right="-245"/>
              <w:rPr>
                <w:rFonts w:cs="Arial"/>
                <w:color w:val="29235C"/>
                <w:sz w:val="22"/>
                <w:szCs w:val="22"/>
              </w:rPr>
            </w:pPr>
            <w:r w:rsidRPr="7B4F9A3C" w:rsidR="56EBF95E">
              <w:rPr>
                <w:rFonts w:cs="Arial"/>
                <w:color w:val="29235C"/>
                <w:sz w:val="22"/>
                <w:szCs w:val="22"/>
              </w:rPr>
              <w:t xml:space="preserve">Experience of working with extended schools and </w:t>
            </w:r>
          </w:p>
          <w:p w:rsidRPr="00CE5420" w:rsidR="00CE5420" w:rsidP="00CE5420" w:rsidRDefault="00CE5420" w14:paraId="05286C92" w14:textId="4AE4C450">
            <w:pPr>
              <w:ind w:left="27" w:right="-245"/>
              <w:rPr>
                <w:rFonts w:cs="Arial"/>
                <w:color w:val="29235C"/>
                <w:sz w:val="22"/>
                <w:szCs w:val="22"/>
              </w:rPr>
            </w:pPr>
            <w:r w:rsidRPr="7B4F9A3C" w:rsidR="56EBF95E">
              <w:rPr>
                <w:rFonts w:cs="Arial"/>
                <w:color w:val="29235C"/>
                <w:sz w:val="22"/>
                <w:szCs w:val="22"/>
              </w:rPr>
              <w:t xml:space="preserve">Children’s Centres. </w:t>
            </w:r>
          </w:p>
          <w:p w:rsidRPr="00CE5420" w:rsidR="00CE5420" w:rsidP="00CE5420" w:rsidRDefault="00CE5420" w14:paraId="371D46B9" w14:textId="77777777">
            <w:pPr>
              <w:ind w:left="27" w:right="-245"/>
              <w:rPr>
                <w:rFonts w:cs="Arial"/>
                <w:color w:val="29235C"/>
                <w:sz w:val="22"/>
                <w:szCs w:val="22"/>
              </w:rPr>
            </w:pPr>
          </w:p>
          <w:p w:rsidRPr="00CE5420" w:rsidR="00CE5420" w:rsidP="00CE5420" w:rsidRDefault="00CE5420" w14:paraId="7AD9E1E5" w14:textId="77777777">
            <w:pPr>
              <w:ind w:left="27" w:right="-245"/>
              <w:rPr>
                <w:rFonts w:cs="Arial"/>
                <w:color w:val="29235C"/>
                <w:sz w:val="22"/>
                <w:szCs w:val="22"/>
              </w:rPr>
            </w:pPr>
            <w:r w:rsidRPr="00CE5420">
              <w:rPr>
                <w:rFonts w:cs="Arial"/>
                <w:color w:val="29235C"/>
                <w:sz w:val="22"/>
                <w:szCs w:val="22"/>
              </w:rPr>
              <w:t xml:space="preserve">Experience of working in a participatory role with children and families. </w:t>
            </w:r>
          </w:p>
          <w:p w:rsidRPr="00FD7200" w:rsidR="00CE5420" w:rsidP="00CE5420" w:rsidRDefault="00CE5420" w14:paraId="395AC183" w14:textId="13BC0BA0">
            <w:pPr>
              <w:ind w:left="27" w:right="-245"/>
              <w:rPr>
                <w:rFonts w:cs="Arial"/>
                <w:color w:val="29235C"/>
                <w:sz w:val="22"/>
                <w:szCs w:val="18"/>
              </w:rPr>
            </w:pPr>
            <w:r w:rsidRPr="00CE5420">
              <w:rPr>
                <w:rFonts w:cs="Arial"/>
                <w:color w:val="29235C"/>
                <w:sz w:val="22"/>
                <w:szCs w:val="22"/>
              </w:rPr>
              <w:t>Experience of working with families with identified priority needs.</w:t>
            </w:r>
          </w:p>
        </w:tc>
      </w:tr>
      <w:tr w:rsidRPr="00181938" w:rsidR="00F90EF4" w:rsidTr="0A82A67E" w14:paraId="2ADFBCF6" w14:textId="77777777">
        <w:tc>
          <w:tcPr>
            <w:tcW w:w="2689" w:type="dxa"/>
            <w:tcMar/>
            <w:vAlign w:val="center"/>
          </w:tcPr>
          <w:p w:rsidRPr="00181938" w:rsidR="008A4BE7" w:rsidP="00BD5547" w:rsidRDefault="008A4BE7" w14:paraId="516F6A4A" w14:textId="77777777">
            <w:pPr>
              <w:rPr>
                <w:color w:val="29235C"/>
                <w:sz w:val="22"/>
                <w:szCs w:val="22"/>
              </w:rPr>
            </w:pPr>
            <w:r w:rsidRPr="00181938">
              <w:rPr>
                <w:color w:val="29235C"/>
                <w:sz w:val="22"/>
                <w:szCs w:val="22"/>
              </w:rPr>
              <w:t>Values and personal qualities</w:t>
            </w:r>
          </w:p>
          <w:p w:rsidRPr="00181938" w:rsidR="008A4BE7" w:rsidP="00BD5547" w:rsidRDefault="008A4BE7" w14:paraId="4E9754E5" w14:textId="77777777">
            <w:pPr>
              <w:rPr>
                <w:color w:val="29235C"/>
                <w:sz w:val="22"/>
                <w:szCs w:val="22"/>
              </w:rPr>
            </w:pPr>
          </w:p>
        </w:tc>
        <w:tc>
          <w:tcPr>
            <w:tcW w:w="3691" w:type="dxa"/>
            <w:tcMar/>
            <w:vAlign w:val="center"/>
          </w:tcPr>
          <w:p w:rsidR="00A43D9B" w:rsidP="00A43D9B" w:rsidRDefault="00A43D9B" w14:paraId="53EDDEB0" w14:textId="77777777">
            <w:pPr>
              <w:rPr>
                <w:color w:val="29235C"/>
                <w:sz w:val="22"/>
                <w:szCs w:val="22"/>
              </w:rPr>
            </w:pPr>
          </w:p>
          <w:p w:rsidRPr="00A43D9B" w:rsidR="00A43D9B" w:rsidP="00A43D9B" w:rsidRDefault="00A43D9B" w14:paraId="316ECD42" w14:textId="62F45F03">
            <w:pPr>
              <w:rPr>
                <w:color w:val="29235C"/>
                <w:sz w:val="22"/>
                <w:szCs w:val="22"/>
              </w:rPr>
            </w:pPr>
            <w:r w:rsidRPr="00A43D9B">
              <w:rPr>
                <w:color w:val="29235C"/>
                <w:sz w:val="22"/>
                <w:szCs w:val="22"/>
              </w:rPr>
              <w:t xml:space="preserve">Creative and innovative approach to developing response to need. </w:t>
            </w:r>
          </w:p>
          <w:p w:rsidRPr="00A43D9B" w:rsidR="00A43D9B" w:rsidP="00A43D9B" w:rsidRDefault="00A43D9B" w14:paraId="02C51DDE" w14:textId="77777777">
            <w:pPr>
              <w:rPr>
                <w:color w:val="29235C"/>
                <w:sz w:val="22"/>
                <w:szCs w:val="22"/>
              </w:rPr>
            </w:pPr>
            <w:r w:rsidRPr="00A43D9B">
              <w:rPr>
                <w:color w:val="29235C"/>
                <w:sz w:val="22"/>
                <w:szCs w:val="22"/>
              </w:rPr>
              <w:t xml:space="preserve">Willingness to work as part of a team, as well as individually. </w:t>
            </w:r>
          </w:p>
          <w:p w:rsidR="00A43D9B" w:rsidP="00A43D9B" w:rsidRDefault="00A43D9B" w14:paraId="72D10133" w14:textId="77777777">
            <w:pPr>
              <w:rPr>
                <w:color w:val="29235C"/>
                <w:sz w:val="22"/>
                <w:szCs w:val="22"/>
              </w:rPr>
            </w:pPr>
          </w:p>
          <w:p w:rsidRPr="00A43D9B" w:rsidR="00A43D9B" w:rsidP="00A43D9B" w:rsidRDefault="00A43D9B" w14:paraId="5F178CA9" w14:textId="6784F5A7">
            <w:pPr>
              <w:rPr>
                <w:color w:val="29235C"/>
                <w:sz w:val="22"/>
                <w:szCs w:val="22"/>
              </w:rPr>
            </w:pPr>
            <w:r w:rsidRPr="00A43D9B">
              <w:rPr>
                <w:color w:val="29235C"/>
                <w:sz w:val="22"/>
                <w:szCs w:val="22"/>
              </w:rPr>
              <w:t xml:space="preserve">Able to work in, at times, conflicting situations and where relevant to advocate on behalf of families and individual children. </w:t>
            </w:r>
          </w:p>
          <w:p w:rsidR="00A43D9B" w:rsidP="00A43D9B" w:rsidRDefault="00A43D9B" w14:paraId="32A98DC5" w14:textId="77777777">
            <w:pPr>
              <w:rPr>
                <w:color w:val="29235C"/>
                <w:sz w:val="22"/>
                <w:szCs w:val="22"/>
              </w:rPr>
            </w:pPr>
          </w:p>
          <w:p w:rsidRPr="00A43D9B" w:rsidR="00A43D9B" w:rsidP="00A43D9B" w:rsidRDefault="00A43D9B" w14:paraId="257C2663" w14:textId="5727F331">
            <w:pPr>
              <w:rPr>
                <w:color w:val="29235C"/>
                <w:sz w:val="22"/>
                <w:szCs w:val="22"/>
              </w:rPr>
            </w:pPr>
            <w:r w:rsidRPr="00A43D9B">
              <w:rPr>
                <w:color w:val="29235C"/>
                <w:sz w:val="22"/>
                <w:szCs w:val="22"/>
              </w:rPr>
              <w:t xml:space="preserve">A commitment to the ESA process and lead on ESAs where required. </w:t>
            </w:r>
          </w:p>
          <w:p w:rsidR="00A43D9B" w:rsidP="00A43D9B" w:rsidRDefault="00A43D9B" w14:paraId="6AE1FECE" w14:textId="77777777">
            <w:pPr>
              <w:rPr>
                <w:color w:val="29235C"/>
                <w:sz w:val="22"/>
                <w:szCs w:val="22"/>
              </w:rPr>
            </w:pPr>
          </w:p>
          <w:p w:rsidRPr="00A43D9B" w:rsidR="00A43D9B" w:rsidP="00A43D9B" w:rsidRDefault="00A43D9B" w14:paraId="26D9592A" w14:textId="2DB098C8">
            <w:pPr>
              <w:rPr>
                <w:color w:val="29235C"/>
                <w:sz w:val="22"/>
                <w:szCs w:val="22"/>
              </w:rPr>
            </w:pPr>
            <w:r w:rsidRPr="00A43D9B">
              <w:rPr>
                <w:color w:val="29235C"/>
                <w:sz w:val="22"/>
                <w:szCs w:val="22"/>
              </w:rPr>
              <w:t xml:space="preserve">Organised and able to prioritise work. </w:t>
            </w:r>
          </w:p>
          <w:p w:rsidR="00A43D9B" w:rsidP="00A43D9B" w:rsidRDefault="00A43D9B" w14:paraId="3FE706CC" w14:textId="77777777">
            <w:pPr>
              <w:rPr>
                <w:color w:val="29235C"/>
                <w:sz w:val="22"/>
                <w:szCs w:val="22"/>
              </w:rPr>
            </w:pPr>
          </w:p>
          <w:p w:rsidRPr="00A43D9B" w:rsidR="00A43D9B" w:rsidP="00A43D9B" w:rsidRDefault="00A43D9B" w14:paraId="7B3E78BF" w14:textId="7AF90FFB">
            <w:pPr>
              <w:rPr>
                <w:color w:val="29235C"/>
                <w:sz w:val="22"/>
                <w:szCs w:val="22"/>
              </w:rPr>
            </w:pPr>
            <w:r w:rsidRPr="00A43D9B">
              <w:rPr>
                <w:color w:val="29235C"/>
                <w:sz w:val="22"/>
                <w:szCs w:val="22"/>
              </w:rPr>
              <w:t xml:space="preserve">Committed to the importance of </w:t>
            </w:r>
          </w:p>
          <w:p w:rsidRPr="00A43D9B" w:rsidR="00A43D9B" w:rsidP="00A43D9B" w:rsidRDefault="00A43D9B" w14:paraId="26AB2515" w14:textId="77777777">
            <w:pPr>
              <w:rPr>
                <w:color w:val="29235C"/>
                <w:sz w:val="22"/>
                <w:szCs w:val="22"/>
              </w:rPr>
            </w:pPr>
            <w:r w:rsidRPr="00A43D9B">
              <w:rPr>
                <w:color w:val="29235C"/>
                <w:sz w:val="22"/>
                <w:szCs w:val="22"/>
              </w:rPr>
              <w:t xml:space="preserve">children’s and parental participation. </w:t>
            </w:r>
          </w:p>
          <w:p w:rsidR="00A43D9B" w:rsidP="00A43D9B" w:rsidRDefault="00A43D9B" w14:paraId="1F046F79" w14:textId="77777777">
            <w:pPr>
              <w:rPr>
                <w:color w:val="29235C"/>
                <w:sz w:val="22"/>
                <w:szCs w:val="22"/>
              </w:rPr>
            </w:pPr>
          </w:p>
          <w:p w:rsidRPr="00A43D9B" w:rsidR="00817441" w:rsidP="00A43D9B" w:rsidRDefault="00A43D9B" w14:paraId="61E591A4" w14:textId="1CFC8845">
            <w:pPr>
              <w:rPr>
                <w:color w:val="29235C"/>
                <w:sz w:val="22"/>
                <w:szCs w:val="22"/>
              </w:rPr>
            </w:pPr>
            <w:r w:rsidRPr="00A43D9B">
              <w:rPr>
                <w:color w:val="29235C"/>
                <w:sz w:val="22"/>
                <w:szCs w:val="22"/>
              </w:rPr>
              <w:t>Committed to equal opportunities and social inclusion strategies</w:t>
            </w:r>
          </w:p>
          <w:p w:rsidRPr="00A43D9B" w:rsidR="00F90EF4" w:rsidP="00B02027" w:rsidRDefault="00F90EF4" w14:paraId="1EA0A225" w14:textId="6E2E7CA8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29235C"/>
                <w:sz w:val="22"/>
                <w:szCs w:val="22"/>
              </w:rPr>
            </w:pPr>
          </w:p>
        </w:tc>
        <w:tc>
          <w:tcPr>
            <w:tcW w:w="3191" w:type="dxa"/>
            <w:tcMar/>
            <w:vAlign w:val="center"/>
          </w:tcPr>
          <w:p w:rsidRPr="00181938" w:rsidR="008A4BE7" w:rsidP="00BD5547" w:rsidRDefault="008A4BE7" w14:paraId="13792DD3" w14:textId="77777777">
            <w:pPr>
              <w:rPr>
                <w:rFonts w:cs="Arial"/>
                <w:color w:val="29235C"/>
                <w:sz w:val="22"/>
                <w:szCs w:val="22"/>
              </w:rPr>
            </w:pPr>
          </w:p>
        </w:tc>
      </w:tr>
      <w:tr w:rsidRPr="00181938" w:rsidR="00F90EF4" w:rsidTr="0A82A67E" w14:paraId="6058B02E" w14:textId="77777777">
        <w:tc>
          <w:tcPr>
            <w:tcW w:w="2689" w:type="dxa"/>
            <w:tcMar/>
            <w:vAlign w:val="center"/>
          </w:tcPr>
          <w:p w:rsidRPr="00181938" w:rsidR="00B5440E" w:rsidP="00BD5547" w:rsidRDefault="00B5440E" w14:paraId="05718C34" w14:textId="77777777">
            <w:pPr>
              <w:rPr>
                <w:color w:val="29235C"/>
                <w:sz w:val="22"/>
                <w:szCs w:val="22"/>
              </w:rPr>
            </w:pPr>
            <w:r w:rsidRPr="00181938">
              <w:rPr>
                <w:color w:val="29235C"/>
                <w:sz w:val="22"/>
                <w:szCs w:val="22"/>
              </w:rPr>
              <w:t>Additional requirements</w:t>
            </w:r>
          </w:p>
          <w:p w:rsidRPr="00181938" w:rsidR="006C3141" w:rsidP="00BD5547" w:rsidRDefault="006C3141" w14:paraId="2A0A0961" w14:textId="77777777">
            <w:pPr>
              <w:rPr>
                <w:color w:val="29235C"/>
                <w:sz w:val="22"/>
                <w:szCs w:val="22"/>
              </w:rPr>
            </w:pPr>
          </w:p>
        </w:tc>
        <w:tc>
          <w:tcPr>
            <w:tcW w:w="3691" w:type="dxa"/>
            <w:tcMar/>
            <w:vAlign w:val="center"/>
          </w:tcPr>
          <w:p w:rsidRPr="00181938" w:rsidR="006C3141" w:rsidP="00AC7625" w:rsidRDefault="00AC7625" w14:paraId="5E169C03" w14:textId="7DDC8DBD">
            <w:pPr>
              <w:pStyle w:val="ListBullet"/>
              <w:numPr>
                <w:ilvl w:val="0"/>
                <w:numId w:val="0"/>
              </w:numPr>
              <w:rPr>
                <w:rFonts w:cs="Arial"/>
                <w:color w:val="29235C"/>
                <w:sz w:val="22"/>
                <w:szCs w:val="22"/>
              </w:rPr>
            </w:pPr>
            <w:r w:rsidRPr="00AC7625">
              <w:rPr>
                <w:rFonts w:cs="Arial"/>
                <w:color w:val="29235C"/>
                <w:sz w:val="22"/>
                <w:szCs w:val="22"/>
              </w:rPr>
              <w:t xml:space="preserve">  </w:t>
            </w:r>
          </w:p>
        </w:tc>
        <w:tc>
          <w:tcPr>
            <w:tcW w:w="3191" w:type="dxa"/>
            <w:tcMar/>
            <w:vAlign w:val="center"/>
          </w:tcPr>
          <w:p w:rsidRPr="00181938" w:rsidR="006C3141" w:rsidP="00BD5547" w:rsidRDefault="006C3141" w14:paraId="246C0DC3" w14:textId="5C422F86">
            <w:pPr>
              <w:rPr>
                <w:rFonts w:cs="Arial"/>
                <w:color w:val="29235C"/>
                <w:sz w:val="22"/>
                <w:szCs w:val="22"/>
              </w:rPr>
            </w:pPr>
          </w:p>
        </w:tc>
      </w:tr>
    </w:tbl>
    <w:p w:rsidR="4351B74A" w:rsidRDefault="4351B74A" w14:paraId="4A660F35" w14:textId="3E2265C0"/>
    <w:p w:rsidR="00D3555C" w:rsidP="00202017" w:rsidRDefault="00D3555C" w14:paraId="41A216DF" w14:textId="77777777"/>
    <w:p w:rsidR="00202017" w:rsidP="00202017" w:rsidRDefault="00202017" w14:paraId="0F17D92D" w14:textId="77777777"/>
    <w:sectPr w:rsidR="00202017" w:rsidSect="0092048B">
      <w:footerReference w:type="even" r:id="rId12"/>
      <w:footerReference w:type="default" r:id="rId13"/>
      <w:pgSz w:w="11906" w:h="16838" w:orient="portrait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8AF" w:rsidRDefault="000458AF" w14:paraId="72F9C05D" w14:textId="77777777">
      <w:r>
        <w:separator/>
      </w:r>
    </w:p>
  </w:endnote>
  <w:endnote w:type="continuationSeparator" w:id="0">
    <w:p w:rsidR="000458AF" w:rsidRDefault="000458AF" w14:paraId="5BCED459" w14:textId="77777777">
      <w:r>
        <w:continuationSeparator/>
      </w:r>
    </w:p>
  </w:endnote>
  <w:endnote w:type="continuationNotice" w:id="1">
    <w:p w:rsidR="000458AF" w:rsidRDefault="000458AF" w14:paraId="4A09D46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CCE" w:rsidRDefault="00437CCE" w14:paraId="1E26B0F6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7CCE" w:rsidRDefault="00437CCE" w14:paraId="1E26B0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CCE" w:rsidRDefault="00437CCE" w14:paraId="1E26B0F8" w14:textId="77777777">
    <w:pPr>
      <w:pStyle w:val="Footer"/>
      <w:framePr w:wrap="around" w:hAnchor="margin" w:vAnchor="text" w:xAlign="center" w:y="1"/>
      <w:rPr>
        <w:rStyle w:val="PageNumber"/>
      </w:rPr>
    </w:pPr>
  </w:p>
  <w:p w:rsidRPr="00AC119E" w:rsidR="00437CCE" w:rsidRDefault="00AE7350" w14:paraId="1E26B0F9" w14:textId="77777777">
    <w:pPr>
      <w:pStyle w:val="Footer"/>
      <w:rPr>
        <w:color w:val="29235C"/>
        <w:sz w:val="20"/>
      </w:rPr>
    </w:pPr>
    <w:r w:rsidRPr="00AC119E">
      <w:rPr>
        <w:color w:val="29235C"/>
        <w:sz w:val="20"/>
      </w:rPr>
      <w:t>East Anglian Schools Trust October 2024</w:t>
    </w:r>
    <w:r w:rsidRPr="00AC119E" w:rsidR="00437CCE">
      <w:rPr>
        <w:color w:val="29235C"/>
        <w:sz w:val="20"/>
      </w:rPr>
      <w:tab/>
    </w:r>
    <w:r w:rsidRPr="00AC119E" w:rsidR="00437CCE">
      <w:rPr>
        <w:color w:val="29235C"/>
        <w:sz w:val="20"/>
      </w:rPr>
      <w:tab/>
    </w:r>
    <w:r w:rsidRPr="00AC119E" w:rsidR="00437CCE">
      <w:rPr>
        <w:color w:val="29235C"/>
        <w:sz w:val="20"/>
      </w:rPr>
      <w:t xml:space="preserve">- </w:t>
    </w:r>
    <w:r w:rsidRPr="00AC119E" w:rsidR="00437CCE">
      <w:rPr>
        <w:rStyle w:val="PageNumber"/>
        <w:color w:val="29235C"/>
        <w:sz w:val="20"/>
      </w:rPr>
      <w:fldChar w:fldCharType="begin"/>
    </w:r>
    <w:r w:rsidRPr="00AC119E" w:rsidR="00437CCE">
      <w:rPr>
        <w:rStyle w:val="PageNumber"/>
        <w:color w:val="29235C"/>
        <w:sz w:val="20"/>
      </w:rPr>
      <w:instrText xml:space="preserve"> PAGE </w:instrText>
    </w:r>
    <w:r w:rsidRPr="00AC119E" w:rsidR="00437CCE">
      <w:rPr>
        <w:rStyle w:val="PageNumber"/>
        <w:color w:val="29235C"/>
        <w:sz w:val="20"/>
      </w:rPr>
      <w:fldChar w:fldCharType="separate"/>
    </w:r>
    <w:r w:rsidRPr="00AC119E" w:rsidR="00280770">
      <w:rPr>
        <w:rStyle w:val="PageNumber"/>
        <w:noProof/>
        <w:color w:val="29235C"/>
        <w:sz w:val="20"/>
      </w:rPr>
      <w:t>1</w:t>
    </w:r>
    <w:r w:rsidRPr="00AC119E" w:rsidR="00437CCE">
      <w:rPr>
        <w:rStyle w:val="PageNumber"/>
        <w:color w:val="29235C"/>
        <w:sz w:val="20"/>
      </w:rPr>
      <w:fldChar w:fldCharType="end"/>
    </w:r>
    <w:r w:rsidRPr="00AC119E" w:rsidR="00437CCE">
      <w:rPr>
        <w:rStyle w:val="PageNumber"/>
        <w:color w:val="29235C"/>
        <w:sz w:val="20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8AF" w:rsidRDefault="000458AF" w14:paraId="76C7BCB2" w14:textId="77777777">
      <w:r>
        <w:separator/>
      </w:r>
    </w:p>
  </w:footnote>
  <w:footnote w:type="continuationSeparator" w:id="0">
    <w:p w:rsidR="000458AF" w:rsidRDefault="000458AF" w14:paraId="5506B920" w14:textId="77777777">
      <w:r>
        <w:continuationSeparator/>
      </w:r>
    </w:p>
  </w:footnote>
  <w:footnote w:type="continuationNotice" w:id="1">
    <w:p w:rsidR="000458AF" w:rsidRDefault="000458AF" w14:paraId="5203D4D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ea36c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e9766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065a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2"/>
    <w:multiLevelType w:val="singleLevel"/>
    <w:tmpl w:val="AF90C86E"/>
    <w:lvl w:ilvl="0">
      <w:start w:val="1"/>
      <w:numFmt w:val="bullet"/>
      <w:pStyle w:val="ListBullet3"/>
      <w:lvlText w:val=""/>
      <w:lvlJc w:val="left"/>
      <w:pPr>
        <w:tabs>
          <w:tab w:val="num" w:pos="1418"/>
        </w:tabs>
        <w:ind w:left="1418" w:hanging="698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E6829C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5A144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D32632B"/>
    <w:multiLevelType w:val="hybridMultilevel"/>
    <w:tmpl w:val="8B56F288"/>
    <w:lvl w:ilvl="0" w:tplc="38B85F1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A516FA"/>
    <w:multiLevelType w:val="hybridMultilevel"/>
    <w:tmpl w:val="44D031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02483F"/>
    <w:multiLevelType w:val="hybridMultilevel"/>
    <w:tmpl w:val="B48CF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B5E"/>
    <w:multiLevelType w:val="hybridMultilevel"/>
    <w:tmpl w:val="11264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0551E0"/>
    <w:multiLevelType w:val="hybridMultilevel"/>
    <w:tmpl w:val="8AC63A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23294D"/>
    <w:multiLevelType w:val="hybridMultilevel"/>
    <w:tmpl w:val="614E66CC"/>
    <w:lvl w:ilvl="0" w:tplc="2162F70A">
      <w:start w:val="1"/>
      <w:numFmt w:val="bullet"/>
      <w:lvlText w:val="•"/>
      <w:lvlJc w:val="left"/>
      <w:pPr>
        <w:ind w:left="72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EDA6AEE6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5B065DF0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2F203002">
      <w:start w:val="1"/>
      <w:numFmt w:val="bullet"/>
      <w:lvlText w:val="•"/>
      <w:lvlJc w:val="left"/>
      <w:pPr>
        <w:ind w:left="288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36945180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30BCE7AE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B5E45886">
      <w:start w:val="1"/>
      <w:numFmt w:val="bullet"/>
      <w:lvlText w:val="•"/>
      <w:lvlJc w:val="left"/>
      <w:pPr>
        <w:ind w:left="504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7E5C26BE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BF243EC6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9" w15:restartNumberingAfterBreak="0">
    <w:nsid w:val="19C43BF0"/>
    <w:multiLevelType w:val="hybridMultilevel"/>
    <w:tmpl w:val="613460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5643A"/>
    <w:multiLevelType w:val="hybridMultilevel"/>
    <w:tmpl w:val="8AEC05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1F59B3"/>
    <w:multiLevelType w:val="hybridMultilevel"/>
    <w:tmpl w:val="015C5FAA"/>
    <w:lvl w:ilvl="0" w:tplc="7D5A48D4">
      <w:start w:val="1"/>
      <w:numFmt w:val="bullet"/>
      <w:lvlText w:val="•"/>
      <w:lvlJc w:val="left"/>
      <w:pPr>
        <w:ind w:left="1097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4224D5A8">
      <w:start w:val="1"/>
      <w:numFmt w:val="bullet"/>
      <w:lvlText w:val="o"/>
      <w:lvlJc w:val="left"/>
      <w:pPr>
        <w:ind w:left="183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3FA4E200">
      <w:start w:val="1"/>
      <w:numFmt w:val="bullet"/>
      <w:lvlText w:val="▪"/>
      <w:lvlJc w:val="left"/>
      <w:pPr>
        <w:ind w:left="255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B23669DA">
      <w:start w:val="1"/>
      <w:numFmt w:val="bullet"/>
      <w:lvlText w:val="•"/>
      <w:lvlJc w:val="left"/>
      <w:pPr>
        <w:ind w:left="327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35FED21E">
      <w:start w:val="1"/>
      <w:numFmt w:val="bullet"/>
      <w:lvlText w:val="o"/>
      <w:lvlJc w:val="left"/>
      <w:pPr>
        <w:ind w:left="399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409879EE">
      <w:start w:val="1"/>
      <w:numFmt w:val="bullet"/>
      <w:lvlText w:val="▪"/>
      <w:lvlJc w:val="left"/>
      <w:pPr>
        <w:ind w:left="471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08CA71F8">
      <w:start w:val="1"/>
      <w:numFmt w:val="bullet"/>
      <w:lvlText w:val="•"/>
      <w:lvlJc w:val="left"/>
      <w:pPr>
        <w:ind w:left="543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9834A464">
      <w:start w:val="1"/>
      <w:numFmt w:val="bullet"/>
      <w:lvlText w:val="o"/>
      <w:lvlJc w:val="left"/>
      <w:pPr>
        <w:ind w:left="615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10AA8E12">
      <w:start w:val="1"/>
      <w:numFmt w:val="bullet"/>
      <w:lvlText w:val="▪"/>
      <w:lvlJc w:val="left"/>
      <w:pPr>
        <w:ind w:left="687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12" w15:restartNumberingAfterBreak="0">
    <w:nsid w:val="1FF823F6"/>
    <w:multiLevelType w:val="hybridMultilevel"/>
    <w:tmpl w:val="7EC604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A810C8"/>
    <w:multiLevelType w:val="hybridMultilevel"/>
    <w:tmpl w:val="0122DB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64B162">
      <w:numFmt w:val="bullet"/>
      <w:lvlText w:val="•"/>
      <w:lvlJc w:val="left"/>
      <w:pPr>
        <w:ind w:left="1800" w:hanging="720"/>
      </w:pPr>
      <w:rPr>
        <w:rFonts w:hint="default" w:ascii="Arial Black" w:hAnsi="Arial Black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983B7B"/>
    <w:multiLevelType w:val="hybridMultilevel"/>
    <w:tmpl w:val="43102312"/>
    <w:lvl w:ilvl="0" w:tplc="D7FA360A">
      <w:start w:val="1"/>
      <w:numFmt w:val="bullet"/>
      <w:lvlText w:val="•"/>
      <w:lvlJc w:val="left"/>
      <w:pPr>
        <w:ind w:left="1097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65A4D546">
      <w:start w:val="1"/>
      <w:numFmt w:val="bullet"/>
      <w:lvlText w:val="o"/>
      <w:lvlJc w:val="left"/>
      <w:pPr>
        <w:ind w:left="183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8EC805AA">
      <w:start w:val="1"/>
      <w:numFmt w:val="bullet"/>
      <w:lvlText w:val="▪"/>
      <w:lvlJc w:val="left"/>
      <w:pPr>
        <w:ind w:left="255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A95CD82E">
      <w:start w:val="1"/>
      <w:numFmt w:val="bullet"/>
      <w:lvlText w:val="•"/>
      <w:lvlJc w:val="left"/>
      <w:pPr>
        <w:ind w:left="327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DBCA817E">
      <w:start w:val="1"/>
      <w:numFmt w:val="bullet"/>
      <w:lvlText w:val="o"/>
      <w:lvlJc w:val="left"/>
      <w:pPr>
        <w:ind w:left="399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57B67B2E">
      <w:start w:val="1"/>
      <w:numFmt w:val="bullet"/>
      <w:lvlText w:val="▪"/>
      <w:lvlJc w:val="left"/>
      <w:pPr>
        <w:ind w:left="471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2D58DCE4">
      <w:start w:val="1"/>
      <w:numFmt w:val="bullet"/>
      <w:lvlText w:val="•"/>
      <w:lvlJc w:val="left"/>
      <w:pPr>
        <w:ind w:left="543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9A8A05A2">
      <w:start w:val="1"/>
      <w:numFmt w:val="bullet"/>
      <w:lvlText w:val="o"/>
      <w:lvlJc w:val="left"/>
      <w:pPr>
        <w:ind w:left="615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75081996">
      <w:start w:val="1"/>
      <w:numFmt w:val="bullet"/>
      <w:lvlText w:val="▪"/>
      <w:lvlJc w:val="left"/>
      <w:pPr>
        <w:ind w:left="6872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15" w15:restartNumberingAfterBreak="0">
    <w:nsid w:val="2E9A0935"/>
    <w:multiLevelType w:val="hybridMultilevel"/>
    <w:tmpl w:val="B8647F20"/>
    <w:lvl w:ilvl="0" w:tplc="911A1D88">
      <w:start w:val="1"/>
      <w:numFmt w:val="decimal"/>
      <w:lvlText w:val="%1."/>
      <w:lvlJc w:val="left"/>
      <w:pPr>
        <w:ind w:left="533" w:firstLine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68EECD82">
      <w:start w:val="1"/>
      <w:numFmt w:val="lowerLetter"/>
      <w:lvlText w:val="%2"/>
      <w:lvlJc w:val="left"/>
      <w:pPr>
        <w:ind w:left="1080" w:firstLine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6818C61C">
      <w:start w:val="1"/>
      <w:numFmt w:val="lowerRoman"/>
      <w:lvlText w:val="%3"/>
      <w:lvlJc w:val="left"/>
      <w:pPr>
        <w:ind w:left="1800" w:firstLine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CF7C3C66">
      <w:start w:val="1"/>
      <w:numFmt w:val="decimal"/>
      <w:lvlText w:val="%4"/>
      <w:lvlJc w:val="left"/>
      <w:pPr>
        <w:ind w:left="2520" w:firstLine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8FD21196">
      <w:start w:val="1"/>
      <w:numFmt w:val="lowerLetter"/>
      <w:lvlText w:val="%5"/>
      <w:lvlJc w:val="left"/>
      <w:pPr>
        <w:ind w:left="3240" w:firstLine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09068708">
      <w:start w:val="1"/>
      <w:numFmt w:val="lowerRoman"/>
      <w:lvlText w:val="%6"/>
      <w:lvlJc w:val="left"/>
      <w:pPr>
        <w:ind w:left="3960" w:firstLine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BD505554">
      <w:start w:val="1"/>
      <w:numFmt w:val="decimal"/>
      <w:lvlText w:val="%7"/>
      <w:lvlJc w:val="left"/>
      <w:pPr>
        <w:ind w:left="4680" w:firstLine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DD6AD0F0">
      <w:start w:val="1"/>
      <w:numFmt w:val="lowerLetter"/>
      <w:lvlText w:val="%8"/>
      <w:lvlJc w:val="left"/>
      <w:pPr>
        <w:ind w:left="5400" w:firstLine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07A2387E">
      <w:start w:val="1"/>
      <w:numFmt w:val="lowerRoman"/>
      <w:lvlText w:val="%9"/>
      <w:lvlJc w:val="left"/>
      <w:pPr>
        <w:ind w:left="6120" w:firstLine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16" w15:restartNumberingAfterBreak="0">
    <w:nsid w:val="404E2D97"/>
    <w:multiLevelType w:val="hybridMultilevel"/>
    <w:tmpl w:val="800A8ABE"/>
    <w:lvl w:ilvl="0" w:tplc="0BD432AC">
      <w:start w:val="1"/>
      <w:numFmt w:val="bullet"/>
      <w:lvlText w:val="•"/>
      <w:lvlJc w:val="left"/>
      <w:pPr>
        <w:ind w:left="72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66C85E68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29AE7AB4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CB32E066">
      <w:start w:val="1"/>
      <w:numFmt w:val="bullet"/>
      <w:lvlText w:val="•"/>
      <w:lvlJc w:val="left"/>
      <w:pPr>
        <w:ind w:left="288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2B56DC70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4A6209FC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88F6A940">
      <w:start w:val="1"/>
      <w:numFmt w:val="bullet"/>
      <w:lvlText w:val="•"/>
      <w:lvlJc w:val="left"/>
      <w:pPr>
        <w:ind w:left="504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A886BC06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C5804C82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17" w15:restartNumberingAfterBreak="0">
    <w:nsid w:val="43793611"/>
    <w:multiLevelType w:val="hybridMultilevel"/>
    <w:tmpl w:val="C526F2D2"/>
    <w:lvl w:ilvl="0" w:tplc="FF60935E">
      <w:start w:val="1"/>
      <w:numFmt w:val="bullet"/>
      <w:lvlText w:val="•"/>
      <w:lvlJc w:val="left"/>
      <w:pPr>
        <w:ind w:left="705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0F7A4258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2" w:tplc="801E676E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3" w:tplc="78C8F6AE">
      <w:start w:val="1"/>
      <w:numFmt w:val="bullet"/>
      <w:lvlText w:val="•"/>
      <w:lvlJc w:val="left"/>
      <w:pPr>
        <w:ind w:left="288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4" w:tplc="3538F1B6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5" w:tplc="7356248C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6" w:tplc="58D8C44C">
      <w:start w:val="1"/>
      <w:numFmt w:val="bullet"/>
      <w:lvlText w:val="•"/>
      <w:lvlJc w:val="left"/>
      <w:pPr>
        <w:ind w:left="504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7" w:tplc="0D16811A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8" w:tplc="2990F1DA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18" w15:restartNumberingAfterBreak="0">
    <w:nsid w:val="44970937"/>
    <w:multiLevelType w:val="hybridMultilevel"/>
    <w:tmpl w:val="AF224308"/>
    <w:lvl w:ilvl="0" w:tplc="0ED67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90D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4ADC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6838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600A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0A3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96A1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007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2672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FF38FC"/>
    <w:multiLevelType w:val="hybridMultilevel"/>
    <w:tmpl w:val="C4ACB6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F2034B"/>
    <w:multiLevelType w:val="hybridMultilevel"/>
    <w:tmpl w:val="22B863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596A67"/>
    <w:multiLevelType w:val="hybridMultilevel"/>
    <w:tmpl w:val="5EE2607A"/>
    <w:lvl w:ilvl="0" w:tplc="C1707A7A">
      <w:start w:val="1"/>
      <w:numFmt w:val="bullet"/>
      <w:lvlText w:val="•"/>
      <w:lvlJc w:val="left"/>
      <w:pPr>
        <w:ind w:left="72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377604EC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2E863CFA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B2D40D28">
      <w:start w:val="1"/>
      <w:numFmt w:val="bullet"/>
      <w:lvlText w:val="•"/>
      <w:lvlJc w:val="left"/>
      <w:pPr>
        <w:ind w:left="288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FC981510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84E27A8E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033672F0">
      <w:start w:val="1"/>
      <w:numFmt w:val="bullet"/>
      <w:lvlText w:val="•"/>
      <w:lvlJc w:val="left"/>
      <w:pPr>
        <w:ind w:left="504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C59C7ECA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A336C072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22" w15:restartNumberingAfterBreak="0">
    <w:nsid w:val="59A30A5D"/>
    <w:multiLevelType w:val="hybridMultilevel"/>
    <w:tmpl w:val="6A02351C"/>
    <w:lvl w:ilvl="0" w:tplc="FD4E5B2A">
      <w:start w:val="1"/>
      <w:numFmt w:val="bullet"/>
      <w:lvlText w:val="•"/>
      <w:lvlJc w:val="left"/>
      <w:pPr>
        <w:ind w:left="36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E010407E">
      <w:start w:val="1"/>
      <w:numFmt w:val="bullet"/>
      <w:lvlText w:val="o"/>
      <w:lvlJc w:val="left"/>
      <w:pPr>
        <w:ind w:left="118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7B9EC42A">
      <w:start w:val="1"/>
      <w:numFmt w:val="bullet"/>
      <w:lvlText w:val="▪"/>
      <w:lvlJc w:val="left"/>
      <w:pPr>
        <w:ind w:left="190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2D92B3C0">
      <w:start w:val="1"/>
      <w:numFmt w:val="bullet"/>
      <w:lvlText w:val="•"/>
      <w:lvlJc w:val="left"/>
      <w:pPr>
        <w:ind w:left="2628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723CFB64">
      <w:start w:val="1"/>
      <w:numFmt w:val="bullet"/>
      <w:lvlText w:val="o"/>
      <w:lvlJc w:val="left"/>
      <w:pPr>
        <w:ind w:left="334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ADB6CB0A">
      <w:start w:val="1"/>
      <w:numFmt w:val="bullet"/>
      <w:lvlText w:val="▪"/>
      <w:lvlJc w:val="left"/>
      <w:pPr>
        <w:ind w:left="406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C8B09D14">
      <w:start w:val="1"/>
      <w:numFmt w:val="bullet"/>
      <w:lvlText w:val="•"/>
      <w:lvlJc w:val="left"/>
      <w:pPr>
        <w:ind w:left="4788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7C10CDA6">
      <w:start w:val="1"/>
      <w:numFmt w:val="bullet"/>
      <w:lvlText w:val="o"/>
      <w:lvlJc w:val="left"/>
      <w:pPr>
        <w:ind w:left="550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EBC22C22">
      <w:start w:val="1"/>
      <w:numFmt w:val="bullet"/>
      <w:lvlText w:val="▪"/>
      <w:lvlJc w:val="left"/>
      <w:pPr>
        <w:ind w:left="622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23" w15:restartNumberingAfterBreak="0">
    <w:nsid w:val="5ACC3C87"/>
    <w:multiLevelType w:val="hybridMultilevel"/>
    <w:tmpl w:val="30B4FA04"/>
    <w:lvl w:ilvl="0" w:tplc="1A1C0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A25C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BEAE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CE0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5A1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5A2C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F0E0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B80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47E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F40BBB"/>
    <w:multiLevelType w:val="hybridMultilevel"/>
    <w:tmpl w:val="7ED2A3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917753"/>
    <w:multiLevelType w:val="hybridMultilevel"/>
    <w:tmpl w:val="C62AF0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98E0A2F"/>
    <w:multiLevelType w:val="hybridMultilevel"/>
    <w:tmpl w:val="C8AE44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AB95EDE"/>
    <w:multiLevelType w:val="hybridMultilevel"/>
    <w:tmpl w:val="6066BB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E1125E6"/>
    <w:multiLevelType w:val="hybridMultilevel"/>
    <w:tmpl w:val="5D7AAB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621744"/>
    <w:multiLevelType w:val="hybridMultilevel"/>
    <w:tmpl w:val="8E5605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930527"/>
    <w:multiLevelType w:val="hybridMultilevel"/>
    <w:tmpl w:val="C4F209CA"/>
    <w:lvl w:ilvl="0" w:tplc="0A7C97D0">
      <w:start w:val="1"/>
      <w:numFmt w:val="bullet"/>
      <w:lvlText w:val="•"/>
      <w:lvlJc w:val="left"/>
      <w:pPr>
        <w:ind w:left="36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8B548996">
      <w:start w:val="1"/>
      <w:numFmt w:val="bullet"/>
      <w:lvlText w:val="o"/>
      <w:lvlJc w:val="left"/>
      <w:pPr>
        <w:ind w:left="118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BC52096A">
      <w:start w:val="1"/>
      <w:numFmt w:val="bullet"/>
      <w:lvlText w:val="▪"/>
      <w:lvlJc w:val="left"/>
      <w:pPr>
        <w:ind w:left="190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741A8DB2">
      <w:start w:val="1"/>
      <w:numFmt w:val="bullet"/>
      <w:lvlText w:val="•"/>
      <w:lvlJc w:val="left"/>
      <w:pPr>
        <w:ind w:left="2628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65BE9540">
      <w:start w:val="1"/>
      <w:numFmt w:val="bullet"/>
      <w:lvlText w:val="o"/>
      <w:lvlJc w:val="left"/>
      <w:pPr>
        <w:ind w:left="334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389E78CC">
      <w:start w:val="1"/>
      <w:numFmt w:val="bullet"/>
      <w:lvlText w:val="▪"/>
      <w:lvlJc w:val="left"/>
      <w:pPr>
        <w:ind w:left="406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93CC6276">
      <w:start w:val="1"/>
      <w:numFmt w:val="bullet"/>
      <w:lvlText w:val="•"/>
      <w:lvlJc w:val="left"/>
      <w:pPr>
        <w:ind w:left="4788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DC02C468">
      <w:start w:val="1"/>
      <w:numFmt w:val="bullet"/>
      <w:lvlText w:val="o"/>
      <w:lvlJc w:val="left"/>
      <w:pPr>
        <w:ind w:left="550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5128F68A">
      <w:start w:val="1"/>
      <w:numFmt w:val="bullet"/>
      <w:lvlText w:val="▪"/>
      <w:lvlJc w:val="left"/>
      <w:pPr>
        <w:ind w:left="6228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num w:numId="34">
    <w:abstractNumId w:val="33"/>
  </w:num>
  <w:num w:numId="33">
    <w:abstractNumId w:val="32"/>
  </w:num>
  <w:num w:numId="32">
    <w:abstractNumId w:val="31"/>
  </w:num>
  <w:num w:numId="1" w16cid:durableId="1971008864">
    <w:abstractNumId w:val="18"/>
  </w:num>
  <w:num w:numId="2" w16cid:durableId="1078359523">
    <w:abstractNumId w:val="23"/>
  </w:num>
  <w:num w:numId="3" w16cid:durableId="749739048">
    <w:abstractNumId w:val="3"/>
  </w:num>
  <w:num w:numId="4" w16cid:durableId="1547178422">
    <w:abstractNumId w:val="1"/>
  </w:num>
  <w:num w:numId="5" w16cid:durableId="637347334">
    <w:abstractNumId w:val="0"/>
  </w:num>
  <w:num w:numId="6" w16cid:durableId="1944453766">
    <w:abstractNumId w:val="2"/>
  </w:num>
  <w:num w:numId="7" w16cid:durableId="1940530155">
    <w:abstractNumId w:val="12"/>
  </w:num>
  <w:num w:numId="8" w16cid:durableId="2128815223">
    <w:abstractNumId w:val="7"/>
  </w:num>
  <w:num w:numId="9" w16cid:durableId="146408399">
    <w:abstractNumId w:val="24"/>
  </w:num>
  <w:num w:numId="10" w16cid:durableId="241567458">
    <w:abstractNumId w:val="20"/>
  </w:num>
  <w:num w:numId="11" w16cid:durableId="286667484">
    <w:abstractNumId w:val="25"/>
  </w:num>
  <w:num w:numId="12" w16cid:durableId="1147820882">
    <w:abstractNumId w:val="11"/>
  </w:num>
  <w:num w:numId="13" w16cid:durableId="2100521210">
    <w:abstractNumId w:val="6"/>
  </w:num>
  <w:num w:numId="14" w16cid:durableId="1295864331">
    <w:abstractNumId w:val="14"/>
  </w:num>
  <w:num w:numId="15" w16cid:durableId="1014725568">
    <w:abstractNumId w:val="17"/>
  </w:num>
  <w:num w:numId="16" w16cid:durableId="1205483566">
    <w:abstractNumId w:val="29"/>
  </w:num>
  <w:num w:numId="17" w16cid:durableId="1690836248">
    <w:abstractNumId w:val="26"/>
  </w:num>
  <w:num w:numId="18" w16cid:durableId="596869101">
    <w:abstractNumId w:val="28"/>
  </w:num>
  <w:num w:numId="19" w16cid:durableId="1605848218">
    <w:abstractNumId w:val="9"/>
  </w:num>
  <w:num w:numId="20" w16cid:durableId="1603105434">
    <w:abstractNumId w:val="19"/>
  </w:num>
  <w:num w:numId="21" w16cid:durableId="483858865">
    <w:abstractNumId w:val="27"/>
  </w:num>
  <w:num w:numId="22" w16cid:durableId="2846962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0878355">
    <w:abstractNumId w:val="4"/>
  </w:num>
  <w:num w:numId="24" w16cid:durableId="1543899790">
    <w:abstractNumId w:val="5"/>
  </w:num>
  <w:num w:numId="25" w16cid:durableId="35103644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1373616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3044798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287127513">
    <w:abstractNumId w:val="13"/>
  </w:num>
  <w:num w:numId="29" w16cid:durableId="1143541599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0718594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362390891">
    <w:abstractNumId w:val="10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FE"/>
    <w:rsid w:val="00003672"/>
    <w:rsid w:val="000061A3"/>
    <w:rsid w:val="00006713"/>
    <w:rsid w:val="00040634"/>
    <w:rsid w:val="000458AF"/>
    <w:rsid w:val="00070F79"/>
    <w:rsid w:val="0008451B"/>
    <w:rsid w:val="000A6974"/>
    <w:rsid w:val="000C4E17"/>
    <w:rsid w:val="000F6F44"/>
    <w:rsid w:val="000F7CB3"/>
    <w:rsid w:val="001019A1"/>
    <w:rsid w:val="00105A59"/>
    <w:rsid w:val="001264F7"/>
    <w:rsid w:val="001406FE"/>
    <w:rsid w:val="0014135E"/>
    <w:rsid w:val="0014243F"/>
    <w:rsid w:val="001551CF"/>
    <w:rsid w:val="00155F1F"/>
    <w:rsid w:val="00156C43"/>
    <w:rsid w:val="00175979"/>
    <w:rsid w:val="00181938"/>
    <w:rsid w:val="00185D4F"/>
    <w:rsid w:val="00186C16"/>
    <w:rsid w:val="001874B3"/>
    <w:rsid w:val="00193E6B"/>
    <w:rsid w:val="001C31BD"/>
    <w:rsid w:val="001C5C3E"/>
    <w:rsid w:val="001D1812"/>
    <w:rsid w:val="001D3136"/>
    <w:rsid w:val="001E20FD"/>
    <w:rsid w:val="001E7A11"/>
    <w:rsid w:val="00202017"/>
    <w:rsid w:val="00210275"/>
    <w:rsid w:val="00213865"/>
    <w:rsid w:val="002168B0"/>
    <w:rsid w:val="0022341B"/>
    <w:rsid w:val="00237128"/>
    <w:rsid w:val="0024036B"/>
    <w:rsid w:val="00265FC4"/>
    <w:rsid w:val="00280770"/>
    <w:rsid w:val="00281563"/>
    <w:rsid w:val="00285307"/>
    <w:rsid w:val="002A4869"/>
    <w:rsid w:val="002A710D"/>
    <w:rsid w:val="002B0542"/>
    <w:rsid w:val="002C1989"/>
    <w:rsid w:val="002C4E7C"/>
    <w:rsid w:val="002D004B"/>
    <w:rsid w:val="002E0BAD"/>
    <w:rsid w:val="002E5DAE"/>
    <w:rsid w:val="00306105"/>
    <w:rsid w:val="00310A07"/>
    <w:rsid w:val="00312D9E"/>
    <w:rsid w:val="003253B5"/>
    <w:rsid w:val="003311A1"/>
    <w:rsid w:val="00336737"/>
    <w:rsid w:val="00337456"/>
    <w:rsid w:val="003443AF"/>
    <w:rsid w:val="0035053F"/>
    <w:rsid w:val="00362FE5"/>
    <w:rsid w:val="00396252"/>
    <w:rsid w:val="003A28FF"/>
    <w:rsid w:val="003A34DA"/>
    <w:rsid w:val="003B32F8"/>
    <w:rsid w:val="003C1FA5"/>
    <w:rsid w:val="003C3BF5"/>
    <w:rsid w:val="003D012F"/>
    <w:rsid w:val="003D53EE"/>
    <w:rsid w:val="003E35B3"/>
    <w:rsid w:val="003E76B5"/>
    <w:rsid w:val="003F440A"/>
    <w:rsid w:val="0042343C"/>
    <w:rsid w:val="00437963"/>
    <w:rsid w:val="00437CCE"/>
    <w:rsid w:val="004434B8"/>
    <w:rsid w:val="00457169"/>
    <w:rsid w:val="00465318"/>
    <w:rsid w:val="00486075"/>
    <w:rsid w:val="00494A5B"/>
    <w:rsid w:val="004A3BDF"/>
    <w:rsid w:val="004B4737"/>
    <w:rsid w:val="004C36F7"/>
    <w:rsid w:val="004D7621"/>
    <w:rsid w:val="004D7B6F"/>
    <w:rsid w:val="004E28FD"/>
    <w:rsid w:val="004F2421"/>
    <w:rsid w:val="004F294A"/>
    <w:rsid w:val="00520B4E"/>
    <w:rsid w:val="00531D32"/>
    <w:rsid w:val="00542AEB"/>
    <w:rsid w:val="0054690A"/>
    <w:rsid w:val="005523FE"/>
    <w:rsid w:val="00553A31"/>
    <w:rsid w:val="00555AEC"/>
    <w:rsid w:val="005574C5"/>
    <w:rsid w:val="00585B4B"/>
    <w:rsid w:val="00585F00"/>
    <w:rsid w:val="005862AD"/>
    <w:rsid w:val="005868A8"/>
    <w:rsid w:val="00595674"/>
    <w:rsid w:val="005C5E6E"/>
    <w:rsid w:val="005D15E6"/>
    <w:rsid w:val="005D560B"/>
    <w:rsid w:val="006052B0"/>
    <w:rsid w:val="006108B7"/>
    <w:rsid w:val="006132A0"/>
    <w:rsid w:val="00620EB5"/>
    <w:rsid w:val="00621BD8"/>
    <w:rsid w:val="00627614"/>
    <w:rsid w:val="00652A15"/>
    <w:rsid w:val="00652EF8"/>
    <w:rsid w:val="00681296"/>
    <w:rsid w:val="00683FAD"/>
    <w:rsid w:val="00684BF0"/>
    <w:rsid w:val="006A0E25"/>
    <w:rsid w:val="006B2D00"/>
    <w:rsid w:val="006B51EC"/>
    <w:rsid w:val="006C3141"/>
    <w:rsid w:val="006C464C"/>
    <w:rsid w:val="006C7D7B"/>
    <w:rsid w:val="006D41CC"/>
    <w:rsid w:val="006D61AD"/>
    <w:rsid w:val="00713BAD"/>
    <w:rsid w:val="00714231"/>
    <w:rsid w:val="007338CF"/>
    <w:rsid w:val="00737D20"/>
    <w:rsid w:val="00741A79"/>
    <w:rsid w:val="00766327"/>
    <w:rsid w:val="00794015"/>
    <w:rsid w:val="007A53FC"/>
    <w:rsid w:val="007A6497"/>
    <w:rsid w:val="007B2815"/>
    <w:rsid w:val="007B2B01"/>
    <w:rsid w:val="007B48BE"/>
    <w:rsid w:val="007C1E43"/>
    <w:rsid w:val="007E0B22"/>
    <w:rsid w:val="007E2163"/>
    <w:rsid w:val="00803861"/>
    <w:rsid w:val="008074C6"/>
    <w:rsid w:val="00810E55"/>
    <w:rsid w:val="00812B1F"/>
    <w:rsid w:val="00817441"/>
    <w:rsid w:val="00822376"/>
    <w:rsid w:val="00823F01"/>
    <w:rsid w:val="00843DEE"/>
    <w:rsid w:val="0086664C"/>
    <w:rsid w:val="0087057C"/>
    <w:rsid w:val="008765C0"/>
    <w:rsid w:val="00894999"/>
    <w:rsid w:val="008A27B5"/>
    <w:rsid w:val="008A367A"/>
    <w:rsid w:val="008A4BE7"/>
    <w:rsid w:val="008B7A9F"/>
    <w:rsid w:val="008C4BD9"/>
    <w:rsid w:val="008F34E9"/>
    <w:rsid w:val="0092048B"/>
    <w:rsid w:val="009218D1"/>
    <w:rsid w:val="0093141D"/>
    <w:rsid w:val="00946B10"/>
    <w:rsid w:val="00947F0E"/>
    <w:rsid w:val="009550A4"/>
    <w:rsid w:val="00960A11"/>
    <w:rsid w:val="00973750"/>
    <w:rsid w:val="00992B5C"/>
    <w:rsid w:val="009A4250"/>
    <w:rsid w:val="009A7510"/>
    <w:rsid w:val="009D2437"/>
    <w:rsid w:val="009E57F7"/>
    <w:rsid w:val="009F7D91"/>
    <w:rsid w:val="00A1406F"/>
    <w:rsid w:val="00A1717D"/>
    <w:rsid w:val="00A36FF1"/>
    <w:rsid w:val="00A3768A"/>
    <w:rsid w:val="00A43D9B"/>
    <w:rsid w:val="00A70E9F"/>
    <w:rsid w:val="00A77F47"/>
    <w:rsid w:val="00A83963"/>
    <w:rsid w:val="00A83C9A"/>
    <w:rsid w:val="00A85FA0"/>
    <w:rsid w:val="00A87BA0"/>
    <w:rsid w:val="00A96522"/>
    <w:rsid w:val="00AB77FF"/>
    <w:rsid w:val="00AC119E"/>
    <w:rsid w:val="00AC287A"/>
    <w:rsid w:val="00AC6C46"/>
    <w:rsid w:val="00AC7625"/>
    <w:rsid w:val="00AD39A5"/>
    <w:rsid w:val="00AE7350"/>
    <w:rsid w:val="00AF53F6"/>
    <w:rsid w:val="00B02027"/>
    <w:rsid w:val="00B06F40"/>
    <w:rsid w:val="00B20791"/>
    <w:rsid w:val="00B41603"/>
    <w:rsid w:val="00B41E58"/>
    <w:rsid w:val="00B5333D"/>
    <w:rsid w:val="00B5440E"/>
    <w:rsid w:val="00B6022A"/>
    <w:rsid w:val="00B65BEC"/>
    <w:rsid w:val="00B97FEC"/>
    <w:rsid w:val="00BC07E3"/>
    <w:rsid w:val="00BD5547"/>
    <w:rsid w:val="00BF12BA"/>
    <w:rsid w:val="00C07917"/>
    <w:rsid w:val="00C17B13"/>
    <w:rsid w:val="00C42715"/>
    <w:rsid w:val="00C548BD"/>
    <w:rsid w:val="00C564AA"/>
    <w:rsid w:val="00CA2F64"/>
    <w:rsid w:val="00CB1CDD"/>
    <w:rsid w:val="00CD5819"/>
    <w:rsid w:val="00CE0098"/>
    <w:rsid w:val="00CE5420"/>
    <w:rsid w:val="00CE6B9C"/>
    <w:rsid w:val="00CF0F99"/>
    <w:rsid w:val="00D16118"/>
    <w:rsid w:val="00D3555C"/>
    <w:rsid w:val="00D6292D"/>
    <w:rsid w:val="00D65B87"/>
    <w:rsid w:val="00D73E25"/>
    <w:rsid w:val="00D9031F"/>
    <w:rsid w:val="00D95AE5"/>
    <w:rsid w:val="00D97C14"/>
    <w:rsid w:val="00DA01BD"/>
    <w:rsid w:val="00DC36E6"/>
    <w:rsid w:val="00DE756E"/>
    <w:rsid w:val="00DE75F5"/>
    <w:rsid w:val="00E00108"/>
    <w:rsid w:val="00E12AD3"/>
    <w:rsid w:val="00E33B3D"/>
    <w:rsid w:val="00E6309E"/>
    <w:rsid w:val="00E71DDD"/>
    <w:rsid w:val="00E771CD"/>
    <w:rsid w:val="00E97959"/>
    <w:rsid w:val="00EA6A12"/>
    <w:rsid w:val="00ED2489"/>
    <w:rsid w:val="00ED70E4"/>
    <w:rsid w:val="00EE58C3"/>
    <w:rsid w:val="00EE59F6"/>
    <w:rsid w:val="00EE6D6B"/>
    <w:rsid w:val="00EE6DC9"/>
    <w:rsid w:val="00F24702"/>
    <w:rsid w:val="00F46228"/>
    <w:rsid w:val="00F860F5"/>
    <w:rsid w:val="00F90EF4"/>
    <w:rsid w:val="00F97640"/>
    <w:rsid w:val="00FA2034"/>
    <w:rsid w:val="00FA63B0"/>
    <w:rsid w:val="00FB1959"/>
    <w:rsid w:val="00FD7200"/>
    <w:rsid w:val="00FE070F"/>
    <w:rsid w:val="03CABFA7"/>
    <w:rsid w:val="03F96EB1"/>
    <w:rsid w:val="0441A656"/>
    <w:rsid w:val="04A6861F"/>
    <w:rsid w:val="059A114A"/>
    <w:rsid w:val="059F4832"/>
    <w:rsid w:val="05B7B3E5"/>
    <w:rsid w:val="06087CB9"/>
    <w:rsid w:val="0703E6B2"/>
    <w:rsid w:val="07F0F335"/>
    <w:rsid w:val="095A68B2"/>
    <w:rsid w:val="09DAF2CC"/>
    <w:rsid w:val="09F107FE"/>
    <w:rsid w:val="0A82A67E"/>
    <w:rsid w:val="0AF17824"/>
    <w:rsid w:val="0B126FEC"/>
    <w:rsid w:val="0D2D5E6E"/>
    <w:rsid w:val="0E4FED2E"/>
    <w:rsid w:val="0EFAD70B"/>
    <w:rsid w:val="0F60A9FA"/>
    <w:rsid w:val="10BF12EB"/>
    <w:rsid w:val="11C2497F"/>
    <w:rsid w:val="11D19AEE"/>
    <w:rsid w:val="13895D65"/>
    <w:rsid w:val="138C62AD"/>
    <w:rsid w:val="139D3E96"/>
    <w:rsid w:val="1578D0B5"/>
    <w:rsid w:val="16B6EF9F"/>
    <w:rsid w:val="1793E04C"/>
    <w:rsid w:val="187CF328"/>
    <w:rsid w:val="194CECB0"/>
    <w:rsid w:val="19560AA5"/>
    <w:rsid w:val="1BB9E1A7"/>
    <w:rsid w:val="1CBF40BD"/>
    <w:rsid w:val="1DA9EB3A"/>
    <w:rsid w:val="1E58569D"/>
    <w:rsid w:val="1EFE795C"/>
    <w:rsid w:val="1FFB1272"/>
    <w:rsid w:val="20362CF9"/>
    <w:rsid w:val="2074EFC6"/>
    <w:rsid w:val="21C2D1F2"/>
    <w:rsid w:val="23087E2E"/>
    <w:rsid w:val="234DF854"/>
    <w:rsid w:val="2434F8BD"/>
    <w:rsid w:val="24ABBF34"/>
    <w:rsid w:val="257D7D05"/>
    <w:rsid w:val="25D03067"/>
    <w:rsid w:val="260A6D00"/>
    <w:rsid w:val="2A09073E"/>
    <w:rsid w:val="2A2A8EFE"/>
    <w:rsid w:val="2A832B5C"/>
    <w:rsid w:val="2B2C403F"/>
    <w:rsid w:val="2B3799F2"/>
    <w:rsid w:val="2BE9BE1E"/>
    <w:rsid w:val="2C08E857"/>
    <w:rsid w:val="2D09D344"/>
    <w:rsid w:val="2DBF8740"/>
    <w:rsid w:val="2E4F2703"/>
    <w:rsid w:val="2E5DD497"/>
    <w:rsid w:val="2E71F981"/>
    <w:rsid w:val="2E8F9E51"/>
    <w:rsid w:val="2EE56446"/>
    <w:rsid w:val="2F5E4A06"/>
    <w:rsid w:val="2F601090"/>
    <w:rsid w:val="2FFF11BF"/>
    <w:rsid w:val="302517BC"/>
    <w:rsid w:val="31702CB0"/>
    <w:rsid w:val="31B2A742"/>
    <w:rsid w:val="33A5F07B"/>
    <w:rsid w:val="35CFF6DA"/>
    <w:rsid w:val="35FAFDA4"/>
    <w:rsid w:val="3707274C"/>
    <w:rsid w:val="370DAF3A"/>
    <w:rsid w:val="382AE742"/>
    <w:rsid w:val="3889DA33"/>
    <w:rsid w:val="38CE3E58"/>
    <w:rsid w:val="38E404AF"/>
    <w:rsid w:val="3C02058D"/>
    <w:rsid w:val="3C264B4A"/>
    <w:rsid w:val="3DF49169"/>
    <w:rsid w:val="3DF8F1FB"/>
    <w:rsid w:val="3F37D476"/>
    <w:rsid w:val="3FE8D580"/>
    <w:rsid w:val="40AE12AA"/>
    <w:rsid w:val="4210A04B"/>
    <w:rsid w:val="4247BEBE"/>
    <w:rsid w:val="4339B795"/>
    <w:rsid w:val="4351B74A"/>
    <w:rsid w:val="437EC7E5"/>
    <w:rsid w:val="4558E14B"/>
    <w:rsid w:val="4645600F"/>
    <w:rsid w:val="476B012A"/>
    <w:rsid w:val="47A2D352"/>
    <w:rsid w:val="493BE0F0"/>
    <w:rsid w:val="493F34BE"/>
    <w:rsid w:val="4A045AFE"/>
    <w:rsid w:val="4C2A5ED7"/>
    <w:rsid w:val="4C5044B3"/>
    <w:rsid w:val="4C810D61"/>
    <w:rsid w:val="4C93F1CF"/>
    <w:rsid w:val="4E07B49E"/>
    <w:rsid w:val="5204E6EF"/>
    <w:rsid w:val="5390B92D"/>
    <w:rsid w:val="5416D604"/>
    <w:rsid w:val="5590CE79"/>
    <w:rsid w:val="55A504BB"/>
    <w:rsid w:val="55BFAAEF"/>
    <w:rsid w:val="56EBF95E"/>
    <w:rsid w:val="58CC8384"/>
    <w:rsid w:val="5963EEEA"/>
    <w:rsid w:val="59EECEC4"/>
    <w:rsid w:val="5A117058"/>
    <w:rsid w:val="5A28FF23"/>
    <w:rsid w:val="5C4C6B85"/>
    <w:rsid w:val="5C554086"/>
    <w:rsid w:val="5DE505F8"/>
    <w:rsid w:val="5FC62636"/>
    <w:rsid w:val="5FCDB004"/>
    <w:rsid w:val="5FE4AB9F"/>
    <w:rsid w:val="6018AA79"/>
    <w:rsid w:val="61DAE8E5"/>
    <w:rsid w:val="62903EDA"/>
    <w:rsid w:val="634AD17C"/>
    <w:rsid w:val="6397FB96"/>
    <w:rsid w:val="639DDD67"/>
    <w:rsid w:val="657BE41C"/>
    <w:rsid w:val="66D67B19"/>
    <w:rsid w:val="673EB345"/>
    <w:rsid w:val="67E95639"/>
    <w:rsid w:val="6A7472C7"/>
    <w:rsid w:val="6A80DB16"/>
    <w:rsid w:val="6B7F85EF"/>
    <w:rsid w:val="6D2DCB12"/>
    <w:rsid w:val="6EC5C019"/>
    <w:rsid w:val="6EE1BE25"/>
    <w:rsid w:val="6F24411A"/>
    <w:rsid w:val="6FE11B01"/>
    <w:rsid w:val="70A48A04"/>
    <w:rsid w:val="7120B366"/>
    <w:rsid w:val="729B3905"/>
    <w:rsid w:val="745348C0"/>
    <w:rsid w:val="775AA8E6"/>
    <w:rsid w:val="7809847D"/>
    <w:rsid w:val="7856BA42"/>
    <w:rsid w:val="79557C33"/>
    <w:rsid w:val="7A6CBFF3"/>
    <w:rsid w:val="7B196EFE"/>
    <w:rsid w:val="7B3C8DBC"/>
    <w:rsid w:val="7B4F9A3C"/>
    <w:rsid w:val="7BC783D2"/>
    <w:rsid w:val="7C048B53"/>
    <w:rsid w:val="7C59D19F"/>
    <w:rsid w:val="7DAE671D"/>
    <w:rsid w:val="7E14894B"/>
    <w:rsid w:val="7E88D86C"/>
    <w:rsid w:val="7FD5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6B096"/>
  <w15:chartTrackingRefBased/>
  <w15:docId w15:val="{2BBF0A22-14B0-4458-9B05-EFEA48C51D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480"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2268" w:hanging="2268"/>
      <w:outlineLvl w:val="4"/>
    </w:pPr>
    <w:rPr>
      <w:b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Bold" w:customStyle="1">
    <w:name w:val="Body Text Bold"/>
    <w:basedOn w:val="Normal"/>
    <w:pPr>
      <w:spacing w:after="240"/>
    </w:pPr>
    <w:rPr>
      <w:b/>
    </w:rPr>
  </w:style>
  <w:style w:type="paragraph" w:styleId="ListBullet">
    <w:name w:val="List Bullet"/>
    <w:basedOn w:val="Normal"/>
    <w:pPr>
      <w:numPr>
        <w:numId w:val="3"/>
      </w:numPr>
      <w:spacing w:after="240"/>
    </w:pPr>
  </w:style>
  <w:style w:type="paragraph" w:styleId="ListBullet2">
    <w:name w:val="List Bullet 2"/>
    <w:basedOn w:val="Normal"/>
    <w:pPr>
      <w:numPr>
        <w:numId w:val="4"/>
      </w:numPr>
      <w:tabs>
        <w:tab w:val="clear" w:pos="643"/>
        <w:tab w:val="num" w:pos="360"/>
      </w:tabs>
      <w:spacing w:before="120" w:after="120"/>
      <w:ind w:left="357" w:hanging="357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Bullet3">
    <w:name w:val="List Bullet 3"/>
    <w:basedOn w:val="Normal"/>
    <w:pPr>
      <w:numPr>
        <w:numId w:val="5"/>
      </w:numPr>
      <w:spacing w:after="240"/>
      <w:ind w:left="1417" w:hanging="697"/>
    </w:pPr>
  </w:style>
  <w:style w:type="paragraph" w:styleId="BalloonText">
    <w:name w:val="Balloon Text"/>
    <w:basedOn w:val="Normal"/>
    <w:link w:val="BalloonTextChar"/>
    <w:rsid w:val="00A87BA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A87BA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AE73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E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73B52248C5E499732C6B37C3265F0" ma:contentTypeVersion="11" ma:contentTypeDescription="Create a new document." ma:contentTypeScope="" ma:versionID="7fea2f7b0a049198869d3a74faab1dd6">
  <xsd:schema xmlns:xsd="http://www.w3.org/2001/XMLSchema" xmlns:xs="http://www.w3.org/2001/XMLSchema" xmlns:p="http://schemas.microsoft.com/office/2006/metadata/properties" xmlns:ns2="4cf96636-57de-4936-893b-9bc2229a7866" targetNamespace="http://schemas.microsoft.com/office/2006/metadata/properties" ma:root="true" ma:fieldsID="e7197ab448e07530ffe34ffd687faa32" ns2:_="">
    <xsd:import namespace="4cf96636-57de-4936-893b-9bc2229a7866"/>
    <xsd:element name="properties">
      <xsd:complexType>
        <xsd:sequence>
          <xsd:element name="documentManagement">
            <xsd:complexType>
              <xsd:all>
                <xsd:element ref="ns2:JobTitle" minOccurs="0"/>
                <xsd:element ref="ns2:Grade"/>
                <xsd:element ref="ns2:Point_x0028_from_x0029__x003a_"/>
                <xsd:element ref="ns2:Point_x0028_to_x0029__x003a_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ategory" minOccurs="0"/>
                <xsd:element ref="ns2:TeachingArea_x002f_Subject" minOccurs="0"/>
                <xsd:element ref="ns2:Category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96636-57de-4936-893b-9bc2229a7866" elementFormDefault="qualified">
    <xsd:import namespace="http://schemas.microsoft.com/office/2006/documentManagement/types"/>
    <xsd:import namespace="http://schemas.microsoft.com/office/infopath/2007/PartnerControls"/>
    <xsd:element name="JobTitle" ma:index="8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Grade" ma:index="9" ma:displayName="Grade" ma:format="Dropdown" ma:internalName="Grade">
      <xsd:simpleType>
        <xsd:restriction base="dms:Choice">
          <xsd:enumeration value="Grade 2"/>
          <xsd:enumeration value="Grade 3"/>
          <xsd:enumeration value="Grade 4"/>
          <xsd:enumeration value="Grade 5"/>
          <xsd:enumeration value="Grade 6"/>
          <xsd:enumeration value="Grade 7"/>
          <xsd:enumeration value="Grade 8"/>
        </xsd:restriction>
      </xsd:simpleType>
    </xsd:element>
    <xsd:element name="Point_x0028_from_x0029__x003a_" ma:index="10" ma:displayName="Point (from):" ma:format="Dropdown" ma:internalName="Point_x0028_from_x0029__x003a_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</xsd:restriction>
      </xsd:simpleType>
    </xsd:element>
    <xsd:element name="Point_x0028_to_x0029__x003a_" ma:index="11" ma:displayName="Point (to):" ma:format="Dropdown" ma:internalName="Point_x0028_to_x0029__x003a_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16" nillable="true" ma:displayName="Sub-Category" ma:format="Dropdown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Classroom Support"/>
                    <xsd:enumeration value="Finance"/>
                    <xsd:enumeration value="HR"/>
                    <xsd:enumeration value="Premises"/>
                    <xsd:enumeration value="Teacher (Primary)"/>
                    <xsd:enumeration value="Teacher (Secondary)"/>
                    <xsd:enumeration value="Teacher (Special)"/>
                  </xsd:restriction>
                </xsd:simpleType>
              </xsd:element>
            </xsd:sequence>
          </xsd:extension>
        </xsd:complexContent>
      </xsd:complexType>
    </xsd:element>
    <xsd:element name="TeachingArea_x002f_Subject" ma:index="17" nillable="true" ma:displayName="Teaching Area / Subject" ma:format="Dropdown" ma:internalName="TeachingArea_x002f_Sub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t"/>
                    <xsd:enumeration value="Biology"/>
                    <xsd:enumeration value="Business Studies"/>
                    <xsd:enumeration value="Chemistry"/>
                    <xsd:enumeration value="Criminology"/>
                    <xsd:enumeration value="Dance"/>
                    <xsd:enumeration value="Drama"/>
                    <xsd:enumeration value="Economics"/>
                    <xsd:enumeration value="Engineering"/>
                    <xsd:enumeration value="English"/>
                    <xsd:enumeration value="Food Tech"/>
                    <xsd:enumeration value="French"/>
                    <xsd:enumeration value="General Studies"/>
                    <xsd:enumeration value="Georgraphy"/>
                    <xsd:enumeration value="German"/>
                    <xsd:enumeration value="Graphics"/>
                    <xsd:enumeration value="History"/>
                    <xsd:enumeration value="ICT"/>
                    <xsd:enumeration value="Law"/>
                    <xsd:enumeration value="Leadership"/>
                    <xsd:enumeration value="Learning Support"/>
                    <xsd:enumeration value="Maths"/>
                    <xsd:enumeration value="Music"/>
                    <xsd:enumeration value="P.E"/>
                    <xsd:enumeration value="Photography"/>
                    <xsd:enumeration value="Physics"/>
                    <xsd:enumeration value="Politics"/>
                    <xsd:enumeration value="PSHE"/>
                    <xsd:enumeration value="Psychology"/>
                    <xsd:enumeration value="R.E"/>
                    <xsd:enumeration value="Science"/>
                    <xsd:enumeration value="Sociology"/>
                    <xsd:enumeration value="Spanish"/>
                    <xsd:enumeration value="Technology"/>
                    <xsd:enumeration value="Textiles"/>
                  </xsd:restriction>
                </xsd:simpleType>
              </xsd:element>
            </xsd:sequence>
          </xsd:extension>
        </xsd:complexContent>
      </xsd:complexType>
    </xsd:element>
    <xsd:element name="Category0" ma:index="18" ma:displayName="Category" ma:format="Dropdown" ma:internalName="Category0">
      <xsd:simpleType>
        <xsd:restriction base="dms:Choice">
          <xsd:enumeration value="Teaching"/>
          <xsd:enumeration value="Suppo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cumen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cf96636-57de-4936-893b-9bc2229a7866">
      <Value>Classroom Support</Value>
    </Category>
    <Category0 xmlns="4cf96636-57de-4936-893b-9bc2229a7866">Support</Category0>
    <JobTitle xmlns="4cf96636-57de-4936-893b-9bc2229a7866">Family Liason Officer</JobTitle>
    <TeachingArea_x002f_Subject xmlns="4cf96636-57de-4936-893b-9bc2229a7866" xsi:nil="true"/>
    <Point_x0028_to_x0029__x003a_ xmlns="4cf96636-57de-4936-893b-9bc2229a7866">12</Point_x0028_to_x0029__x003a_>
    <Grade xmlns="4cf96636-57de-4936-893b-9bc2229a7866">Grade 4</Grade>
    <Point_x0028_from_x0029__x003a_ xmlns="4cf96636-57de-4936-893b-9bc2229a7866">9</Point_x0028_from_x0029__x003a_>
  </documentManagement>
</p:properties>
</file>

<file path=customXml/itemProps1.xml><?xml version="1.0" encoding="utf-8"?>
<ds:datastoreItem xmlns:ds="http://schemas.openxmlformats.org/officeDocument/2006/customXml" ds:itemID="{028798C9-AC7D-4A9B-B678-70F03180D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E53DC-B0E1-4D05-9C79-F599FD8FF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96636-57de-4936-893b-9bc2229a7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C20FE-07BD-4179-9EF6-88C271AD34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A929C4-B648-4A2D-B62E-84A5F27F054D}">
  <ds:schemaRefs>
    <ds:schemaRef ds:uri="http://schemas.microsoft.com/office/2006/metadata/properties"/>
    <ds:schemaRef ds:uri="http://schemas.microsoft.com/office/infopath/2007/PartnerControls"/>
    <ds:schemaRef ds:uri="4cf96636-57de-4936-893b-9bc2229a786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Suffolk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Family Liason Officer</dc:title>
  <dc:subject/>
  <dc:creator>Scrutton</dc:creator>
  <keywords/>
  <lastModifiedBy>Melissa Rodwell</lastModifiedBy>
  <revision>27</revision>
  <lastPrinted>2018-01-04T18:30:00.0000000Z</lastPrinted>
  <dcterms:created xsi:type="dcterms:W3CDTF">2025-01-30T11:24:00.0000000Z</dcterms:created>
  <dcterms:modified xsi:type="dcterms:W3CDTF">2025-03-27T12:22:38.4427338Z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0x010100D2873B52248C5E499732C6B37C3265F0</vt:lpwstr>
  </property>
</Properties>
</file>