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AB60D" w14:textId="77777777" w:rsidR="00F15069" w:rsidRDefault="00F15069">
      <w:pPr>
        <w:rPr>
          <w:rFonts w:ascii="Lora" w:eastAsia="Lora" w:hAnsi="Lora" w:cs="Lora"/>
          <w:sz w:val="2"/>
          <w:szCs w:val="2"/>
        </w:rPr>
      </w:pPr>
    </w:p>
    <w:tbl>
      <w:tblPr>
        <w:tblStyle w:val="a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8094"/>
      </w:tblGrid>
      <w:tr w:rsidR="00F15069" w14:paraId="5B337FC4" w14:textId="77777777">
        <w:trPr>
          <w:trHeight w:val="810"/>
        </w:trPr>
        <w:tc>
          <w:tcPr>
            <w:tcW w:w="2337" w:type="dxa"/>
            <w:tcBorders>
              <w:bottom w:val="single" w:sz="4" w:space="0" w:color="000000"/>
            </w:tcBorders>
            <w:shd w:val="clear" w:color="auto" w:fill="1F497D"/>
          </w:tcPr>
          <w:p w14:paraId="45C6F188" w14:textId="77777777" w:rsidR="00F15069" w:rsidRDefault="00000000">
            <w:pPr>
              <w:rPr>
                <w:rFonts w:ascii="Lora" w:eastAsia="Lora" w:hAnsi="Lora" w:cs="Lora"/>
                <w:b/>
                <w:bCs/>
                <w:color w:val="FFFFFF"/>
              </w:rPr>
            </w:pPr>
            <w:r>
              <w:rPr>
                <w:rFonts w:ascii="Lora" w:eastAsia="Lora" w:hAnsi="Lora" w:cs="Lora"/>
                <w:b/>
                <w:bCs/>
                <w:color w:val="FFFFFF"/>
              </w:rPr>
              <w:t>Job Title:</w:t>
            </w:r>
          </w:p>
        </w:tc>
        <w:tc>
          <w:tcPr>
            <w:tcW w:w="8094" w:type="dxa"/>
            <w:tcBorders>
              <w:bottom w:val="single" w:sz="4" w:space="0" w:color="000000"/>
            </w:tcBorders>
            <w:shd w:val="clear" w:color="auto" w:fill="1F497D"/>
          </w:tcPr>
          <w:p w14:paraId="7C2CBBF4" w14:textId="77777777" w:rsidR="00F15069" w:rsidRDefault="00000000">
            <w:pPr>
              <w:jc w:val="both"/>
              <w:rPr>
                <w:rFonts w:ascii="Lora" w:eastAsia="Lora" w:hAnsi="Lora" w:cs="Lora"/>
                <w:b/>
                <w:bCs/>
                <w:color w:val="FFFFFF"/>
              </w:rPr>
            </w:pPr>
            <w:r>
              <w:rPr>
                <w:rFonts w:ascii="Lora" w:eastAsia="Lora" w:hAnsi="Lora" w:cs="Lora"/>
                <w:b/>
                <w:bCs/>
                <w:color w:val="FFFFFF"/>
              </w:rPr>
              <w:t xml:space="preserve">Teaching Assistant </w:t>
            </w:r>
          </w:p>
        </w:tc>
      </w:tr>
      <w:tr w:rsidR="00F15069" w14:paraId="3257FE66" w14:textId="77777777">
        <w:trPr>
          <w:trHeight w:val="350"/>
        </w:trPr>
        <w:tc>
          <w:tcPr>
            <w:tcW w:w="2337" w:type="dxa"/>
            <w:vAlign w:val="center"/>
          </w:tcPr>
          <w:p w14:paraId="61B9736B" w14:textId="77777777" w:rsidR="00F15069" w:rsidRDefault="00000000">
            <w:pPr>
              <w:rPr>
                <w:rFonts w:ascii="Lora" w:eastAsia="Lora" w:hAnsi="Lora" w:cs="Lora"/>
              </w:rPr>
            </w:pPr>
            <w:r>
              <w:rPr>
                <w:rFonts w:ascii="Lora" w:eastAsia="Lora" w:hAnsi="Lora" w:cs="Lora"/>
              </w:rPr>
              <w:t>Location</w:t>
            </w:r>
          </w:p>
        </w:tc>
        <w:tc>
          <w:tcPr>
            <w:tcW w:w="8094" w:type="dxa"/>
            <w:vAlign w:val="center"/>
          </w:tcPr>
          <w:p w14:paraId="228DBB52" w14:textId="48D612A3" w:rsidR="00F15069" w:rsidRDefault="00924ABA">
            <w:pPr>
              <w:rPr>
                <w:rFonts w:ascii="Lora" w:eastAsia="Lora" w:hAnsi="Lora" w:cs="Lora"/>
              </w:rPr>
            </w:pPr>
            <w:r>
              <w:rPr>
                <w:rFonts w:ascii="Lora" w:eastAsia="Lora" w:hAnsi="Lora" w:cs="Lora"/>
              </w:rPr>
              <w:t xml:space="preserve">KGA Lord Wilson </w:t>
            </w:r>
          </w:p>
        </w:tc>
      </w:tr>
      <w:tr w:rsidR="00F15069" w14:paraId="529E5077" w14:textId="77777777">
        <w:trPr>
          <w:trHeight w:val="350"/>
        </w:trPr>
        <w:tc>
          <w:tcPr>
            <w:tcW w:w="2337" w:type="dxa"/>
            <w:vAlign w:val="center"/>
          </w:tcPr>
          <w:p w14:paraId="68BA0561" w14:textId="77777777" w:rsidR="00F15069" w:rsidRDefault="00000000">
            <w:pPr>
              <w:rPr>
                <w:rFonts w:ascii="Lora" w:eastAsia="Lora" w:hAnsi="Lora" w:cs="Lora"/>
              </w:rPr>
            </w:pPr>
            <w:r>
              <w:rPr>
                <w:rFonts w:ascii="Lora" w:eastAsia="Lora" w:hAnsi="Lora" w:cs="Lora"/>
              </w:rPr>
              <w:t xml:space="preserve">Hours </w:t>
            </w:r>
          </w:p>
        </w:tc>
        <w:tc>
          <w:tcPr>
            <w:tcW w:w="8094" w:type="dxa"/>
            <w:vAlign w:val="center"/>
          </w:tcPr>
          <w:p w14:paraId="436D4935" w14:textId="42CA676A" w:rsidR="00F15069" w:rsidRDefault="00DE206F">
            <w:pPr>
              <w:rPr>
                <w:rFonts w:ascii="Lora" w:eastAsia="Lora" w:hAnsi="Lora" w:cs="Lora"/>
              </w:rPr>
            </w:pPr>
            <w:r>
              <w:rPr>
                <w:rFonts w:ascii="Lora" w:eastAsia="Lora" w:hAnsi="Lora" w:cs="Lora"/>
              </w:rPr>
              <w:t xml:space="preserve">37 hours per week </w:t>
            </w:r>
          </w:p>
        </w:tc>
      </w:tr>
      <w:tr w:rsidR="00F15069" w14:paraId="561D1D15" w14:textId="77777777">
        <w:trPr>
          <w:trHeight w:val="350"/>
        </w:trPr>
        <w:tc>
          <w:tcPr>
            <w:tcW w:w="2337" w:type="dxa"/>
            <w:vAlign w:val="center"/>
          </w:tcPr>
          <w:p w14:paraId="1E81D9BF" w14:textId="77777777" w:rsidR="00F15069" w:rsidRDefault="00000000">
            <w:pPr>
              <w:rPr>
                <w:rFonts w:ascii="Lora" w:eastAsia="Lora" w:hAnsi="Lora" w:cs="Lora"/>
              </w:rPr>
            </w:pPr>
            <w:r>
              <w:rPr>
                <w:rFonts w:ascii="Lora" w:eastAsia="Lora" w:hAnsi="Lora" w:cs="Lora"/>
              </w:rPr>
              <w:t xml:space="preserve">Salary </w:t>
            </w:r>
          </w:p>
        </w:tc>
        <w:tc>
          <w:tcPr>
            <w:tcW w:w="8094" w:type="dxa"/>
            <w:vAlign w:val="center"/>
          </w:tcPr>
          <w:p w14:paraId="768B392B" w14:textId="43CA3B0C" w:rsidR="00F15069" w:rsidRDefault="00DE206F">
            <w:pPr>
              <w:rPr>
                <w:rFonts w:ascii="Lora" w:eastAsia="Lora" w:hAnsi="Lora" w:cs="Lora"/>
                <w:highlight w:val="yellow"/>
              </w:rPr>
            </w:pPr>
            <w:r w:rsidRPr="00DE206F">
              <w:rPr>
                <w:rFonts w:ascii="Lora" w:eastAsia="Lora" w:hAnsi="Lora" w:cs="Lora"/>
              </w:rPr>
              <w:t xml:space="preserve">Band 2, Step 2 </w:t>
            </w:r>
          </w:p>
        </w:tc>
      </w:tr>
      <w:tr w:rsidR="00F15069" w14:paraId="5A3ED831" w14:textId="77777777">
        <w:trPr>
          <w:trHeight w:val="2926"/>
        </w:trPr>
        <w:tc>
          <w:tcPr>
            <w:tcW w:w="2337" w:type="dxa"/>
          </w:tcPr>
          <w:p w14:paraId="35F18F36" w14:textId="77777777" w:rsidR="00F15069" w:rsidRDefault="00000000">
            <w:pPr>
              <w:rPr>
                <w:rFonts w:ascii="Lora" w:eastAsia="Lora" w:hAnsi="Lora" w:cs="Lora"/>
              </w:rPr>
            </w:pPr>
            <w:r>
              <w:rPr>
                <w:rFonts w:ascii="Lora" w:eastAsia="Lora" w:hAnsi="Lora" w:cs="Lora"/>
              </w:rPr>
              <w:t>Role Purpose</w:t>
            </w:r>
          </w:p>
        </w:tc>
        <w:tc>
          <w:tcPr>
            <w:tcW w:w="8094" w:type="dxa"/>
          </w:tcPr>
          <w:p w14:paraId="0F0FE9A1" w14:textId="77777777" w:rsidR="00F15069" w:rsidRDefault="00000000">
            <w:pPr>
              <w:pStyle w:val="Heading3"/>
              <w:keepNext w:val="0"/>
              <w:keepLines w:val="0"/>
              <w:spacing w:before="240" w:after="240"/>
              <w:outlineLvl w:val="2"/>
              <w:rPr>
                <w:rFonts w:ascii="Lora" w:eastAsia="Lora" w:hAnsi="Lora" w:cs="Lora"/>
                <w:b w:val="0"/>
                <w:bCs w:val="0"/>
                <w:sz w:val="22"/>
                <w:szCs w:val="22"/>
              </w:rPr>
            </w:pPr>
            <w:bookmarkStart w:id="0" w:name="_heading=h.ylf93wtmy8az" w:colFirst="0" w:colLast="0"/>
            <w:bookmarkEnd w:id="0"/>
            <w:r>
              <w:rPr>
                <w:rFonts w:ascii="Lora" w:eastAsia="Lora" w:hAnsi="Lora" w:cs="Lora"/>
                <w:b w:val="0"/>
                <w:bCs w:val="0"/>
                <w:sz w:val="22"/>
                <w:szCs w:val="22"/>
              </w:rPr>
              <w:t>The Teaching Assistant plays a key role in supporting pupils’ learning, wellbeing, and inclusion within the classroom and across the school. Working under the direction of the class teacher, the Teaching Assistant supports individuals and groups of pupils to access learning, develop independence, and make progress.</w:t>
            </w:r>
          </w:p>
          <w:p w14:paraId="70828540" w14:textId="77777777" w:rsidR="00F15069" w:rsidRDefault="00000000">
            <w:pPr>
              <w:pStyle w:val="Heading3"/>
              <w:keepNext w:val="0"/>
              <w:keepLines w:val="0"/>
              <w:spacing w:before="240" w:after="240"/>
              <w:outlineLvl w:val="2"/>
              <w:rPr>
                <w:rFonts w:ascii="Lora" w:eastAsia="Lora" w:hAnsi="Lora" w:cs="Lora"/>
              </w:rPr>
            </w:pPr>
            <w:bookmarkStart w:id="1" w:name="_heading=h.m281my4xieri" w:colFirst="0" w:colLast="0"/>
            <w:bookmarkEnd w:id="1"/>
            <w:r>
              <w:rPr>
                <w:rFonts w:ascii="Lora" w:eastAsia="Lora" w:hAnsi="Lora" w:cs="Lora"/>
                <w:b w:val="0"/>
                <w:bCs w:val="0"/>
                <w:sz w:val="22"/>
                <w:szCs w:val="22"/>
              </w:rPr>
              <w:t xml:space="preserve">The post-holder will demonstrate the Trust values of </w:t>
            </w:r>
            <w:r>
              <w:rPr>
                <w:rFonts w:ascii="Lora" w:eastAsia="Lora" w:hAnsi="Lora" w:cs="Lora"/>
                <w:sz w:val="22"/>
                <w:szCs w:val="22"/>
              </w:rPr>
              <w:t>Honesty, Faith, and Courage</w:t>
            </w:r>
            <w:r>
              <w:rPr>
                <w:rFonts w:ascii="Lora" w:eastAsia="Lora" w:hAnsi="Lora" w:cs="Lora"/>
                <w:b w:val="0"/>
                <w:bCs w:val="0"/>
                <w:sz w:val="22"/>
                <w:szCs w:val="22"/>
              </w:rPr>
              <w:t>, modelling professionalism, compassion, and a commitment to putting pupils first.</w:t>
            </w:r>
          </w:p>
        </w:tc>
      </w:tr>
      <w:tr w:rsidR="00F15069" w14:paraId="577B3DA5" w14:textId="77777777">
        <w:trPr>
          <w:trHeight w:val="220"/>
        </w:trPr>
        <w:tc>
          <w:tcPr>
            <w:tcW w:w="10431" w:type="dxa"/>
            <w:gridSpan w:val="2"/>
            <w:shd w:val="clear" w:color="auto" w:fill="1F497D"/>
          </w:tcPr>
          <w:p w14:paraId="37F8B807" w14:textId="77777777" w:rsidR="00F15069" w:rsidRDefault="00000000">
            <w:pPr>
              <w:rPr>
                <w:rFonts w:ascii="Lora" w:eastAsia="Lora" w:hAnsi="Lora" w:cs="Lora"/>
              </w:rPr>
            </w:pPr>
            <w:r>
              <w:rPr>
                <w:rFonts w:ascii="Lora" w:eastAsia="Lora" w:hAnsi="Lora" w:cs="Lora"/>
                <w:color w:val="FFFFFF"/>
              </w:rPr>
              <w:t>Main Responsibilities</w:t>
            </w:r>
            <w:r>
              <w:rPr>
                <w:rFonts w:ascii="Lora" w:eastAsia="Lora" w:hAnsi="Lora" w:cs="Lora"/>
              </w:rPr>
              <w:t xml:space="preserve"> </w:t>
            </w:r>
          </w:p>
          <w:p w14:paraId="5BB8B16B" w14:textId="77777777" w:rsidR="00F15069" w:rsidRDefault="00F15069">
            <w:pPr>
              <w:rPr>
                <w:rFonts w:ascii="Lora" w:eastAsia="Lora" w:hAnsi="Lora" w:cs="Lora"/>
              </w:rPr>
            </w:pPr>
          </w:p>
        </w:tc>
      </w:tr>
      <w:tr w:rsidR="00F15069" w14:paraId="4CD2EF03" w14:textId="77777777">
        <w:tc>
          <w:tcPr>
            <w:tcW w:w="2337" w:type="dxa"/>
          </w:tcPr>
          <w:p w14:paraId="2DF8D2BC" w14:textId="77777777" w:rsidR="00F15069" w:rsidRDefault="00F15069">
            <w:pPr>
              <w:rPr>
                <w:rFonts w:ascii="Lora" w:eastAsia="Lora" w:hAnsi="Lora" w:cs="Lora"/>
              </w:rPr>
            </w:pPr>
          </w:p>
        </w:tc>
        <w:tc>
          <w:tcPr>
            <w:tcW w:w="8094" w:type="dxa"/>
          </w:tcPr>
          <w:p w14:paraId="3DB95070" w14:textId="77777777" w:rsidR="00F15069" w:rsidRDefault="00000000">
            <w:pPr>
              <w:pStyle w:val="Heading3"/>
              <w:keepNext w:val="0"/>
              <w:keepLines w:val="0"/>
              <w:outlineLvl w:val="2"/>
              <w:rPr>
                <w:rFonts w:ascii="Lora" w:eastAsia="Lora" w:hAnsi="Lora" w:cs="Lora"/>
                <w:sz w:val="22"/>
                <w:szCs w:val="22"/>
              </w:rPr>
            </w:pPr>
            <w:bookmarkStart w:id="2" w:name="_heading=h.dsltvhvru1si" w:colFirst="0" w:colLast="0"/>
            <w:bookmarkEnd w:id="2"/>
            <w:r>
              <w:rPr>
                <w:rFonts w:ascii="Lora" w:eastAsia="Lora" w:hAnsi="Lora" w:cs="Lora"/>
                <w:sz w:val="22"/>
                <w:szCs w:val="22"/>
              </w:rPr>
              <w:t>Pupil Support &amp; Learning</w:t>
            </w:r>
          </w:p>
          <w:p w14:paraId="094F9FDF" w14:textId="77777777" w:rsidR="00F15069" w:rsidRDefault="00000000">
            <w:pPr>
              <w:pStyle w:val="Heading3"/>
              <w:keepNext w:val="0"/>
              <w:keepLines w:val="0"/>
              <w:numPr>
                <w:ilvl w:val="0"/>
                <w:numId w:val="1"/>
              </w:numPr>
              <w:spacing w:before="240" w:after="0"/>
              <w:outlineLvl w:val="2"/>
              <w:rPr>
                <w:rFonts w:ascii="Lora" w:eastAsia="Lora" w:hAnsi="Lora" w:cs="Lora"/>
                <w:b w:val="0"/>
                <w:bCs w:val="0"/>
                <w:sz w:val="22"/>
                <w:szCs w:val="22"/>
              </w:rPr>
            </w:pPr>
            <w:r>
              <w:rPr>
                <w:rFonts w:ascii="Lora" w:eastAsia="Lora" w:hAnsi="Lora" w:cs="Lora"/>
                <w:b w:val="0"/>
                <w:bCs w:val="0"/>
                <w:sz w:val="22"/>
                <w:szCs w:val="22"/>
              </w:rPr>
              <w:t>Support pupils’ learning in line with teacher direction and lesson plans.</w:t>
            </w:r>
          </w:p>
          <w:p w14:paraId="4EB4F6EB" w14:textId="77777777" w:rsidR="00F15069" w:rsidRDefault="00000000">
            <w:pPr>
              <w:pStyle w:val="Heading3"/>
              <w:keepNext w:val="0"/>
              <w:keepLines w:val="0"/>
              <w:numPr>
                <w:ilvl w:val="0"/>
                <w:numId w:val="1"/>
              </w:numPr>
              <w:spacing w:before="0" w:after="0"/>
              <w:outlineLvl w:val="2"/>
              <w:rPr>
                <w:rFonts w:ascii="Lora" w:eastAsia="Lora" w:hAnsi="Lora" w:cs="Lora"/>
                <w:b w:val="0"/>
                <w:bCs w:val="0"/>
                <w:sz w:val="22"/>
                <w:szCs w:val="22"/>
              </w:rPr>
            </w:pPr>
            <w:r>
              <w:rPr>
                <w:rFonts w:ascii="Lora" w:eastAsia="Lora" w:hAnsi="Lora" w:cs="Lora"/>
                <w:b w:val="0"/>
                <w:bCs w:val="0"/>
                <w:sz w:val="22"/>
                <w:szCs w:val="22"/>
              </w:rPr>
              <w:t>Work with individuals and small groups to reinforce learning and develop skills.</w:t>
            </w:r>
          </w:p>
          <w:p w14:paraId="0F716519" w14:textId="77777777" w:rsidR="00F15069" w:rsidRDefault="00000000">
            <w:pPr>
              <w:pStyle w:val="Heading3"/>
              <w:keepNext w:val="0"/>
              <w:keepLines w:val="0"/>
              <w:numPr>
                <w:ilvl w:val="0"/>
                <w:numId w:val="1"/>
              </w:numPr>
              <w:spacing w:before="0" w:after="0"/>
              <w:outlineLvl w:val="2"/>
              <w:rPr>
                <w:rFonts w:ascii="Lora" w:eastAsia="Lora" w:hAnsi="Lora" w:cs="Lora"/>
                <w:b w:val="0"/>
                <w:bCs w:val="0"/>
                <w:sz w:val="22"/>
                <w:szCs w:val="22"/>
              </w:rPr>
            </w:pPr>
            <w:r>
              <w:rPr>
                <w:rFonts w:ascii="Lora" w:eastAsia="Lora" w:hAnsi="Lora" w:cs="Lora"/>
                <w:b w:val="0"/>
                <w:bCs w:val="0"/>
                <w:sz w:val="22"/>
                <w:szCs w:val="22"/>
              </w:rPr>
              <w:t>Encourage pupil independence, confidence, and positive attitudes to learning.</w:t>
            </w:r>
          </w:p>
          <w:p w14:paraId="0C402DC0" w14:textId="77777777" w:rsidR="00F15069" w:rsidRDefault="00000000">
            <w:pPr>
              <w:pStyle w:val="Heading3"/>
              <w:keepNext w:val="0"/>
              <w:keepLines w:val="0"/>
              <w:numPr>
                <w:ilvl w:val="0"/>
                <w:numId w:val="1"/>
              </w:numPr>
              <w:spacing w:before="0" w:after="240"/>
              <w:outlineLvl w:val="2"/>
              <w:rPr>
                <w:rFonts w:ascii="Lora" w:eastAsia="Lora" w:hAnsi="Lora" w:cs="Lora"/>
                <w:b w:val="0"/>
                <w:bCs w:val="0"/>
                <w:sz w:val="22"/>
                <w:szCs w:val="22"/>
              </w:rPr>
            </w:pPr>
            <w:r>
              <w:rPr>
                <w:rFonts w:ascii="Lora" w:eastAsia="Lora" w:hAnsi="Lora" w:cs="Lora"/>
                <w:b w:val="0"/>
                <w:bCs w:val="0"/>
                <w:sz w:val="22"/>
                <w:szCs w:val="22"/>
              </w:rPr>
              <w:t>Adapt support strategies to meet a range of learning and additional needs.</w:t>
            </w:r>
          </w:p>
          <w:p w14:paraId="1527E509" w14:textId="77777777" w:rsidR="00F15069" w:rsidRDefault="00000000">
            <w:pPr>
              <w:pStyle w:val="Heading3"/>
              <w:keepNext w:val="0"/>
              <w:keepLines w:val="0"/>
              <w:outlineLvl w:val="2"/>
              <w:rPr>
                <w:rFonts w:ascii="Lora" w:eastAsia="Lora" w:hAnsi="Lora" w:cs="Lora"/>
                <w:sz w:val="22"/>
                <w:szCs w:val="22"/>
              </w:rPr>
            </w:pPr>
            <w:bookmarkStart w:id="3" w:name="_heading=h.dc2as2qodgxk" w:colFirst="0" w:colLast="0"/>
            <w:bookmarkEnd w:id="3"/>
            <w:r>
              <w:rPr>
                <w:rFonts w:ascii="Lora" w:eastAsia="Lora" w:hAnsi="Lora" w:cs="Lora"/>
                <w:sz w:val="22"/>
                <w:szCs w:val="22"/>
              </w:rPr>
              <w:t>Inclusion &amp; Wellbeing</w:t>
            </w:r>
          </w:p>
          <w:p w14:paraId="368A4C48" w14:textId="77777777" w:rsidR="00F15069" w:rsidRDefault="00000000">
            <w:pPr>
              <w:pStyle w:val="Heading3"/>
              <w:keepNext w:val="0"/>
              <w:keepLines w:val="0"/>
              <w:numPr>
                <w:ilvl w:val="0"/>
                <w:numId w:val="4"/>
              </w:numPr>
              <w:spacing w:before="240" w:after="0"/>
              <w:outlineLvl w:val="2"/>
              <w:rPr>
                <w:rFonts w:ascii="Lora" w:eastAsia="Lora" w:hAnsi="Lora" w:cs="Lora"/>
                <w:b w:val="0"/>
                <w:bCs w:val="0"/>
                <w:sz w:val="22"/>
                <w:szCs w:val="22"/>
              </w:rPr>
            </w:pPr>
            <w:r>
              <w:rPr>
                <w:rFonts w:ascii="Lora" w:eastAsia="Lora" w:hAnsi="Lora" w:cs="Lora"/>
                <w:b w:val="0"/>
                <w:bCs w:val="0"/>
                <w:sz w:val="22"/>
                <w:szCs w:val="22"/>
              </w:rPr>
              <w:t>Support pupils with SEND, SEMH, or additional needs as required.</w:t>
            </w:r>
          </w:p>
          <w:p w14:paraId="729D40F7" w14:textId="77777777" w:rsidR="00F15069" w:rsidRDefault="00000000">
            <w:pPr>
              <w:pStyle w:val="Heading3"/>
              <w:keepNext w:val="0"/>
              <w:keepLines w:val="0"/>
              <w:numPr>
                <w:ilvl w:val="0"/>
                <w:numId w:val="4"/>
              </w:numPr>
              <w:spacing w:before="0" w:after="0"/>
              <w:outlineLvl w:val="2"/>
              <w:rPr>
                <w:rFonts w:ascii="Lora" w:eastAsia="Lora" w:hAnsi="Lora" w:cs="Lora"/>
                <w:b w:val="0"/>
                <w:bCs w:val="0"/>
                <w:sz w:val="22"/>
                <w:szCs w:val="22"/>
              </w:rPr>
            </w:pPr>
            <w:r>
              <w:rPr>
                <w:rFonts w:ascii="Lora" w:eastAsia="Lora" w:hAnsi="Lora" w:cs="Lora"/>
                <w:b w:val="0"/>
                <w:bCs w:val="0"/>
                <w:sz w:val="22"/>
                <w:szCs w:val="22"/>
              </w:rPr>
              <w:t>Promote inclusive practice so all pupils feel valued and supported.</w:t>
            </w:r>
          </w:p>
          <w:p w14:paraId="15D249A1" w14:textId="77777777" w:rsidR="00F15069" w:rsidRDefault="00000000">
            <w:pPr>
              <w:pStyle w:val="Heading3"/>
              <w:keepNext w:val="0"/>
              <w:keepLines w:val="0"/>
              <w:numPr>
                <w:ilvl w:val="0"/>
                <w:numId w:val="4"/>
              </w:numPr>
              <w:spacing w:before="0" w:after="0"/>
              <w:outlineLvl w:val="2"/>
              <w:rPr>
                <w:rFonts w:ascii="Lora" w:eastAsia="Lora" w:hAnsi="Lora" w:cs="Lora"/>
                <w:b w:val="0"/>
                <w:bCs w:val="0"/>
                <w:sz w:val="22"/>
                <w:szCs w:val="22"/>
              </w:rPr>
            </w:pPr>
            <w:r>
              <w:rPr>
                <w:rFonts w:ascii="Lora" w:eastAsia="Lora" w:hAnsi="Lora" w:cs="Lora"/>
                <w:b w:val="0"/>
                <w:bCs w:val="0"/>
                <w:sz w:val="22"/>
                <w:szCs w:val="22"/>
              </w:rPr>
              <w:t>Assist with personal care and wellbeing needs where appropriate.</w:t>
            </w:r>
          </w:p>
          <w:p w14:paraId="3F5F6FBE" w14:textId="77777777" w:rsidR="00F15069" w:rsidRDefault="00000000">
            <w:pPr>
              <w:pStyle w:val="Heading3"/>
              <w:keepNext w:val="0"/>
              <w:keepLines w:val="0"/>
              <w:numPr>
                <w:ilvl w:val="0"/>
                <w:numId w:val="4"/>
              </w:numPr>
              <w:spacing w:before="0" w:after="240"/>
              <w:outlineLvl w:val="2"/>
              <w:rPr>
                <w:rFonts w:ascii="Lora" w:eastAsia="Lora" w:hAnsi="Lora" w:cs="Lora"/>
                <w:b w:val="0"/>
                <w:bCs w:val="0"/>
                <w:sz w:val="22"/>
                <w:szCs w:val="22"/>
              </w:rPr>
            </w:pPr>
            <w:r>
              <w:rPr>
                <w:rFonts w:ascii="Lora" w:eastAsia="Lora" w:hAnsi="Lora" w:cs="Lora"/>
                <w:b w:val="0"/>
                <w:bCs w:val="0"/>
                <w:sz w:val="22"/>
                <w:szCs w:val="22"/>
              </w:rPr>
              <w:t>Support pupils’ social, emotional, and behavioural development.</w:t>
            </w:r>
          </w:p>
          <w:p w14:paraId="4B4EA616" w14:textId="77777777" w:rsidR="00F15069" w:rsidRDefault="00000000">
            <w:pPr>
              <w:pStyle w:val="Heading3"/>
              <w:keepNext w:val="0"/>
              <w:keepLines w:val="0"/>
              <w:outlineLvl w:val="2"/>
              <w:rPr>
                <w:rFonts w:ascii="Lora" w:eastAsia="Lora" w:hAnsi="Lora" w:cs="Lora"/>
                <w:sz w:val="22"/>
                <w:szCs w:val="22"/>
              </w:rPr>
            </w:pPr>
            <w:bookmarkStart w:id="4" w:name="_heading=h.cm1d029npf4c" w:colFirst="0" w:colLast="0"/>
            <w:bookmarkEnd w:id="4"/>
            <w:r>
              <w:rPr>
                <w:rFonts w:ascii="Lora" w:eastAsia="Lora" w:hAnsi="Lora" w:cs="Lora"/>
                <w:sz w:val="22"/>
                <w:szCs w:val="22"/>
              </w:rPr>
              <w:t>Classroom &amp; Behaviour Support</w:t>
            </w:r>
          </w:p>
          <w:p w14:paraId="23468092" w14:textId="77777777" w:rsidR="00F15069" w:rsidRDefault="00000000">
            <w:pPr>
              <w:pStyle w:val="Heading3"/>
              <w:keepNext w:val="0"/>
              <w:keepLines w:val="0"/>
              <w:numPr>
                <w:ilvl w:val="0"/>
                <w:numId w:val="2"/>
              </w:numPr>
              <w:spacing w:before="240" w:after="0"/>
              <w:outlineLvl w:val="2"/>
              <w:rPr>
                <w:rFonts w:ascii="Lora" w:eastAsia="Lora" w:hAnsi="Lora" w:cs="Lora"/>
                <w:b w:val="0"/>
                <w:bCs w:val="0"/>
                <w:sz w:val="22"/>
                <w:szCs w:val="22"/>
              </w:rPr>
            </w:pPr>
            <w:r>
              <w:rPr>
                <w:rFonts w:ascii="Lora" w:eastAsia="Lora" w:hAnsi="Lora" w:cs="Lora"/>
                <w:b w:val="0"/>
                <w:bCs w:val="0"/>
                <w:sz w:val="22"/>
                <w:szCs w:val="22"/>
              </w:rPr>
              <w:t>Help maintain a calm, purposeful, and safe learning environment.</w:t>
            </w:r>
          </w:p>
          <w:p w14:paraId="62BF2E10" w14:textId="77777777" w:rsidR="00F15069" w:rsidRDefault="00000000">
            <w:pPr>
              <w:pStyle w:val="Heading3"/>
              <w:keepNext w:val="0"/>
              <w:keepLines w:val="0"/>
              <w:numPr>
                <w:ilvl w:val="0"/>
                <w:numId w:val="2"/>
              </w:numPr>
              <w:spacing w:before="0" w:after="0"/>
              <w:outlineLvl w:val="2"/>
              <w:rPr>
                <w:rFonts w:ascii="Lora" w:eastAsia="Lora" w:hAnsi="Lora" w:cs="Lora"/>
                <w:b w:val="0"/>
                <w:bCs w:val="0"/>
                <w:sz w:val="22"/>
                <w:szCs w:val="22"/>
              </w:rPr>
            </w:pPr>
            <w:r>
              <w:rPr>
                <w:rFonts w:ascii="Lora" w:eastAsia="Lora" w:hAnsi="Lora" w:cs="Lora"/>
                <w:b w:val="0"/>
                <w:bCs w:val="0"/>
                <w:sz w:val="22"/>
                <w:szCs w:val="22"/>
              </w:rPr>
              <w:t>Support positive behaviour in line with school policies.</w:t>
            </w:r>
          </w:p>
          <w:p w14:paraId="5B571186" w14:textId="77777777" w:rsidR="00F15069" w:rsidRDefault="00000000">
            <w:pPr>
              <w:pStyle w:val="Heading3"/>
              <w:keepNext w:val="0"/>
              <w:keepLines w:val="0"/>
              <w:numPr>
                <w:ilvl w:val="0"/>
                <w:numId w:val="2"/>
              </w:numPr>
              <w:spacing w:before="0" w:after="240"/>
              <w:outlineLvl w:val="2"/>
              <w:rPr>
                <w:rFonts w:ascii="Lora" w:eastAsia="Lora" w:hAnsi="Lora" w:cs="Lora"/>
                <w:b w:val="0"/>
                <w:bCs w:val="0"/>
                <w:sz w:val="22"/>
                <w:szCs w:val="22"/>
              </w:rPr>
            </w:pPr>
            <w:r>
              <w:rPr>
                <w:rFonts w:ascii="Lora" w:eastAsia="Lora" w:hAnsi="Lora" w:cs="Lora"/>
                <w:b w:val="0"/>
                <w:bCs w:val="0"/>
                <w:sz w:val="22"/>
                <w:szCs w:val="22"/>
              </w:rPr>
              <w:t>Observe and report concerns regarding pupil progress, behaviour, or wellbeing.</w:t>
            </w:r>
          </w:p>
          <w:p w14:paraId="3648293B" w14:textId="77777777" w:rsidR="00F15069" w:rsidRDefault="00000000">
            <w:pPr>
              <w:pStyle w:val="Heading3"/>
              <w:keepNext w:val="0"/>
              <w:keepLines w:val="0"/>
              <w:outlineLvl w:val="2"/>
              <w:rPr>
                <w:rFonts w:ascii="Lora" w:eastAsia="Lora" w:hAnsi="Lora" w:cs="Lora"/>
                <w:sz w:val="22"/>
                <w:szCs w:val="22"/>
              </w:rPr>
            </w:pPr>
            <w:bookmarkStart w:id="5" w:name="_heading=h.6nun89bkpt70" w:colFirst="0" w:colLast="0"/>
            <w:bookmarkEnd w:id="5"/>
            <w:r>
              <w:rPr>
                <w:rFonts w:ascii="Lora" w:eastAsia="Lora" w:hAnsi="Lora" w:cs="Lora"/>
                <w:sz w:val="22"/>
                <w:szCs w:val="22"/>
              </w:rPr>
              <w:t>Professional Responsibilities</w:t>
            </w:r>
          </w:p>
          <w:p w14:paraId="09629753" w14:textId="77777777" w:rsidR="00F15069" w:rsidRDefault="00000000">
            <w:pPr>
              <w:pStyle w:val="Heading3"/>
              <w:keepNext w:val="0"/>
              <w:keepLines w:val="0"/>
              <w:numPr>
                <w:ilvl w:val="0"/>
                <w:numId w:val="3"/>
              </w:numPr>
              <w:spacing w:before="240" w:after="0"/>
              <w:outlineLvl w:val="2"/>
              <w:rPr>
                <w:rFonts w:ascii="Lora" w:eastAsia="Lora" w:hAnsi="Lora" w:cs="Lora"/>
                <w:b w:val="0"/>
                <w:bCs w:val="0"/>
                <w:sz w:val="22"/>
                <w:szCs w:val="22"/>
              </w:rPr>
            </w:pPr>
            <w:r>
              <w:rPr>
                <w:rFonts w:ascii="Lora" w:eastAsia="Lora" w:hAnsi="Lora" w:cs="Lora"/>
                <w:b w:val="0"/>
                <w:bCs w:val="0"/>
                <w:sz w:val="22"/>
                <w:szCs w:val="22"/>
              </w:rPr>
              <w:lastRenderedPageBreak/>
              <w:t>Work collaboratively with teachers, support staff, and leaders.</w:t>
            </w:r>
          </w:p>
          <w:p w14:paraId="26540B4B" w14:textId="77777777" w:rsidR="00F15069" w:rsidRDefault="00000000">
            <w:pPr>
              <w:pStyle w:val="Heading3"/>
              <w:keepNext w:val="0"/>
              <w:keepLines w:val="0"/>
              <w:numPr>
                <w:ilvl w:val="0"/>
                <w:numId w:val="3"/>
              </w:numPr>
              <w:spacing w:before="0" w:after="0"/>
              <w:outlineLvl w:val="2"/>
              <w:rPr>
                <w:rFonts w:ascii="Lora" w:eastAsia="Lora" w:hAnsi="Lora" w:cs="Lora"/>
                <w:b w:val="0"/>
                <w:bCs w:val="0"/>
                <w:sz w:val="22"/>
                <w:szCs w:val="22"/>
              </w:rPr>
            </w:pPr>
            <w:r>
              <w:rPr>
                <w:rFonts w:ascii="Lora" w:eastAsia="Lora" w:hAnsi="Lora" w:cs="Lora"/>
                <w:b w:val="0"/>
                <w:bCs w:val="0"/>
                <w:sz w:val="22"/>
                <w:szCs w:val="22"/>
              </w:rPr>
              <w:t>Contribute to assessment by sharing observations and feedback.</w:t>
            </w:r>
          </w:p>
          <w:p w14:paraId="0142024F" w14:textId="77777777" w:rsidR="00F15069" w:rsidRDefault="00000000">
            <w:pPr>
              <w:pStyle w:val="Heading3"/>
              <w:keepNext w:val="0"/>
              <w:keepLines w:val="0"/>
              <w:numPr>
                <w:ilvl w:val="0"/>
                <w:numId w:val="3"/>
              </w:numPr>
              <w:spacing w:before="0" w:after="0"/>
              <w:outlineLvl w:val="2"/>
              <w:rPr>
                <w:rFonts w:ascii="Lora" w:eastAsia="Lora" w:hAnsi="Lora" w:cs="Lora"/>
                <w:b w:val="0"/>
                <w:bCs w:val="0"/>
                <w:sz w:val="22"/>
                <w:szCs w:val="22"/>
              </w:rPr>
            </w:pPr>
            <w:bookmarkStart w:id="6" w:name="_heading=h.nm4ilhftunyf" w:colFirst="0" w:colLast="0"/>
            <w:bookmarkEnd w:id="6"/>
            <w:r>
              <w:rPr>
                <w:rFonts w:ascii="Lora" w:eastAsia="Lora" w:hAnsi="Lora" w:cs="Lora"/>
                <w:b w:val="0"/>
                <w:bCs w:val="0"/>
                <w:sz w:val="22"/>
                <w:szCs w:val="22"/>
              </w:rPr>
              <w:t>Participate in training, briefings, and professional development.</w:t>
            </w:r>
          </w:p>
          <w:p w14:paraId="5C5F3DCE" w14:textId="77777777" w:rsidR="00F15069" w:rsidRDefault="00000000">
            <w:pPr>
              <w:pStyle w:val="Heading3"/>
              <w:keepNext w:val="0"/>
              <w:keepLines w:val="0"/>
              <w:numPr>
                <w:ilvl w:val="0"/>
                <w:numId w:val="3"/>
              </w:numPr>
              <w:spacing w:before="0" w:after="240"/>
              <w:outlineLvl w:val="2"/>
              <w:rPr>
                <w:rFonts w:ascii="Lora" w:eastAsia="Lora" w:hAnsi="Lora" w:cs="Lora"/>
                <w:b w:val="0"/>
                <w:bCs w:val="0"/>
                <w:sz w:val="22"/>
                <w:szCs w:val="22"/>
              </w:rPr>
            </w:pPr>
            <w:bookmarkStart w:id="7" w:name="_heading=h.t866xw9vnqv6" w:colFirst="0" w:colLast="0"/>
            <w:bookmarkEnd w:id="7"/>
            <w:r>
              <w:rPr>
                <w:rFonts w:ascii="Lora" w:eastAsia="Lora" w:hAnsi="Lora" w:cs="Lora"/>
                <w:b w:val="0"/>
                <w:bCs w:val="0"/>
                <w:sz w:val="22"/>
                <w:szCs w:val="22"/>
              </w:rPr>
              <w:t>Uphold safeguarding, confidentiality, and professional standards at all times.</w:t>
            </w:r>
          </w:p>
        </w:tc>
      </w:tr>
    </w:tbl>
    <w:p w14:paraId="53282FF6" w14:textId="77777777" w:rsidR="00F15069" w:rsidRDefault="00F15069">
      <w:pPr>
        <w:spacing w:after="0"/>
        <w:rPr>
          <w:rFonts w:ascii="Lora" w:eastAsia="Lora" w:hAnsi="Lora" w:cs="Lora"/>
        </w:rPr>
      </w:pPr>
    </w:p>
    <w:p w14:paraId="47C4E375" w14:textId="77777777" w:rsidR="00F15069" w:rsidRDefault="00000000">
      <w:pPr>
        <w:spacing w:after="0"/>
        <w:rPr>
          <w:rFonts w:ascii="Lora" w:eastAsia="Lora" w:hAnsi="Lora" w:cs="Lora"/>
          <w:b/>
          <w:bCs/>
        </w:rPr>
      </w:pPr>
      <w:r>
        <w:rPr>
          <w:rFonts w:ascii="Lora" w:eastAsia="Lora" w:hAnsi="Lora" w:cs="Lora"/>
          <w:b/>
          <w:bCs/>
        </w:rPr>
        <w:t>Flexibility Statement</w:t>
      </w:r>
    </w:p>
    <w:p w14:paraId="6756D957" w14:textId="77777777" w:rsidR="00F15069" w:rsidRDefault="00000000">
      <w:pPr>
        <w:pBdr>
          <w:top w:val="nil"/>
          <w:left w:val="nil"/>
          <w:bottom w:val="nil"/>
          <w:right w:val="nil"/>
          <w:between w:val="nil"/>
        </w:pBdr>
        <w:spacing w:after="0" w:line="240" w:lineRule="auto"/>
        <w:jc w:val="both"/>
        <w:rPr>
          <w:rFonts w:ascii="Lora" w:eastAsia="Lora" w:hAnsi="Lora" w:cs="Lora"/>
          <w:i/>
          <w:iCs/>
        </w:rPr>
      </w:pPr>
      <w:r>
        <w:rPr>
          <w:rFonts w:ascii="Lora" w:eastAsia="Lora" w:hAnsi="Lora" w:cs="Lora"/>
          <w:i/>
          <w:iCs/>
          <w:color w:val="000000"/>
        </w:rPr>
        <w:t>The content of this Job Description represents an outline of the post only and is therefore not a precise catalogue of duties and responsibilities. The Job Description is therefore intended to be flexible and is subject to review and amendment in the light of changing circumstances, following consultation with the post holder.</w:t>
      </w:r>
    </w:p>
    <w:p w14:paraId="09DCD6A5" w14:textId="77777777" w:rsidR="00F15069" w:rsidRDefault="00F15069">
      <w:pPr>
        <w:pBdr>
          <w:top w:val="nil"/>
          <w:left w:val="nil"/>
          <w:bottom w:val="nil"/>
          <w:right w:val="nil"/>
          <w:between w:val="nil"/>
        </w:pBdr>
        <w:spacing w:after="0" w:line="240" w:lineRule="auto"/>
        <w:jc w:val="both"/>
        <w:rPr>
          <w:rFonts w:ascii="Lora" w:eastAsia="Lora" w:hAnsi="Lora" w:cs="Lora"/>
          <w:i/>
          <w:iCs/>
        </w:rPr>
      </w:pPr>
    </w:p>
    <w:p w14:paraId="78232AF7" w14:textId="77777777" w:rsidR="00F15069" w:rsidRDefault="00000000">
      <w:pPr>
        <w:rPr>
          <w:rFonts w:ascii="Lora" w:eastAsia="Lora" w:hAnsi="Lora" w:cs="Lora"/>
          <w:b/>
          <w:bCs/>
        </w:rPr>
      </w:pPr>
      <w:r>
        <w:rPr>
          <w:rFonts w:ascii="Lora" w:eastAsia="Lora" w:hAnsi="Lora" w:cs="Lora"/>
          <w:b/>
          <w:bCs/>
        </w:rPr>
        <w:t>Post Holder</w:t>
      </w:r>
    </w:p>
    <w:p w14:paraId="78343A51" w14:textId="77777777" w:rsidR="00F15069" w:rsidRDefault="00000000">
      <w:pPr>
        <w:rPr>
          <w:rFonts w:ascii="Lora" w:eastAsia="Lora" w:hAnsi="Lora" w:cs="Lora"/>
          <w:i/>
          <w:iCs/>
        </w:rPr>
      </w:pPr>
      <w:r>
        <w:rPr>
          <w:rFonts w:ascii="Lora" w:eastAsia="Lora" w:hAnsi="Lora" w:cs="Lora"/>
          <w:i/>
          <w:iCs/>
        </w:rPr>
        <w:t>Signature</w:t>
      </w:r>
      <w:r>
        <w:rPr>
          <w:rFonts w:ascii="Lora" w:eastAsia="Lora" w:hAnsi="Lora" w:cs="Lora"/>
          <w:i/>
          <w:iCs/>
        </w:rPr>
        <w:tab/>
        <w:t>____________________________________</w:t>
      </w:r>
      <w:proofErr w:type="gramStart"/>
      <w:r>
        <w:rPr>
          <w:rFonts w:ascii="Lora" w:eastAsia="Lora" w:hAnsi="Lora" w:cs="Lora"/>
          <w:i/>
          <w:iCs/>
        </w:rPr>
        <w:t xml:space="preserve">_  </w:t>
      </w:r>
      <w:r>
        <w:rPr>
          <w:rFonts w:ascii="Lora" w:eastAsia="Lora" w:hAnsi="Lora" w:cs="Lora"/>
          <w:i/>
          <w:iCs/>
        </w:rPr>
        <w:tab/>
      </w:r>
      <w:proofErr w:type="gramEnd"/>
      <w:r>
        <w:rPr>
          <w:rFonts w:ascii="Lora" w:eastAsia="Lora" w:hAnsi="Lora" w:cs="Lora"/>
          <w:i/>
          <w:iCs/>
        </w:rPr>
        <w:t>Dated ____________</w:t>
      </w:r>
    </w:p>
    <w:p w14:paraId="06AE278C" w14:textId="77777777" w:rsidR="00F15069" w:rsidRDefault="00000000">
      <w:pPr>
        <w:rPr>
          <w:rFonts w:ascii="Lora" w:eastAsia="Lora" w:hAnsi="Lora" w:cs="Lora"/>
          <w:i/>
          <w:iCs/>
        </w:rPr>
      </w:pPr>
      <w:r>
        <w:rPr>
          <w:rFonts w:ascii="Lora" w:eastAsia="Lora" w:hAnsi="Lora" w:cs="Lora"/>
          <w:i/>
          <w:iCs/>
        </w:rPr>
        <w:t>Print Name</w:t>
      </w:r>
      <w:r>
        <w:rPr>
          <w:rFonts w:ascii="Lora" w:eastAsia="Lora" w:hAnsi="Lora" w:cs="Lora"/>
          <w:i/>
          <w:iCs/>
        </w:rPr>
        <w:tab/>
        <w:t>_________________________________________________________</w:t>
      </w:r>
    </w:p>
    <w:p w14:paraId="622FCB8C" w14:textId="77777777" w:rsidR="00F15069" w:rsidRDefault="00F15069">
      <w:pPr>
        <w:rPr>
          <w:rFonts w:ascii="Lora" w:eastAsia="Lora" w:hAnsi="Lora" w:cs="Lora"/>
          <w:i/>
          <w:iCs/>
        </w:rPr>
      </w:pPr>
      <w:bookmarkStart w:id="8" w:name="_heading=h.5odhkx5z45ei" w:colFirst="0" w:colLast="0"/>
      <w:bookmarkEnd w:id="8"/>
    </w:p>
    <w:p w14:paraId="5EA0A1B5" w14:textId="77777777" w:rsidR="00F15069" w:rsidRDefault="00F15069">
      <w:pPr>
        <w:rPr>
          <w:rFonts w:ascii="Lora" w:eastAsia="Lora" w:hAnsi="Lora" w:cs="Lora"/>
          <w:i/>
          <w:iCs/>
        </w:rPr>
      </w:pPr>
    </w:p>
    <w:p w14:paraId="53689384" w14:textId="77777777" w:rsidR="00F15069" w:rsidRDefault="00000000">
      <w:pPr>
        <w:rPr>
          <w:rFonts w:ascii="Lora" w:eastAsia="Lora" w:hAnsi="Lora" w:cs="Lora"/>
          <w:i/>
          <w:iCs/>
        </w:rPr>
      </w:pPr>
      <w:r>
        <w:br w:type="page"/>
      </w:r>
    </w:p>
    <w:p w14:paraId="6DF004F8" w14:textId="77777777" w:rsidR="00F15069" w:rsidRDefault="00F15069">
      <w:pPr>
        <w:rPr>
          <w:rFonts w:ascii="Lora" w:eastAsia="Lora" w:hAnsi="Lora" w:cs="Lora"/>
          <w:sz w:val="4"/>
          <w:szCs w:val="4"/>
        </w:rPr>
      </w:pPr>
    </w:p>
    <w:tbl>
      <w:tblPr>
        <w:tblStyle w:val="ac"/>
        <w:tblW w:w="1059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0"/>
        <w:gridCol w:w="1200"/>
        <w:gridCol w:w="1170"/>
      </w:tblGrid>
      <w:tr w:rsidR="00F15069" w14:paraId="17F0ABA7" w14:textId="77777777">
        <w:tc>
          <w:tcPr>
            <w:tcW w:w="8220" w:type="dxa"/>
            <w:shd w:val="clear" w:color="auto" w:fill="1F497D"/>
          </w:tcPr>
          <w:p w14:paraId="2BFB8C04" w14:textId="77777777" w:rsidR="00F15069"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Person Specification – Teaching Assistant</w:t>
            </w:r>
          </w:p>
        </w:tc>
        <w:tc>
          <w:tcPr>
            <w:tcW w:w="1200" w:type="dxa"/>
            <w:shd w:val="clear" w:color="auto" w:fill="1F497D"/>
          </w:tcPr>
          <w:p w14:paraId="6C373AE9" w14:textId="77777777" w:rsidR="00F15069" w:rsidRDefault="00000000">
            <w:pPr>
              <w:rPr>
                <w:rFonts w:ascii="Lora" w:eastAsia="Lora" w:hAnsi="Lora" w:cs="Lora"/>
                <w:b/>
                <w:bCs/>
                <w:i/>
                <w:iCs/>
                <w:color w:val="FFFFFF"/>
                <w:sz w:val="21"/>
                <w:szCs w:val="21"/>
              </w:rPr>
            </w:pPr>
            <w:r>
              <w:rPr>
                <w:rFonts w:ascii="Lora" w:eastAsia="Lora" w:hAnsi="Lora" w:cs="Lora"/>
                <w:b/>
                <w:bCs/>
                <w:i/>
                <w:iCs/>
                <w:color w:val="FFFFFF"/>
                <w:sz w:val="21"/>
                <w:szCs w:val="21"/>
              </w:rPr>
              <w:t>Essential</w:t>
            </w:r>
          </w:p>
        </w:tc>
        <w:tc>
          <w:tcPr>
            <w:tcW w:w="1170" w:type="dxa"/>
            <w:shd w:val="clear" w:color="auto" w:fill="1F497D"/>
          </w:tcPr>
          <w:p w14:paraId="1DDBE519" w14:textId="77777777" w:rsidR="00F15069" w:rsidRDefault="00000000">
            <w:pPr>
              <w:rPr>
                <w:rFonts w:ascii="Lora" w:eastAsia="Lora" w:hAnsi="Lora" w:cs="Lora"/>
                <w:b/>
                <w:bCs/>
                <w:i/>
                <w:iCs/>
                <w:color w:val="FFFFFF"/>
                <w:sz w:val="21"/>
                <w:szCs w:val="21"/>
              </w:rPr>
            </w:pPr>
            <w:r>
              <w:rPr>
                <w:rFonts w:ascii="Lora" w:eastAsia="Lora" w:hAnsi="Lora" w:cs="Lora"/>
                <w:b/>
                <w:bCs/>
                <w:i/>
                <w:iCs/>
                <w:color w:val="FFFFFF"/>
                <w:sz w:val="21"/>
                <w:szCs w:val="21"/>
              </w:rPr>
              <w:t>Desirable</w:t>
            </w:r>
          </w:p>
        </w:tc>
      </w:tr>
      <w:tr w:rsidR="00F15069" w14:paraId="6AD33B4B" w14:textId="77777777">
        <w:tc>
          <w:tcPr>
            <w:tcW w:w="8220" w:type="dxa"/>
            <w:shd w:val="clear" w:color="auto" w:fill="1F497D"/>
          </w:tcPr>
          <w:p w14:paraId="06F5E8A8" w14:textId="77777777" w:rsidR="00F15069"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Qualifications</w:t>
            </w:r>
          </w:p>
        </w:tc>
        <w:tc>
          <w:tcPr>
            <w:tcW w:w="1200" w:type="dxa"/>
            <w:shd w:val="clear" w:color="auto" w:fill="1F497D"/>
          </w:tcPr>
          <w:p w14:paraId="22EB3758" w14:textId="77777777" w:rsidR="00F15069" w:rsidRDefault="00F15069">
            <w:pPr>
              <w:rPr>
                <w:rFonts w:ascii="Lora" w:eastAsia="Lora" w:hAnsi="Lora" w:cs="Lora"/>
                <w:sz w:val="21"/>
                <w:szCs w:val="21"/>
              </w:rPr>
            </w:pPr>
          </w:p>
        </w:tc>
        <w:tc>
          <w:tcPr>
            <w:tcW w:w="1170" w:type="dxa"/>
            <w:shd w:val="clear" w:color="auto" w:fill="1F497D"/>
          </w:tcPr>
          <w:p w14:paraId="34B6FB4B" w14:textId="77777777" w:rsidR="00F15069" w:rsidRDefault="00F15069">
            <w:pPr>
              <w:rPr>
                <w:rFonts w:ascii="Lora" w:eastAsia="Lora" w:hAnsi="Lora" w:cs="Lora"/>
                <w:sz w:val="21"/>
                <w:szCs w:val="21"/>
              </w:rPr>
            </w:pPr>
          </w:p>
        </w:tc>
      </w:tr>
      <w:tr w:rsidR="00F15069" w14:paraId="57D70F4E" w14:textId="77777777">
        <w:trPr>
          <w:trHeight w:val="315"/>
        </w:trPr>
        <w:tc>
          <w:tcPr>
            <w:tcW w:w="8220" w:type="dxa"/>
          </w:tcPr>
          <w:p w14:paraId="44969E49" w14:textId="77777777" w:rsidR="00F15069" w:rsidRDefault="00000000">
            <w:pPr>
              <w:spacing w:line="276" w:lineRule="auto"/>
              <w:rPr>
                <w:rFonts w:ascii="Lora" w:eastAsia="Lora" w:hAnsi="Lora" w:cs="Lora"/>
                <w:sz w:val="21"/>
                <w:szCs w:val="21"/>
              </w:rPr>
            </w:pPr>
            <w:r>
              <w:rPr>
                <w:rFonts w:ascii="Lora" w:eastAsia="Lora" w:hAnsi="Lora" w:cs="Lora"/>
                <w:sz w:val="21"/>
                <w:szCs w:val="21"/>
              </w:rPr>
              <w:t xml:space="preserve">GCSEs (or equivalent) in </w:t>
            </w:r>
            <w:r>
              <w:rPr>
                <w:rFonts w:ascii="Lora" w:eastAsia="Lora" w:hAnsi="Lora" w:cs="Lora"/>
                <w:b/>
                <w:bCs/>
                <w:sz w:val="21"/>
                <w:szCs w:val="21"/>
              </w:rPr>
              <w:t>English and Mathematics</w:t>
            </w:r>
            <w:r>
              <w:rPr>
                <w:rFonts w:ascii="Lora" w:eastAsia="Lora" w:hAnsi="Lora" w:cs="Lora"/>
                <w:sz w:val="21"/>
                <w:szCs w:val="21"/>
              </w:rPr>
              <w:t xml:space="preserve"> at Grade C/4 or above</w:t>
            </w:r>
          </w:p>
        </w:tc>
        <w:tc>
          <w:tcPr>
            <w:tcW w:w="1200" w:type="dxa"/>
          </w:tcPr>
          <w:p w14:paraId="6143420A"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6C496C92" w14:textId="77777777" w:rsidR="00F15069" w:rsidRDefault="00F15069">
            <w:pPr>
              <w:jc w:val="center"/>
              <w:rPr>
                <w:rFonts w:ascii="Lora" w:eastAsia="Lora" w:hAnsi="Lora" w:cs="Lora"/>
                <w:sz w:val="21"/>
                <w:szCs w:val="21"/>
              </w:rPr>
            </w:pPr>
          </w:p>
        </w:tc>
      </w:tr>
      <w:tr w:rsidR="00F15069" w14:paraId="3373CA2D" w14:textId="77777777">
        <w:tc>
          <w:tcPr>
            <w:tcW w:w="8220" w:type="dxa"/>
          </w:tcPr>
          <w:p w14:paraId="7072FD52" w14:textId="77777777" w:rsidR="00F15069" w:rsidRDefault="00000000">
            <w:pPr>
              <w:spacing w:after="240" w:line="276" w:lineRule="auto"/>
              <w:rPr>
                <w:rFonts w:ascii="Lora" w:eastAsia="Lora" w:hAnsi="Lora" w:cs="Lora"/>
                <w:sz w:val="21"/>
                <w:szCs w:val="21"/>
              </w:rPr>
            </w:pPr>
            <w:r>
              <w:rPr>
                <w:rFonts w:ascii="Lora" w:eastAsia="Lora" w:hAnsi="Lora" w:cs="Lora"/>
                <w:sz w:val="21"/>
                <w:szCs w:val="21"/>
              </w:rPr>
              <w:t>Level 2 or Level 3 Teaching Assistant qualification</w:t>
            </w:r>
          </w:p>
        </w:tc>
        <w:tc>
          <w:tcPr>
            <w:tcW w:w="1200" w:type="dxa"/>
          </w:tcPr>
          <w:p w14:paraId="066D38C4" w14:textId="77777777" w:rsidR="00F15069" w:rsidRDefault="00F15069">
            <w:pPr>
              <w:jc w:val="center"/>
              <w:rPr>
                <w:rFonts w:ascii="Lora" w:eastAsia="Lora" w:hAnsi="Lora" w:cs="Lora"/>
                <w:sz w:val="21"/>
                <w:szCs w:val="21"/>
              </w:rPr>
            </w:pPr>
          </w:p>
        </w:tc>
        <w:tc>
          <w:tcPr>
            <w:tcW w:w="1170" w:type="dxa"/>
          </w:tcPr>
          <w:p w14:paraId="272761FD" w14:textId="77777777" w:rsidR="00F15069" w:rsidRDefault="00F15069">
            <w:pPr>
              <w:jc w:val="center"/>
              <w:rPr>
                <w:rFonts w:ascii="Lora" w:eastAsia="Lora" w:hAnsi="Lora" w:cs="Lora"/>
                <w:sz w:val="21"/>
                <w:szCs w:val="21"/>
              </w:rPr>
            </w:pPr>
          </w:p>
          <w:p w14:paraId="2CE6F5E3" w14:textId="77777777" w:rsidR="00F15069" w:rsidRDefault="00000000">
            <w:pPr>
              <w:jc w:val="center"/>
              <w:rPr>
                <w:rFonts w:ascii="Lora" w:eastAsia="Lora" w:hAnsi="Lora" w:cs="Lora"/>
                <w:sz w:val="21"/>
                <w:szCs w:val="21"/>
              </w:rPr>
            </w:pPr>
            <w:r>
              <w:rPr>
                <w:rFonts w:ascii="Lora" w:eastAsia="Lora" w:hAnsi="Lora" w:cs="Lora"/>
                <w:sz w:val="21"/>
                <w:szCs w:val="21"/>
              </w:rPr>
              <w:t>*</w:t>
            </w:r>
          </w:p>
        </w:tc>
      </w:tr>
      <w:tr w:rsidR="00F15069" w14:paraId="545BA144" w14:textId="77777777">
        <w:tc>
          <w:tcPr>
            <w:tcW w:w="8220" w:type="dxa"/>
          </w:tcPr>
          <w:p w14:paraId="7C1FE979" w14:textId="77777777" w:rsidR="00F15069" w:rsidRDefault="00000000">
            <w:pPr>
              <w:spacing w:after="240" w:line="276" w:lineRule="auto"/>
              <w:rPr>
                <w:rFonts w:ascii="Lora" w:eastAsia="Lora" w:hAnsi="Lora" w:cs="Lora"/>
                <w:sz w:val="21"/>
                <w:szCs w:val="21"/>
              </w:rPr>
            </w:pPr>
            <w:r>
              <w:rPr>
                <w:rFonts w:ascii="Lora" w:eastAsia="Lora" w:hAnsi="Lora" w:cs="Lora"/>
                <w:sz w:val="21"/>
                <w:szCs w:val="21"/>
              </w:rPr>
              <w:t>Safeguarding training or willingness to undertake</w:t>
            </w:r>
          </w:p>
        </w:tc>
        <w:tc>
          <w:tcPr>
            <w:tcW w:w="1200" w:type="dxa"/>
          </w:tcPr>
          <w:p w14:paraId="6F4CD1F2"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711F2F04" w14:textId="77777777" w:rsidR="00F15069" w:rsidRDefault="00F15069">
            <w:pPr>
              <w:jc w:val="center"/>
              <w:rPr>
                <w:rFonts w:ascii="Lora" w:eastAsia="Lora" w:hAnsi="Lora" w:cs="Lora"/>
                <w:sz w:val="21"/>
                <w:szCs w:val="21"/>
              </w:rPr>
            </w:pPr>
          </w:p>
        </w:tc>
      </w:tr>
      <w:tr w:rsidR="00F15069" w14:paraId="1E704BF9" w14:textId="77777777">
        <w:tc>
          <w:tcPr>
            <w:tcW w:w="8220" w:type="dxa"/>
            <w:shd w:val="clear" w:color="auto" w:fill="1F497D"/>
          </w:tcPr>
          <w:p w14:paraId="5A468E6F" w14:textId="77777777" w:rsidR="00F15069"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Knowledge and Experience</w:t>
            </w:r>
          </w:p>
        </w:tc>
        <w:tc>
          <w:tcPr>
            <w:tcW w:w="1200" w:type="dxa"/>
            <w:shd w:val="clear" w:color="auto" w:fill="1F497D"/>
          </w:tcPr>
          <w:p w14:paraId="5FD32545" w14:textId="77777777" w:rsidR="00F15069" w:rsidRDefault="00F15069">
            <w:pPr>
              <w:jc w:val="center"/>
              <w:rPr>
                <w:rFonts w:ascii="Lora" w:eastAsia="Lora" w:hAnsi="Lora" w:cs="Lora"/>
                <w:b/>
                <w:bCs/>
                <w:color w:val="FFFFFF"/>
                <w:sz w:val="21"/>
                <w:szCs w:val="21"/>
                <w:highlight w:val="lightGray"/>
              </w:rPr>
            </w:pPr>
          </w:p>
        </w:tc>
        <w:tc>
          <w:tcPr>
            <w:tcW w:w="1170" w:type="dxa"/>
            <w:shd w:val="clear" w:color="auto" w:fill="1F497D"/>
          </w:tcPr>
          <w:p w14:paraId="4249A5F4" w14:textId="77777777" w:rsidR="00F15069" w:rsidRDefault="00F15069">
            <w:pPr>
              <w:jc w:val="center"/>
              <w:rPr>
                <w:rFonts w:ascii="Lora" w:eastAsia="Lora" w:hAnsi="Lora" w:cs="Lora"/>
                <w:b/>
                <w:bCs/>
                <w:color w:val="FFFFFF"/>
                <w:sz w:val="21"/>
                <w:szCs w:val="21"/>
                <w:highlight w:val="lightGray"/>
              </w:rPr>
            </w:pPr>
          </w:p>
        </w:tc>
      </w:tr>
      <w:tr w:rsidR="00F15069" w14:paraId="07AF55BD" w14:textId="77777777">
        <w:tc>
          <w:tcPr>
            <w:tcW w:w="8220" w:type="dxa"/>
          </w:tcPr>
          <w:p w14:paraId="551F4A20" w14:textId="77777777" w:rsidR="00F15069" w:rsidRDefault="00000000">
            <w:pPr>
              <w:spacing w:line="276" w:lineRule="auto"/>
              <w:rPr>
                <w:rFonts w:ascii="Lora" w:eastAsia="Lora" w:hAnsi="Lora" w:cs="Lora"/>
              </w:rPr>
            </w:pPr>
            <w:r>
              <w:rPr>
                <w:rFonts w:ascii="Lora" w:eastAsia="Lora" w:hAnsi="Lora" w:cs="Lora"/>
              </w:rPr>
              <w:t>Experience working with children or young people</w:t>
            </w:r>
          </w:p>
        </w:tc>
        <w:tc>
          <w:tcPr>
            <w:tcW w:w="1200" w:type="dxa"/>
          </w:tcPr>
          <w:p w14:paraId="2C6B9015"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35834308" w14:textId="77777777" w:rsidR="00F15069" w:rsidRDefault="00F15069">
            <w:pPr>
              <w:jc w:val="center"/>
              <w:rPr>
                <w:rFonts w:ascii="Lora" w:eastAsia="Lora" w:hAnsi="Lora" w:cs="Lora"/>
                <w:sz w:val="21"/>
                <w:szCs w:val="21"/>
              </w:rPr>
            </w:pPr>
          </w:p>
        </w:tc>
      </w:tr>
      <w:tr w:rsidR="00F15069" w14:paraId="5F8F0472" w14:textId="77777777">
        <w:trPr>
          <w:trHeight w:val="339"/>
        </w:trPr>
        <w:tc>
          <w:tcPr>
            <w:tcW w:w="8220" w:type="dxa"/>
          </w:tcPr>
          <w:p w14:paraId="6C78E03D" w14:textId="77777777" w:rsidR="00F15069" w:rsidRDefault="00000000">
            <w:pPr>
              <w:rPr>
                <w:rFonts w:ascii="Lora" w:eastAsia="Lora" w:hAnsi="Lora" w:cs="Lora"/>
              </w:rPr>
            </w:pPr>
            <w:r>
              <w:rPr>
                <w:rFonts w:ascii="Lora" w:eastAsia="Lora" w:hAnsi="Lora" w:cs="Lora"/>
              </w:rPr>
              <w:t>Experience supporting learning in a classroom</w:t>
            </w:r>
          </w:p>
        </w:tc>
        <w:tc>
          <w:tcPr>
            <w:tcW w:w="1200" w:type="dxa"/>
          </w:tcPr>
          <w:p w14:paraId="743F8748" w14:textId="77777777" w:rsidR="00F15069" w:rsidRDefault="00F15069">
            <w:pPr>
              <w:jc w:val="center"/>
              <w:rPr>
                <w:rFonts w:ascii="Lora" w:eastAsia="Lora" w:hAnsi="Lora" w:cs="Lora"/>
                <w:sz w:val="21"/>
                <w:szCs w:val="21"/>
              </w:rPr>
            </w:pPr>
          </w:p>
        </w:tc>
        <w:tc>
          <w:tcPr>
            <w:tcW w:w="1170" w:type="dxa"/>
          </w:tcPr>
          <w:p w14:paraId="4435D090" w14:textId="77777777" w:rsidR="00F15069" w:rsidRDefault="00000000">
            <w:pPr>
              <w:jc w:val="center"/>
              <w:rPr>
                <w:rFonts w:ascii="Lora" w:eastAsia="Lora" w:hAnsi="Lora" w:cs="Lora"/>
                <w:sz w:val="21"/>
                <w:szCs w:val="21"/>
              </w:rPr>
            </w:pPr>
            <w:r>
              <w:rPr>
                <w:rFonts w:ascii="Lora" w:eastAsia="Lora" w:hAnsi="Lora" w:cs="Lora"/>
                <w:sz w:val="21"/>
                <w:szCs w:val="21"/>
              </w:rPr>
              <w:t>*</w:t>
            </w:r>
          </w:p>
        </w:tc>
      </w:tr>
      <w:tr w:rsidR="00F15069" w14:paraId="597A2888" w14:textId="77777777">
        <w:tc>
          <w:tcPr>
            <w:tcW w:w="8220" w:type="dxa"/>
          </w:tcPr>
          <w:p w14:paraId="0CAA64FB" w14:textId="77777777" w:rsidR="00F15069" w:rsidRDefault="00000000">
            <w:pPr>
              <w:spacing w:line="276" w:lineRule="auto"/>
              <w:rPr>
                <w:rFonts w:ascii="Lora" w:eastAsia="Lora" w:hAnsi="Lora" w:cs="Lora"/>
              </w:rPr>
            </w:pPr>
            <w:r>
              <w:rPr>
                <w:rFonts w:ascii="Lora" w:eastAsia="Lora" w:hAnsi="Lora" w:cs="Lora"/>
              </w:rPr>
              <w:t>Experience supporting pupils with SEND or additional needs</w:t>
            </w:r>
          </w:p>
        </w:tc>
        <w:tc>
          <w:tcPr>
            <w:tcW w:w="1200" w:type="dxa"/>
          </w:tcPr>
          <w:p w14:paraId="7FF0A34F" w14:textId="77777777" w:rsidR="00F15069" w:rsidRDefault="00F15069">
            <w:pPr>
              <w:jc w:val="center"/>
              <w:rPr>
                <w:rFonts w:ascii="Lora" w:eastAsia="Lora" w:hAnsi="Lora" w:cs="Lora"/>
                <w:sz w:val="21"/>
                <w:szCs w:val="21"/>
              </w:rPr>
            </w:pPr>
          </w:p>
        </w:tc>
        <w:tc>
          <w:tcPr>
            <w:tcW w:w="1170" w:type="dxa"/>
          </w:tcPr>
          <w:p w14:paraId="4DB5FB65" w14:textId="77777777" w:rsidR="00F15069" w:rsidRDefault="00000000">
            <w:pPr>
              <w:jc w:val="center"/>
              <w:rPr>
                <w:rFonts w:ascii="Lora" w:eastAsia="Lora" w:hAnsi="Lora" w:cs="Lora"/>
                <w:sz w:val="21"/>
                <w:szCs w:val="21"/>
              </w:rPr>
            </w:pPr>
            <w:r>
              <w:rPr>
                <w:rFonts w:ascii="Lora" w:eastAsia="Lora" w:hAnsi="Lora" w:cs="Lora"/>
                <w:sz w:val="21"/>
                <w:szCs w:val="21"/>
              </w:rPr>
              <w:t>*</w:t>
            </w:r>
          </w:p>
        </w:tc>
      </w:tr>
      <w:tr w:rsidR="00F15069" w14:paraId="4073E9F8" w14:textId="77777777">
        <w:trPr>
          <w:trHeight w:val="399"/>
        </w:trPr>
        <w:tc>
          <w:tcPr>
            <w:tcW w:w="8220" w:type="dxa"/>
          </w:tcPr>
          <w:p w14:paraId="3E71D740" w14:textId="77777777" w:rsidR="00F15069" w:rsidRDefault="00000000">
            <w:pPr>
              <w:spacing w:line="276" w:lineRule="auto"/>
              <w:rPr>
                <w:rFonts w:ascii="Lora" w:eastAsia="Lora" w:hAnsi="Lora" w:cs="Lora"/>
              </w:rPr>
            </w:pPr>
            <w:r>
              <w:rPr>
                <w:rFonts w:ascii="Lora" w:eastAsia="Lora" w:hAnsi="Lora" w:cs="Lora"/>
              </w:rPr>
              <w:t>Experience working with small groups or 1:1 support</w:t>
            </w:r>
          </w:p>
        </w:tc>
        <w:tc>
          <w:tcPr>
            <w:tcW w:w="1200" w:type="dxa"/>
          </w:tcPr>
          <w:p w14:paraId="305B9708"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44BDCD25" w14:textId="77777777" w:rsidR="00F15069" w:rsidRDefault="00F15069">
            <w:pPr>
              <w:jc w:val="center"/>
              <w:rPr>
                <w:rFonts w:ascii="Lora" w:eastAsia="Lora" w:hAnsi="Lora" w:cs="Lora"/>
                <w:sz w:val="21"/>
                <w:szCs w:val="21"/>
              </w:rPr>
            </w:pPr>
          </w:p>
        </w:tc>
      </w:tr>
      <w:tr w:rsidR="00F15069" w14:paraId="145EFD0C" w14:textId="77777777">
        <w:tc>
          <w:tcPr>
            <w:tcW w:w="8220" w:type="dxa"/>
            <w:shd w:val="clear" w:color="auto" w:fill="1F497D"/>
          </w:tcPr>
          <w:p w14:paraId="39E3ADA7" w14:textId="77777777" w:rsidR="00F15069" w:rsidRDefault="00000000">
            <w:pPr>
              <w:tabs>
                <w:tab w:val="left" w:pos="851"/>
              </w:tabs>
              <w:spacing w:line="276" w:lineRule="auto"/>
              <w:rPr>
                <w:rFonts w:ascii="Lora" w:eastAsia="Lora" w:hAnsi="Lora" w:cs="Lora"/>
                <w:b/>
                <w:bCs/>
                <w:color w:val="FFFFFF"/>
                <w:sz w:val="21"/>
                <w:szCs w:val="21"/>
                <w:shd w:val="clear" w:color="auto" w:fill="1F497D"/>
              </w:rPr>
            </w:pPr>
            <w:r>
              <w:rPr>
                <w:rFonts w:ascii="Lora" w:eastAsia="Lora" w:hAnsi="Lora" w:cs="Lora"/>
                <w:b/>
                <w:bCs/>
                <w:color w:val="FFFFFF"/>
                <w:sz w:val="21"/>
                <w:szCs w:val="21"/>
                <w:shd w:val="clear" w:color="auto" w:fill="1F497D"/>
              </w:rPr>
              <w:t>Skills</w:t>
            </w:r>
          </w:p>
        </w:tc>
        <w:tc>
          <w:tcPr>
            <w:tcW w:w="1200" w:type="dxa"/>
            <w:shd w:val="clear" w:color="auto" w:fill="1F497D"/>
          </w:tcPr>
          <w:p w14:paraId="6E89C259" w14:textId="77777777" w:rsidR="00F15069" w:rsidRDefault="00F15069">
            <w:pPr>
              <w:jc w:val="center"/>
              <w:rPr>
                <w:rFonts w:ascii="Lora" w:eastAsia="Lora" w:hAnsi="Lora" w:cs="Lora"/>
                <w:sz w:val="21"/>
                <w:szCs w:val="21"/>
                <w:highlight w:val="white"/>
              </w:rPr>
            </w:pPr>
          </w:p>
        </w:tc>
        <w:tc>
          <w:tcPr>
            <w:tcW w:w="1170" w:type="dxa"/>
            <w:shd w:val="clear" w:color="auto" w:fill="1F497D"/>
          </w:tcPr>
          <w:p w14:paraId="35F1B2A4" w14:textId="77777777" w:rsidR="00F15069" w:rsidRDefault="00F15069">
            <w:pPr>
              <w:jc w:val="center"/>
              <w:rPr>
                <w:rFonts w:ascii="Lora" w:eastAsia="Lora" w:hAnsi="Lora" w:cs="Lora"/>
                <w:sz w:val="21"/>
                <w:szCs w:val="21"/>
              </w:rPr>
            </w:pPr>
          </w:p>
        </w:tc>
      </w:tr>
      <w:tr w:rsidR="00F15069" w14:paraId="121A582C" w14:textId="77777777">
        <w:trPr>
          <w:trHeight w:val="369"/>
        </w:trPr>
        <w:tc>
          <w:tcPr>
            <w:tcW w:w="8220" w:type="dxa"/>
          </w:tcPr>
          <w:p w14:paraId="1B1E6311" w14:textId="77777777" w:rsidR="00F15069" w:rsidRDefault="00000000">
            <w:pPr>
              <w:spacing w:after="240" w:line="276" w:lineRule="auto"/>
              <w:rPr>
                <w:rFonts w:ascii="Lora" w:eastAsia="Lora" w:hAnsi="Lora" w:cs="Lora"/>
                <w:sz w:val="21"/>
                <w:szCs w:val="21"/>
              </w:rPr>
            </w:pPr>
            <w:r>
              <w:rPr>
                <w:rFonts w:ascii="Lora" w:eastAsia="Lora" w:hAnsi="Lora" w:cs="Lora"/>
                <w:sz w:val="21"/>
                <w:szCs w:val="21"/>
              </w:rPr>
              <w:t>Ability to support learning under teacher direction</w:t>
            </w:r>
          </w:p>
        </w:tc>
        <w:tc>
          <w:tcPr>
            <w:tcW w:w="1200" w:type="dxa"/>
          </w:tcPr>
          <w:p w14:paraId="77CB555E"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4E970151" w14:textId="77777777" w:rsidR="00F15069" w:rsidRDefault="00F15069">
            <w:pPr>
              <w:jc w:val="center"/>
              <w:rPr>
                <w:rFonts w:ascii="Lora" w:eastAsia="Lora" w:hAnsi="Lora" w:cs="Lora"/>
                <w:sz w:val="21"/>
                <w:szCs w:val="21"/>
              </w:rPr>
            </w:pPr>
          </w:p>
        </w:tc>
      </w:tr>
      <w:tr w:rsidR="00F15069" w14:paraId="1311CDE2" w14:textId="77777777">
        <w:tc>
          <w:tcPr>
            <w:tcW w:w="8220" w:type="dxa"/>
          </w:tcPr>
          <w:p w14:paraId="17B53800" w14:textId="77777777" w:rsidR="00F15069" w:rsidRDefault="00000000">
            <w:pPr>
              <w:spacing w:after="240" w:line="276" w:lineRule="auto"/>
              <w:rPr>
                <w:rFonts w:ascii="Lora" w:eastAsia="Lora" w:hAnsi="Lora" w:cs="Lora"/>
                <w:sz w:val="21"/>
                <w:szCs w:val="21"/>
              </w:rPr>
            </w:pPr>
            <w:r>
              <w:rPr>
                <w:rFonts w:ascii="Lora" w:eastAsia="Lora" w:hAnsi="Lora" w:cs="Lora"/>
                <w:sz w:val="21"/>
                <w:szCs w:val="21"/>
              </w:rPr>
              <w:t>Strong communication and interpersonal skills</w:t>
            </w:r>
          </w:p>
        </w:tc>
        <w:tc>
          <w:tcPr>
            <w:tcW w:w="1200" w:type="dxa"/>
          </w:tcPr>
          <w:p w14:paraId="1E320B54"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00E95941" w14:textId="77777777" w:rsidR="00F15069" w:rsidRDefault="00F15069">
            <w:pPr>
              <w:jc w:val="center"/>
              <w:rPr>
                <w:rFonts w:ascii="Lora" w:eastAsia="Lora" w:hAnsi="Lora" w:cs="Lora"/>
                <w:sz w:val="21"/>
                <w:szCs w:val="21"/>
              </w:rPr>
            </w:pPr>
          </w:p>
        </w:tc>
      </w:tr>
      <w:tr w:rsidR="00F15069" w14:paraId="1F7A451B" w14:textId="77777777">
        <w:tc>
          <w:tcPr>
            <w:tcW w:w="8220" w:type="dxa"/>
          </w:tcPr>
          <w:p w14:paraId="2D142494" w14:textId="77777777" w:rsidR="00F15069" w:rsidRDefault="00000000">
            <w:pPr>
              <w:spacing w:after="240" w:line="276" w:lineRule="auto"/>
              <w:rPr>
                <w:rFonts w:ascii="Lora" w:eastAsia="Lora" w:hAnsi="Lora" w:cs="Lora"/>
                <w:sz w:val="21"/>
                <w:szCs w:val="21"/>
              </w:rPr>
            </w:pPr>
            <w:r>
              <w:rPr>
                <w:rFonts w:ascii="Lora" w:eastAsia="Lora" w:hAnsi="Lora" w:cs="Lora"/>
                <w:sz w:val="21"/>
                <w:szCs w:val="21"/>
              </w:rPr>
              <w:t>Ability to build positive relationships with pupils</w:t>
            </w:r>
          </w:p>
        </w:tc>
        <w:tc>
          <w:tcPr>
            <w:tcW w:w="1200" w:type="dxa"/>
          </w:tcPr>
          <w:p w14:paraId="78CC200F"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49F6E349" w14:textId="77777777" w:rsidR="00F15069" w:rsidRDefault="00F15069">
            <w:pPr>
              <w:jc w:val="center"/>
              <w:rPr>
                <w:rFonts w:ascii="Lora" w:eastAsia="Lora" w:hAnsi="Lora" w:cs="Lora"/>
                <w:sz w:val="21"/>
                <w:szCs w:val="21"/>
              </w:rPr>
            </w:pPr>
          </w:p>
        </w:tc>
      </w:tr>
      <w:tr w:rsidR="00F15069" w14:paraId="4859BF42" w14:textId="77777777">
        <w:tc>
          <w:tcPr>
            <w:tcW w:w="8220" w:type="dxa"/>
          </w:tcPr>
          <w:p w14:paraId="30B9F1A1" w14:textId="77777777" w:rsidR="00F15069" w:rsidRDefault="00000000">
            <w:pPr>
              <w:spacing w:after="240" w:line="276" w:lineRule="auto"/>
              <w:rPr>
                <w:rFonts w:ascii="Lora" w:eastAsia="Lora" w:hAnsi="Lora" w:cs="Lora"/>
                <w:sz w:val="21"/>
                <w:szCs w:val="21"/>
              </w:rPr>
            </w:pPr>
            <w:r>
              <w:rPr>
                <w:rFonts w:ascii="Lora" w:eastAsia="Lora" w:hAnsi="Lora" w:cs="Lora"/>
                <w:sz w:val="21"/>
                <w:szCs w:val="21"/>
              </w:rPr>
              <w:t>Understanding of inclusive practice and safeguarding</w:t>
            </w:r>
          </w:p>
        </w:tc>
        <w:tc>
          <w:tcPr>
            <w:tcW w:w="1200" w:type="dxa"/>
          </w:tcPr>
          <w:p w14:paraId="687778A4"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4A5C0C89" w14:textId="77777777" w:rsidR="00F15069" w:rsidRDefault="00F15069">
            <w:pPr>
              <w:jc w:val="center"/>
              <w:rPr>
                <w:rFonts w:ascii="Lora" w:eastAsia="Lora" w:hAnsi="Lora" w:cs="Lora"/>
                <w:sz w:val="21"/>
                <w:szCs w:val="21"/>
              </w:rPr>
            </w:pPr>
          </w:p>
        </w:tc>
      </w:tr>
      <w:tr w:rsidR="00F15069" w14:paraId="0034612E" w14:textId="77777777">
        <w:tc>
          <w:tcPr>
            <w:tcW w:w="8220" w:type="dxa"/>
          </w:tcPr>
          <w:p w14:paraId="360B1880" w14:textId="77777777" w:rsidR="00F15069" w:rsidRDefault="00000000">
            <w:pPr>
              <w:spacing w:after="240" w:line="276" w:lineRule="auto"/>
              <w:rPr>
                <w:rFonts w:ascii="Lora" w:eastAsia="Lora" w:hAnsi="Lora" w:cs="Lora"/>
                <w:sz w:val="21"/>
                <w:szCs w:val="21"/>
              </w:rPr>
            </w:pPr>
            <w:r>
              <w:rPr>
                <w:rFonts w:ascii="Lora" w:eastAsia="Lora" w:hAnsi="Lora" w:cs="Lora"/>
                <w:sz w:val="21"/>
                <w:szCs w:val="21"/>
              </w:rPr>
              <w:t>Basic IT skills (e.g. recording observations)</w:t>
            </w:r>
          </w:p>
        </w:tc>
        <w:tc>
          <w:tcPr>
            <w:tcW w:w="1200" w:type="dxa"/>
          </w:tcPr>
          <w:p w14:paraId="62B7B1F3"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3C32B41C" w14:textId="77777777" w:rsidR="00F15069" w:rsidRDefault="00F15069">
            <w:pPr>
              <w:jc w:val="center"/>
              <w:rPr>
                <w:rFonts w:ascii="Lora" w:eastAsia="Lora" w:hAnsi="Lora" w:cs="Lora"/>
                <w:sz w:val="21"/>
                <w:szCs w:val="21"/>
              </w:rPr>
            </w:pPr>
          </w:p>
        </w:tc>
      </w:tr>
      <w:tr w:rsidR="00F15069" w14:paraId="0FD92A21" w14:textId="77777777">
        <w:tc>
          <w:tcPr>
            <w:tcW w:w="8220" w:type="dxa"/>
            <w:shd w:val="clear" w:color="auto" w:fill="1F497D"/>
          </w:tcPr>
          <w:p w14:paraId="7480CE5E" w14:textId="77777777" w:rsidR="00F15069" w:rsidRDefault="00000000">
            <w:pPr>
              <w:spacing w:line="276" w:lineRule="auto"/>
              <w:rPr>
                <w:rFonts w:ascii="Lora" w:eastAsia="Lora" w:hAnsi="Lora" w:cs="Lora"/>
                <w:b/>
                <w:bCs/>
                <w:color w:val="FFFFFF"/>
                <w:sz w:val="21"/>
                <w:szCs w:val="21"/>
              </w:rPr>
            </w:pPr>
            <w:r>
              <w:rPr>
                <w:rFonts w:ascii="Lora" w:eastAsia="Lora" w:hAnsi="Lora" w:cs="Lora"/>
                <w:b/>
                <w:bCs/>
                <w:color w:val="FFFFFF"/>
                <w:sz w:val="21"/>
                <w:szCs w:val="21"/>
              </w:rPr>
              <w:t>Additional Skills and Characteristics</w:t>
            </w:r>
          </w:p>
        </w:tc>
        <w:tc>
          <w:tcPr>
            <w:tcW w:w="1200" w:type="dxa"/>
            <w:shd w:val="clear" w:color="auto" w:fill="1F497D"/>
          </w:tcPr>
          <w:p w14:paraId="0C79CFE2" w14:textId="77777777" w:rsidR="00F15069" w:rsidRDefault="00F15069">
            <w:pPr>
              <w:jc w:val="center"/>
              <w:rPr>
                <w:rFonts w:ascii="Lora" w:eastAsia="Lora" w:hAnsi="Lora" w:cs="Lora"/>
                <w:sz w:val="21"/>
                <w:szCs w:val="21"/>
              </w:rPr>
            </w:pPr>
          </w:p>
        </w:tc>
        <w:tc>
          <w:tcPr>
            <w:tcW w:w="1170" w:type="dxa"/>
            <w:shd w:val="clear" w:color="auto" w:fill="1F497D"/>
          </w:tcPr>
          <w:p w14:paraId="3828C9F9" w14:textId="77777777" w:rsidR="00F15069" w:rsidRDefault="00F15069">
            <w:pPr>
              <w:jc w:val="center"/>
              <w:rPr>
                <w:rFonts w:ascii="Lora" w:eastAsia="Lora" w:hAnsi="Lora" w:cs="Lora"/>
                <w:sz w:val="21"/>
                <w:szCs w:val="21"/>
              </w:rPr>
            </w:pPr>
          </w:p>
        </w:tc>
      </w:tr>
      <w:tr w:rsidR="00F15069" w14:paraId="58D17348" w14:textId="77777777">
        <w:tc>
          <w:tcPr>
            <w:tcW w:w="8220" w:type="dxa"/>
          </w:tcPr>
          <w:p w14:paraId="1931F135" w14:textId="77777777" w:rsidR="00F15069" w:rsidRDefault="00000000">
            <w:pPr>
              <w:rPr>
                <w:rFonts w:ascii="Lora" w:eastAsia="Lora" w:hAnsi="Lora" w:cs="Lora"/>
                <w:sz w:val="21"/>
                <w:szCs w:val="21"/>
              </w:rPr>
            </w:pPr>
            <w:r>
              <w:rPr>
                <w:rFonts w:ascii="Lora" w:eastAsia="Lora" w:hAnsi="Lora" w:cs="Lora"/>
                <w:sz w:val="21"/>
                <w:szCs w:val="21"/>
              </w:rPr>
              <w:t>Commitment to the school’s values and ethos</w:t>
            </w:r>
          </w:p>
        </w:tc>
        <w:tc>
          <w:tcPr>
            <w:tcW w:w="1200" w:type="dxa"/>
          </w:tcPr>
          <w:p w14:paraId="2BFF4117"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7A70EA17" w14:textId="77777777" w:rsidR="00F15069" w:rsidRDefault="00F15069">
            <w:pPr>
              <w:rPr>
                <w:rFonts w:ascii="Lora" w:eastAsia="Lora" w:hAnsi="Lora" w:cs="Lora"/>
                <w:sz w:val="21"/>
                <w:szCs w:val="21"/>
              </w:rPr>
            </w:pPr>
          </w:p>
        </w:tc>
      </w:tr>
      <w:tr w:rsidR="00F15069" w14:paraId="408A1351" w14:textId="77777777">
        <w:tc>
          <w:tcPr>
            <w:tcW w:w="8220" w:type="dxa"/>
          </w:tcPr>
          <w:p w14:paraId="764085F7" w14:textId="77777777" w:rsidR="00F15069" w:rsidRDefault="00000000">
            <w:pPr>
              <w:spacing w:line="276" w:lineRule="auto"/>
              <w:rPr>
                <w:rFonts w:ascii="Lora" w:eastAsia="Lora" w:hAnsi="Lora" w:cs="Lora"/>
                <w:sz w:val="21"/>
                <w:szCs w:val="21"/>
              </w:rPr>
            </w:pPr>
            <w:r>
              <w:rPr>
                <w:rFonts w:ascii="Lora" w:eastAsia="Lora" w:hAnsi="Lora" w:cs="Lora"/>
                <w:sz w:val="21"/>
                <w:szCs w:val="21"/>
              </w:rPr>
              <w:t>Committed to personal development for all staff including themselves.</w:t>
            </w:r>
          </w:p>
        </w:tc>
        <w:tc>
          <w:tcPr>
            <w:tcW w:w="1200" w:type="dxa"/>
          </w:tcPr>
          <w:p w14:paraId="24605BC1"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1FACBAE1" w14:textId="77777777" w:rsidR="00F15069" w:rsidRDefault="00F15069">
            <w:pPr>
              <w:rPr>
                <w:rFonts w:ascii="Lora" w:eastAsia="Lora" w:hAnsi="Lora" w:cs="Lora"/>
                <w:sz w:val="21"/>
                <w:szCs w:val="21"/>
              </w:rPr>
            </w:pPr>
          </w:p>
        </w:tc>
      </w:tr>
      <w:tr w:rsidR="00F15069" w14:paraId="63955787" w14:textId="77777777">
        <w:tc>
          <w:tcPr>
            <w:tcW w:w="8220" w:type="dxa"/>
          </w:tcPr>
          <w:p w14:paraId="0C13F281" w14:textId="77777777" w:rsidR="00F15069" w:rsidRDefault="00000000">
            <w:pPr>
              <w:spacing w:line="276" w:lineRule="auto"/>
              <w:rPr>
                <w:rFonts w:ascii="Lora" w:eastAsia="Lora" w:hAnsi="Lora" w:cs="Lora"/>
                <w:sz w:val="21"/>
                <w:szCs w:val="21"/>
              </w:rPr>
            </w:pPr>
            <w:r>
              <w:rPr>
                <w:rFonts w:ascii="Lora" w:eastAsia="Lora" w:hAnsi="Lora" w:cs="Lora"/>
                <w:sz w:val="21"/>
                <w:szCs w:val="21"/>
              </w:rPr>
              <w:t>Committed to abide by and promote the Academy’s Equal Opportunities, Health and Safety and Child Protection Policies.</w:t>
            </w:r>
          </w:p>
        </w:tc>
        <w:tc>
          <w:tcPr>
            <w:tcW w:w="1200" w:type="dxa"/>
          </w:tcPr>
          <w:p w14:paraId="744AFDCD"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7BF7917D" w14:textId="77777777" w:rsidR="00F15069" w:rsidRDefault="00F15069">
            <w:pPr>
              <w:rPr>
                <w:rFonts w:ascii="Lora" w:eastAsia="Lora" w:hAnsi="Lora" w:cs="Lora"/>
                <w:sz w:val="21"/>
                <w:szCs w:val="21"/>
              </w:rPr>
            </w:pPr>
          </w:p>
        </w:tc>
      </w:tr>
      <w:tr w:rsidR="00F15069" w14:paraId="409821B0" w14:textId="77777777">
        <w:tc>
          <w:tcPr>
            <w:tcW w:w="8220" w:type="dxa"/>
          </w:tcPr>
          <w:p w14:paraId="734BBE44" w14:textId="77777777" w:rsidR="00F15069" w:rsidRDefault="00000000">
            <w:pPr>
              <w:spacing w:line="276" w:lineRule="auto"/>
              <w:rPr>
                <w:rFonts w:ascii="Lora" w:eastAsia="Lora" w:hAnsi="Lora" w:cs="Lora"/>
                <w:sz w:val="21"/>
                <w:szCs w:val="21"/>
              </w:rPr>
            </w:pPr>
            <w:r>
              <w:rPr>
                <w:rFonts w:ascii="Lora" w:eastAsia="Lora" w:hAnsi="Lora" w:cs="Lora"/>
                <w:sz w:val="21"/>
                <w:szCs w:val="21"/>
              </w:rPr>
              <w:t>Committed to safeguarding and promoting the welfare of children and young people.</w:t>
            </w:r>
          </w:p>
        </w:tc>
        <w:tc>
          <w:tcPr>
            <w:tcW w:w="1200" w:type="dxa"/>
          </w:tcPr>
          <w:p w14:paraId="3BCF29F2"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1588EA7B" w14:textId="77777777" w:rsidR="00F15069" w:rsidRDefault="00F15069">
            <w:pPr>
              <w:rPr>
                <w:rFonts w:ascii="Lora" w:eastAsia="Lora" w:hAnsi="Lora" w:cs="Lora"/>
                <w:sz w:val="21"/>
                <w:szCs w:val="21"/>
              </w:rPr>
            </w:pPr>
          </w:p>
        </w:tc>
      </w:tr>
      <w:tr w:rsidR="00F15069" w14:paraId="29FA9012" w14:textId="77777777">
        <w:tc>
          <w:tcPr>
            <w:tcW w:w="8220" w:type="dxa"/>
          </w:tcPr>
          <w:p w14:paraId="27512ED6" w14:textId="77777777" w:rsidR="00F15069" w:rsidRDefault="00000000">
            <w:pPr>
              <w:spacing w:line="276" w:lineRule="auto"/>
              <w:rPr>
                <w:rFonts w:ascii="Lora" w:eastAsia="Lora" w:hAnsi="Lora" w:cs="Lora"/>
                <w:sz w:val="21"/>
                <w:szCs w:val="21"/>
              </w:rPr>
            </w:pPr>
            <w:r>
              <w:rPr>
                <w:rFonts w:ascii="Lora" w:eastAsia="Lora" w:hAnsi="Lora" w:cs="Lora"/>
                <w:sz w:val="21"/>
                <w:szCs w:val="21"/>
              </w:rPr>
              <w:t xml:space="preserve">The post holder will require an </w:t>
            </w:r>
            <w:proofErr w:type="gramStart"/>
            <w:r>
              <w:rPr>
                <w:rFonts w:ascii="Lora" w:eastAsia="Lora" w:hAnsi="Lora" w:cs="Lora"/>
                <w:sz w:val="21"/>
                <w:szCs w:val="21"/>
              </w:rPr>
              <w:t>enhanced DBS.</w:t>
            </w:r>
            <w:proofErr w:type="gramEnd"/>
          </w:p>
        </w:tc>
        <w:tc>
          <w:tcPr>
            <w:tcW w:w="1200" w:type="dxa"/>
          </w:tcPr>
          <w:p w14:paraId="707E8FAC" w14:textId="77777777" w:rsidR="00F15069" w:rsidRDefault="00000000">
            <w:pPr>
              <w:jc w:val="center"/>
              <w:rPr>
                <w:rFonts w:ascii="Lora" w:eastAsia="Lora" w:hAnsi="Lora" w:cs="Lora"/>
                <w:sz w:val="21"/>
                <w:szCs w:val="21"/>
              </w:rPr>
            </w:pPr>
            <w:r>
              <w:rPr>
                <w:rFonts w:ascii="Lora" w:eastAsia="Lora" w:hAnsi="Lora" w:cs="Lora"/>
                <w:sz w:val="21"/>
                <w:szCs w:val="21"/>
              </w:rPr>
              <w:t>*</w:t>
            </w:r>
          </w:p>
        </w:tc>
        <w:tc>
          <w:tcPr>
            <w:tcW w:w="1170" w:type="dxa"/>
          </w:tcPr>
          <w:p w14:paraId="425AA1B6" w14:textId="77777777" w:rsidR="00F15069" w:rsidRDefault="00F15069">
            <w:pPr>
              <w:rPr>
                <w:rFonts w:ascii="Lora" w:eastAsia="Lora" w:hAnsi="Lora" w:cs="Lora"/>
                <w:sz w:val="21"/>
                <w:szCs w:val="21"/>
              </w:rPr>
            </w:pPr>
          </w:p>
        </w:tc>
      </w:tr>
    </w:tbl>
    <w:p w14:paraId="0C75CAEC" w14:textId="77777777" w:rsidR="00F15069" w:rsidRDefault="00F15069">
      <w:pPr>
        <w:rPr>
          <w:rFonts w:ascii="Lora" w:eastAsia="Lora" w:hAnsi="Lora" w:cs="Lora"/>
        </w:rPr>
      </w:pPr>
    </w:p>
    <w:sectPr w:rsidR="00F15069">
      <w:headerReference w:type="default" r:id="rId8"/>
      <w:headerReference w:type="first" r:id="rId9"/>
      <w:footerReference w:type="first" r:id="rId10"/>
      <w:pgSz w:w="11906" w:h="16838"/>
      <w:pgMar w:top="576" w:right="720" w:bottom="144" w:left="720" w:header="135"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39F2E" w14:textId="77777777" w:rsidR="003203BD" w:rsidRDefault="003203BD">
      <w:pPr>
        <w:spacing w:after="0" w:line="240" w:lineRule="auto"/>
      </w:pPr>
      <w:r>
        <w:separator/>
      </w:r>
    </w:p>
  </w:endnote>
  <w:endnote w:type="continuationSeparator" w:id="0">
    <w:p w14:paraId="53FA4B4B" w14:textId="77777777" w:rsidR="003203BD" w:rsidRDefault="00320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55E1948-EA16-427C-A24E-4553568DBC7C}"/>
    <w:embedBold r:id="rId2" w:fontKey="{02DFFB90-EE1C-4F3C-A4EB-C9491CCB8DAE}"/>
  </w:font>
  <w:font w:name="Tahoma">
    <w:panose1 w:val="020B0604030504040204"/>
    <w:charset w:val="00"/>
    <w:family w:val="roman"/>
    <w:notTrueType/>
    <w:pitch w:val="default"/>
    <w:embedRegular r:id="rId3" w:fontKey="{7B6FA391-ECDA-4D2F-B517-ADDED842498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Italic r:id="rId4" w:fontKey="{FE4D7295-824A-4B39-85D1-4BF6CBA60BF3}"/>
  </w:font>
  <w:font w:name="Lora">
    <w:charset w:val="00"/>
    <w:family w:val="auto"/>
    <w:pitch w:val="variable"/>
    <w:sig w:usb0="A00002FF" w:usb1="5000204B" w:usb2="00000000" w:usb3="00000000" w:csb0="00000097" w:csb1="00000000"/>
    <w:embedRegular r:id="rId5" w:fontKey="{341656B2-43D6-48CB-BD5A-12E785FC2454}"/>
    <w:embedBold r:id="rId6" w:fontKey="{F86FA535-F3C1-4FE8-976B-F57F7DC7BDE1}"/>
    <w:embedItalic r:id="rId7" w:fontKey="{E993BA69-F1D4-4FFC-A3EA-53753C71E369}"/>
    <w:embedBoldItalic r:id="rId8" w:fontKey="{C221E286-CF9F-43A5-A53F-DDD286F76289}"/>
  </w:font>
  <w:font w:name="Cambria">
    <w:panose1 w:val="02040503050406030204"/>
    <w:charset w:val="00"/>
    <w:family w:val="roman"/>
    <w:pitch w:val="variable"/>
    <w:sig w:usb0="E00006FF" w:usb1="420024FF" w:usb2="02000000" w:usb3="00000000" w:csb0="0000019F" w:csb1="00000000"/>
    <w:embedRegular r:id="rId9" w:fontKey="{E559F237-C7B0-44CB-93DB-160C184B3A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3FB2" w14:textId="77777777" w:rsidR="00F15069" w:rsidRDefault="00F150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35AC2" w14:textId="77777777" w:rsidR="003203BD" w:rsidRDefault="003203BD">
      <w:pPr>
        <w:spacing w:after="0" w:line="240" w:lineRule="auto"/>
      </w:pPr>
      <w:r>
        <w:separator/>
      </w:r>
    </w:p>
  </w:footnote>
  <w:footnote w:type="continuationSeparator" w:id="0">
    <w:p w14:paraId="716F9729" w14:textId="77777777" w:rsidR="003203BD" w:rsidRDefault="00320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2915" w14:textId="77777777" w:rsidR="00F15069" w:rsidRDefault="00F15069">
    <w:pPr>
      <w:pBdr>
        <w:top w:val="nil"/>
        <w:left w:val="nil"/>
        <w:bottom w:val="nil"/>
        <w:right w:val="nil"/>
        <w:between w:val="nil"/>
      </w:pBdr>
      <w:tabs>
        <w:tab w:val="center" w:pos="4513"/>
        <w:tab w:val="right" w:pos="9026"/>
      </w:tabs>
      <w:spacing w:after="0" w:line="240" w:lineRule="auto"/>
      <w:ind w:left="-425" w:right="-301"/>
      <w:jc w:val="center"/>
      <w:rPr>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ECE8" w14:textId="77777777" w:rsidR="00F15069" w:rsidRDefault="00000000">
    <w:pPr>
      <w:tabs>
        <w:tab w:val="center" w:pos="4513"/>
        <w:tab w:val="right" w:pos="9026"/>
      </w:tabs>
      <w:spacing w:after="0" w:line="240" w:lineRule="auto"/>
      <w:ind w:left="-425" w:right="-301"/>
    </w:pPr>
    <w:r>
      <w:rPr>
        <w:noProof/>
        <w:sz w:val="36"/>
        <w:szCs w:val="36"/>
      </w:rPr>
      <w:drawing>
        <wp:inline distT="114300" distB="114300" distL="114300" distR="114300" wp14:anchorId="4BFC4A10" wp14:editId="28B2282C">
          <wp:extent cx="1033463" cy="129029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3463" cy="129029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A5841"/>
    <w:multiLevelType w:val="multilevel"/>
    <w:tmpl w:val="D6540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E87264"/>
    <w:multiLevelType w:val="multilevel"/>
    <w:tmpl w:val="620CD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500795"/>
    <w:multiLevelType w:val="multilevel"/>
    <w:tmpl w:val="1AA6B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180367"/>
    <w:multiLevelType w:val="multilevel"/>
    <w:tmpl w:val="61883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3632100">
    <w:abstractNumId w:val="2"/>
  </w:num>
  <w:num w:numId="2" w16cid:durableId="94248790">
    <w:abstractNumId w:val="0"/>
  </w:num>
  <w:num w:numId="3" w16cid:durableId="1225413479">
    <w:abstractNumId w:val="1"/>
  </w:num>
  <w:num w:numId="4" w16cid:durableId="701639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069"/>
    <w:rsid w:val="003203BD"/>
    <w:rsid w:val="00924ABA"/>
    <w:rsid w:val="00B16288"/>
    <w:rsid w:val="00DE206F"/>
    <w:rsid w:val="00F15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0407C"/>
  <w15:docId w15:val="{2719CB06-6208-4B79-A706-1AF712DBB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416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836"/>
  </w:style>
  <w:style w:type="paragraph" w:styleId="Footer">
    <w:name w:val="footer"/>
    <w:basedOn w:val="Normal"/>
    <w:link w:val="FooterChar"/>
    <w:uiPriority w:val="99"/>
    <w:unhideWhenUsed/>
    <w:rsid w:val="00416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836"/>
  </w:style>
  <w:style w:type="paragraph" w:styleId="BalloonText">
    <w:name w:val="Balloon Text"/>
    <w:basedOn w:val="Normal"/>
    <w:link w:val="BalloonTextChar"/>
    <w:uiPriority w:val="99"/>
    <w:semiHidden/>
    <w:unhideWhenUsed/>
    <w:rsid w:val="00416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836"/>
    <w:rPr>
      <w:rFonts w:ascii="Tahoma" w:hAnsi="Tahoma" w:cs="Tahoma"/>
      <w:sz w:val="16"/>
      <w:szCs w:val="16"/>
    </w:rPr>
  </w:style>
  <w:style w:type="table" w:styleId="TableGrid">
    <w:name w:val="Table Grid"/>
    <w:basedOn w:val="TableNormal"/>
    <w:uiPriority w:val="39"/>
    <w:rsid w:val="00416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06E0"/>
    <w:pPr>
      <w:ind w:left="720"/>
      <w:contextualSpacing/>
    </w:pPr>
  </w:style>
  <w:style w:type="paragraph" w:styleId="NormalWeb">
    <w:name w:val="Normal (Web)"/>
    <w:basedOn w:val="Normal"/>
    <w:uiPriority w:val="99"/>
    <w:unhideWhenUsed/>
    <w:rsid w:val="009706E0"/>
    <w:pPr>
      <w:spacing w:after="0" w:line="240" w:lineRule="auto"/>
    </w:pPr>
    <w:rPr>
      <w:rFonts w:ascii="Times New Roman" w:eastAsiaTheme="minorEastAsia" w:hAnsi="Times New Roman" w:cs="Times New Roman"/>
      <w:sz w:val="24"/>
      <w:szCs w:val="24"/>
      <w:lang w:eastAsia="zh-CN"/>
    </w:rPr>
  </w:style>
  <w:style w:type="paragraph" w:customStyle="1" w:styleId="Sub-heading">
    <w:name w:val="Sub-heading"/>
    <w:basedOn w:val="BodyText"/>
    <w:link w:val="Sub-headingChar"/>
    <w:qFormat/>
    <w:rsid w:val="00344723"/>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44723"/>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344723"/>
    <w:pPr>
      <w:spacing w:after="120"/>
    </w:pPr>
  </w:style>
  <w:style w:type="character" w:customStyle="1" w:styleId="BodyTextChar">
    <w:name w:val="Body Text Char"/>
    <w:basedOn w:val="DefaultParagraphFont"/>
    <w:link w:val="BodyText"/>
    <w:uiPriority w:val="99"/>
    <w:semiHidden/>
    <w:rsid w:val="00344723"/>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4QOoy2Odk72P6KPANQoJYeW/w==">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Bramley</dc:creator>
  <cp:lastModifiedBy>Damarni Jeal</cp:lastModifiedBy>
  <cp:revision>2</cp:revision>
  <dcterms:created xsi:type="dcterms:W3CDTF">2026-07-02T11:36:00Z</dcterms:created>
  <dcterms:modified xsi:type="dcterms:W3CDTF">2026-07-02T11:36:00Z</dcterms:modified>
</cp:coreProperties>
</file>