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DACE" w14:textId="77777777" w:rsidR="00AA03BE" w:rsidRDefault="00AA03BE">
      <w:pPr>
        <w:spacing w:line="259" w:lineRule="auto"/>
        <w:ind w:left="-566" w:right="8998"/>
      </w:pPr>
    </w:p>
    <w:tbl>
      <w:tblPr>
        <w:tblStyle w:val="TableGrid"/>
        <w:tblW w:w="11026" w:type="dxa"/>
        <w:tblInd w:w="-108" w:type="dxa"/>
        <w:tblCellMar>
          <w:top w:w="6" w:type="dxa"/>
          <w:left w:w="108" w:type="dxa"/>
          <w:right w:w="53" w:type="dxa"/>
        </w:tblCellMar>
        <w:tblLook w:val="04A0" w:firstRow="1" w:lastRow="0" w:firstColumn="1" w:lastColumn="0" w:noHBand="0" w:noVBand="1"/>
      </w:tblPr>
      <w:tblGrid>
        <w:gridCol w:w="443"/>
        <w:gridCol w:w="5897"/>
        <w:gridCol w:w="4686"/>
      </w:tblGrid>
      <w:tr w:rsidR="00AA03BE" w14:paraId="395FFF65" w14:textId="77777777">
        <w:trPr>
          <w:trHeight w:val="1001"/>
        </w:trPr>
        <w:tc>
          <w:tcPr>
            <w:tcW w:w="11026" w:type="dxa"/>
            <w:gridSpan w:val="3"/>
            <w:tcBorders>
              <w:top w:val="single" w:sz="4" w:space="0" w:color="000000"/>
              <w:left w:val="single" w:sz="4" w:space="0" w:color="000000"/>
              <w:bottom w:val="single" w:sz="4" w:space="0" w:color="000000"/>
              <w:right w:val="single" w:sz="4" w:space="0" w:color="000000"/>
            </w:tcBorders>
            <w:vAlign w:val="bottom"/>
          </w:tcPr>
          <w:p w14:paraId="57CEA759" w14:textId="77777777" w:rsidR="008145C6" w:rsidRDefault="008145C6">
            <w:pPr>
              <w:spacing w:after="20" w:line="259" w:lineRule="auto"/>
              <w:ind w:left="43"/>
              <w:jc w:val="center"/>
            </w:pPr>
          </w:p>
          <w:p w14:paraId="2D95D566" w14:textId="00EB23F2" w:rsidR="00AA03BE" w:rsidRDefault="0011650B">
            <w:pPr>
              <w:spacing w:after="20" w:line="259" w:lineRule="auto"/>
              <w:ind w:left="43"/>
              <w:jc w:val="center"/>
            </w:pPr>
            <w:r>
              <w:rPr>
                <w:noProof/>
              </w:rPr>
              <w:drawing>
                <wp:anchor distT="0" distB="0" distL="114300" distR="114300" simplePos="0" relativeHeight="251658240" behindDoc="0" locked="0" layoutInCell="1" allowOverlap="0" wp14:anchorId="69513207" wp14:editId="6AF917F3">
                  <wp:simplePos x="0" y="0"/>
                  <wp:positionH relativeFrom="column">
                    <wp:posOffset>95631</wp:posOffset>
                  </wp:positionH>
                  <wp:positionV relativeFrom="paragraph">
                    <wp:posOffset>-157647</wp:posOffset>
                  </wp:positionV>
                  <wp:extent cx="1048385" cy="628358"/>
                  <wp:effectExtent l="0" t="0" r="0" b="0"/>
                  <wp:wrapSquare wrapText="bothSides"/>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0"/>
                          <a:stretch>
                            <a:fillRect/>
                          </a:stretch>
                        </pic:blipFill>
                        <pic:spPr>
                          <a:xfrm>
                            <a:off x="0" y="0"/>
                            <a:ext cx="1048385" cy="628358"/>
                          </a:xfrm>
                          <a:prstGeom prst="rect">
                            <a:avLst/>
                          </a:prstGeom>
                        </pic:spPr>
                      </pic:pic>
                    </a:graphicData>
                  </a:graphic>
                </wp:anchor>
              </w:drawing>
            </w:r>
            <w:r>
              <w:t xml:space="preserve">JOB SPECIFICATION </w:t>
            </w:r>
          </w:p>
          <w:p w14:paraId="70C10EC1" w14:textId="259F3D2B" w:rsidR="00AA03BE" w:rsidRPr="001E7CC2" w:rsidRDefault="001E7CC2" w:rsidP="00421BCF">
            <w:pPr>
              <w:spacing w:line="259" w:lineRule="auto"/>
              <w:ind w:left="1692"/>
              <w:jc w:val="center"/>
              <w:rPr>
                <w:b/>
                <w:bCs/>
                <w:sz w:val="24"/>
                <w:szCs w:val="28"/>
              </w:rPr>
            </w:pPr>
            <w:r w:rsidRPr="001E7CC2">
              <w:rPr>
                <w:b/>
                <w:bCs/>
                <w:sz w:val="24"/>
                <w:szCs w:val="24"/>
              </w:rPr>
              <w:t>Finance Officer</w:t>
            </w:r>
          </w:p>
        </w:tc>
      </w:tr>
      <w:tr w:rsidR="00AA03BE" w14:paraId="46A109BC" w14:textId="77777777">
        <w:trPr>
          <w:trHeight w:val="480"/>
        </w:trPr>
        <w:tc>
          <w:tcPr>
            <w:tcW w:w="11026" w:type="dxa"/>
            <w:gridSpan w:val="3"/>
            <w:tcBorders>
              <w:top w:val="single" w:sz="4" w:space="0" w:color="000000"/>
              <w:left w:val="single" w:sz="4" w:space="0" w:color="000000"/>
              <w:bottom w:val="single" w:sz="4" w:space="0" w:color="000000"/>
              <w:right w:val="single" w:sz="4" w:space="0" w:color="000000"/>
            </w:tcBorders>
            <w:vAlign w:val="center"/>
          </w:tcPr>
          <w:p w14:paraId="32D59424" w14:textId="0630EC32" w:rsidR="00AA03BE" w:rsidRPr="001E7CC2" w:rsidRDefault="0011650B">
            <w:pPr>
              <w:spacing w:line="259" w:lineRule="auto"/>
              <w:rPr>
                <w:b/>
                <w:bCs/>
              </w:rPr>
            </w:pPr>
            <w:r>
              <w:t xml:space="preserve">Reports To:  </w:t>
            </w:r>
            <w:r w:rsidR="001E7CC2">
              <w:rPr>
                <w:b/>
                <w:bCs/>
              </w:rPr>
              <w:t xml:space="preserve">Regional Finance Manager </w:t>
            </w:r>
          </w:p>
        </w:tc>
      </w:tr>
      <w:tr w:rsidR="00623681" w14:paraId="4800CC22" w14:textId="77777777" w:rsidTr="00623681">
        <w:trPr>
          <w:trHeight w:val="650"/>
        </w:trPr>
        <w:tc>
          <w:tcPr>
            <w:tcW w:w="443" w:type="dxa"/>
            <w:tcBorders>
              <w:top w:val="single" w:sz="4" w:space="0" w:color="000000"/>
              <w:left w:val="single" w:sz="4" w:space="0" w:color="000000"/>
              <w:bottom w:val="single" w:sz="4" w:space="0" w:color="000000"/>
              <w:right w:val="single" w:sz="4" w:space="0" w:color="000000"/>
            </w:tcBorders>
          </w:tcPr>
          <w:p w14:paraId="2AFF5747" w14:textId="77777777" w:rsidR="00AA03BE" w:rsidRDefault="0011650B">
            <w:pPr>
              <w:spacing w:line="259" w:lineRule="auto"/>
              <w:ind w:left="9"/>
            </w:pPr>
            <w:r>
              <w:rPr>
                <w:rFonts w:ascii="Calibri" w:eastAsia="Calibri" w:hAnsi="Calibri" w:cs="Calibri"/>
                <w:noProof/>
                <w:sz w:val="22"/>
              </w:rPr>
              <mc:AlternateContent>
                <mc:Choice Requires="wpg">
                  <w:drawing>
                    <wp:inline distT="0" distB="0" distL="0" distR="0" wp14:anchorId="7118A435" wp14:editId="59608ADA">
                      <wp:extent cx="141039" cy="289672"/>
                      <wp:effectExtent l="0" t="0" r="0" b="0"/>
                      <wp:docPr id="6236" name="Group 6236"/>
                      <wp:cNvGraphicFramePr/>
                      <a:graphic xmlns:a="http://schemas.openxmlformats.org/drawingml/2006/main">
                        <a:graphicData uri="http://schemas.microsoft.com/office/word/2010/wordprocessingGroup">
                          <wpg:wgp>
                            <wpg:cNvGrpSpPr/>
                            <wpg:grpSpPr>
                              <a:xfrm>
                                <a:off x="0" y="0"/>
                                <a:ext cx="141039" cy="289672"/>
                                <a:chOff x="0" y="0"/>
                                <a:chExt cx="141039" cy="289672"/>
                              </a:xfrm>
                            </wpg:grpSpPr>
                            <wps:wsp>
                              <wps:cNvPr id="35" name="Rectangle 35"/>
                              <wps:cNvSpPr/>
                              <wps:spPr>
                                <a:xfrm rot="-5399999">
                                  <a:off x="-74106" y="27983"/>
                                  <a:ext cx="335796" cy="187581"/>
                                </a:xfrm>
                                <a:prstGeom prst="rect">
                                  <a:avLst/>
                                </a:prstGeom>
                                <a:ln>
                                  <a:noFill/>
                                </a:ln>
                              </wps:spPr>
                              <wps:txbx>
                                <w:txbxContent>
                                  <w:p w14:paraId="07079DA0" w14:textId="77777777" w:rsidR="00AA03BE" w:rsidRDefault="0011650B">
                                    <w:pPr>
                                      <w:spacing w:after="160" w:line="259" w:lineRule="auto"/>
                                    </w:pPr>
                                    <w:r>
                                      <w:t>Why</w:t>
                                    </w:r>
                                  </w:p>
                                </w:txbxContent>
                              </wps:txbx>
                              <wps:bodyPr horzOverflow="overflow" vert="horz" lIns="0" tIns="0" rIns="0" bIns="0" rtlCol="0">
                                <a:noAutofit/>
                              </wps:bodyPr>
                            </wps:wsp>
                            <wps:wsp>
                              <wps:cNvPr id="36" name="Rectangle 36"/>
                              <wps:cNvSpPr/>
                              <wps:spPr>
                                <a:xfrm rot="-5399999">
                                  <a:off x="70406" y="-82010"/>
                                  <a:ext cx="46769" cy="187581"/>
                                </a:xfrm>
                                <a:prstGeom prst="rect">
                                  <a:avLst/>
                                </a:prstGeom>
                                <a:ln>
                                  <a:noFill/>
                                </a:ln>
                              </wps:spPr>
                              <wps:txbx>
                                <w:txbxContent>
                                  <w:p w14:paraId="30725ED5" w14:textId="77777777" w:rsidR="00AA03BE" w:rsidRDefault="0011650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118A435" id="Group 6236" o:spid="_x0000_s1026" style="width:11.1pt;height:22.8pt;mso-position-horizontal-relative:char;mso-position-vertical-relative:line" coordsize="141039,2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">
                      <v:rect id="Rectangle 35" o:spid="_x0000_s1027" style="position:absolute;left:-74106;top:27983;width:335796;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" filled="f" stroked="f">
                        <v:textbox inset="0,0,0,0">
                          <w:txbxContent>
                            <w:p w14:paraId="07079DA0" w14:textId="77777777" w:rsidR="00AA03BE" w:rsidRDefault="0011650B">
                              <w:pPr>
                                <w:spacing w:after="160" w:line="259" w:lineRule="auto"/>
                              </w:pPr>
                              <w:r>
                                <w:t>Why</w:t>
                              </w:r>
                            </w:p>
                          </w:txbxContent>
                        </v:textbox>
                      </v:rect>
                      <v:rect id="Rectangle 36" o:spid="_x0000_s1028"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" filled="f" stroked="f">
                        <v:textbox inset="0,0,0,0">
                          <w:txbxContent>
                            <w:p w14:paraId="30725ED5" w14:textId="77777777" w:rsidR="00AA03BE" w:rsidRDefault="0011650B">
                              <w:pPr>
                                <w:spacing w:after="160" w:line="259" w:lineRule="auto"/>
                              </w:pPr>
                              <w:r>
                                <w:t xml:space="preserve"> </w:t>
                              </w:r>
                            </w:p>
                          </w:txbxContent>
                        </v:textbox>
                      </v:rect>
                      <w10:anchorlock/>
                    </v:group>
                  </w:pict>
                </mc:Fallback>
              </mc:AlternateContent>
            </w:r>
          </w:p>
        </w:tc>
        <w:tc>
          <w:tcPr>
            <w:tcW w:w="10583" w:type="dxa"/>
            <w:gridSpan w:val="2"/>
            <w:tcBorders>
              <w:top w:val="single" w:sz="4" w:space="0" w:color="000000"/>
              <w:left w:val="single" w:sz="4" w:space="0" w:color="000000"/>
              <w:bottom w:val="single" w:sz="4" w:space="0" w:color="000000"/>
              <w:right w:val="single" w:sz="4" w:space="0" w:color="000000"/>
            </w:tcBorders>
          </w:tcPr>
          <w:p w14:paraId="1F9AC926" w14:textId="7E7D5113" w:rsidR="00185A9C" w:rsidRDefault="0011650B">
            <w:pPr>
              <w:spacing w:line="259" w:lineRule="auto"/>
              <w:rPr>
                <w:b/>
              </w:rPr>
            </w:pPr>
            <w:r>
              <w:rPr>
                <w:b/>
              </w:rPr>
              <w:t xml:space="preserve">Job Summary  </w:t>
            </w:r>
          </w:p>
          <w:p w14:paraId="196B64A5" w14:textId="6CD27146" w:rsidR="00AA03BE" w:rsidRPr="008536B8" w:rsidRDefault="008536B8" w:rsidP="00BF21EB">
            <w:pPr>
              <w:spacing w:line="259" w:lineRule="auto"/>
            </w:pPr>
            <w:r w:rsidRPr="008536B8">
              <w:t>Undertake financial processing for multiple academies and support in the oversight of financial transactions and systems.</w:t>
            </w:r>
          </w:p>
        </w:tc>
      </w:tr>
      <w:tr w:rsidR="00623681" w14:paraId="3469B391" w14:textId="77777777" w:rsidTr="00212480">
        <w:trPr>
          <w:trHeight w:val="5077"/>
        </w:trPr>
        <w:tc>
          <w:tcPr>
            <w:tcW w:w="443" w:type="dxa"/>
            <w:tcBorders>
              <w:top w:val="single" w:sz="4" w:space="0" w:color="000000"/>
              <w:left w:val="single" w:sz="4" w:space="0" w:color="000000"/>
              <w:bottom w:val="single" w:sz="4" w:space="0" w:color="000000"/>
              <w:right w:val="single" w:sz="4" w:space="0" w:color="000000"/>
            </w:tcBorders>
          </w:tcPr>
          <w:p w14:paraId="61A4050C" w14:textId="77777777" w:rsidR="00AA03BE" w:rsidRDefault="0011650B">
            <w:pPr>
              <w:spacing w:line="259" w:lineRule="auto"/>
              <w:ind w:left="9"/>
            </w:pPr>
            <w:r>
              <w:rPr>
                <w:rFonts w:ascii="Calibri" w:eastAsia="Calibri" w:hAnsi="Calibri" w:cs="Calibri"/>
                <w:noProof/>
                <w:sz w:val="22"/>
              </w:rPr>
              <mc:AlternateContent>
                <mc:Choice Requires="wpg">
                  <w:drawing>
                    <wp:inline distT="0" distB="0" distL="0" distR="0" wp14:anchorId="67BBA1F0" wp14:editId="24405EBD">
                      <wp:extent cx="141039" cy="332345"/>
                      <wp:effectExtent l="0" t="0" r="0" b="0"/>
                      <wp:docPr id="6277" name="Group 6277"/>
                      <wp:cNvGraphicFramePr/>
                      <a:graphic xmlns:a="http://schemas.openxmlformats.org/drawingml/2006/main">
                        <a:graphicData uri="http://schemas.microsoft.com/office/word/2010/wordprocessingGroup">
                          <wpg:wgp>
                            <wpg:cNvGrpSpPr/>
                            <wpg:grpSpPr>
                              <a:xfrm>
                                <a:off x="0" y="0"/>
                                <a:ext cx="141039" cy="332345"/>
                                <a:chOff x="0" y="0"/>
                                <a:chExt cx="141039" cy="332345"/>
                              </a:xfrm>
                            </wpg:grpSpPr>
                            <wps:wsp>
                              <wps:cNvPr id="57" name="Rectangle 57"/>
                              <wps:cNvSpPr/>
                              <wps:spPr>
                                <a:xfrm rot="-5399999">
                                  <a:off x="-102790" y="41972"/>
                                  <a:ext cx="393164" cy="187581"/>
                                </a:xfrm>
                                <a:prstGeom prst="rect">
                                  <a:avLst/>
                                </a:prstGeom>
                                <a:ln>
                                  <a:noFill/>
                                </a:ln>
                              </wps:spPr>
                              <wps:txbx>
                                <w:txbxContent>
                                  <w:p w14:paraId="3ADCB41C" w14:textId="77777777" w:rsidR="00AA03BE" w:rsidRDefault="0011650B">
                                    <w:pPr>
                                      <w:spacing w:after="160" w:line="259" w:lineRule="auto"/>
                                    </w:pPr>
                                    <w:r>
                                      <w:t>What</w:t>
                                    </w:r>
                                  </w:p>
                                </w:txbxContent>
                              </wps:txbx>
                              <wps:bodyPr horzOverflow="overflow" vert="horz" lIns="0" tIns="0" rIns="0" bIns="0" rtlCol="0">
                                <a:noAutofit/>
                              </wps:bodyPr>
                            </wps:wsp>
                            <wps:wsp>
                              <wps:cNvPr id="58" name="Rectangle 58"/>
                              <wps:cNvSpPr/>
                              <wps:spPr>
                                <a:xfrm rot="-5399999">
                                  <a:off x="70406" y="-82010"/>
                                  <a:ext cx="46769" cy="187581"/>
                                </a:xfrm>
                                <a:prstGeom prst="rect">
                                  <a:avLst/>
                                </a:prstGeom>
                                <a:ln>
                                  <a:noFill/>
                                </a:ln>
                              </wps:spPr>
                              <wps:txbx>
                                <w:txbxContent>
                                  <w:p w14:paraId="6D8FC51C" w14:textId="77777777" w:rsidR="00AA03BE" w:rsidRDefault="0011650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7BBA1F0" id="Group 6277" o:spid="_x0000_s1029" style="width:11.1pt;height:26.15pt;mso-position-horizontal-relative:char;mso-position-vertical-relative:line" coordsize="141039,33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">
                      <v:rect id="Rectangle 57" o:spid="_x0000_s1030" style="position:absolute;left:-102790;top:41972;width:39316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14:paraId="3ADCB41C" w14:textId="77777777" w:rsidR="00AA03BE" w:rsidRDefault="0011650B">
                              <w:pPr>
                                <w:spacing w:after="160" w:line="259" w:lineRule="auto"/>
                              </w:pPr>
                              <w:r>
                                <w:t>What</w:t>
                              </w:r>
                            </w:p>
                          </w:txbxContent>
                        </v:textbox>
                      </v:rect>
                      <v:rect id="Rectangle 58" o:spid="_x0000_s1031"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" filled="f" stroked="f">
                        <v:textbox inset="0,0,0,0">
                          <w:txbxContent>
                            <w:p w14:paraId="6D8FC51C" w14:textId="77777777" w:rsidR="00AA03BE" w:rsidRDefault="0011650B">
                              <w:pPr>
                                <w:spacing w:after="160" w:line="259" w:lineRule="auto"/>
                              </w:pPr>
                              <w:r>
                                <w:t xml:space="preserve"> </w:t>
                              </w:r>
                            </w:p>
                          </w:txbxContent>
                        </v:textbox>
                      </v:rect>
                      <w10:anchorlock/>
                    </v:group>
                  </w:pict>
                </mc:Fallback>
              </mc:AlternateContent>
            </w:r>
          </w:p>
        </w:tc>
        <w:tc>
          <w:tcPr>
            <w:tcW w:w="10583" w:type="dxa"/>
            <w:gridSpan w:val="2"/>
            <w:tcBorders>
              <w:top w:val="single" w:sz="4" w:space="0" w:color="000000"/>
              <w:left w:val="single" w:sz="4" w:space="0" w:color="000000"/>
              <w:bottom w:val="single" w:sz="4" w:space="0" w:color="000000"/>
              <w:right w:val="single" w:sz="4" w:space="0" w:color="000000"/>
            </w:tcBorders>
          </w:tcPr>
          <w:p w14:paraId="2D720187" w14:textId="7AF285D1" w:rsidR="00FA1F93" w:rsidRPr="00212480" w:rsidRDefault="00FA1F93" w:rsidP="00FA1F93">
            <w:pPr>
              <w:pStyle w:val="xmsonormal"/>
              <w:shd w:val="clear" w:color="auto" w:fill="FFFFFF"/>
              <w:spacing w:after="160"/>
              <w:rPr>
                <w:rFonts w:ascii="Arial" w:hAnsi="Arial" w:cs="Arial"/>
                <w:b/>
                <w:bCs/>
                <w:color w:val="000000"/>
                <w:sz w:val="20"/>
                <w:szCs w:val="20"/>
              </w:rPr>
            </w:pPr>
            <w:r w:rsidRPr="00212480">
              <w:rPr>
                <w:rFonts w:ascii="Arial" w:hAnsi="Arial" w:cs="Arial"/>
                <w:b/>
                <w:bCs/>
                <w:color w:val="000000"/>
                <w:sz w:val="20"/>
                <w:szCs w:val="20"/>
              </w:rPr>
              <w:t>Main Responsibilities:</w:t>
            </w:r>
          </w:p>
          <w:p w14:paraId="23E77273" w14:textId="77777777" w:rsidR="00557696" w:rsidRPr="00557696" w:rsidRDefault="00557696" w:rsidP="00557696">
            <w:pPr>
              <w:pStyle w:val="ListParagraph"/>
              <w:numPr>
                <w:ilvl w:val="0"/>
                <w:numId w:val="9"/>
              </w:numPr>
              <w:spacing w:line="276" w:lineRule="auto"/>
              <w:rPr>
                <w:rFonts w:asciiTheme="minorHAnsi" w:hAnsiTheme="minorHAnsi" w:cstheme="minorHAnsi"/>
                <w:sz w:val="22"/>
              </w:rPr>
            </w:pPr>
            <w:r w:rsidRPr="00557696">
              <w:rPr>
                <w:rFonts w:asciiTheme="minorHAnsi" w:hAnsiTheme="minorHAnsi" w:cstheme="minorHAnsi"/>
                <w:sz w:val="22"/>
              </w:rPr>
              <w:t>Processing of financial transactions in the accounting system as and when required such as:</w:t>
            </w:r>
          </w:p>
          <w:p w14:paraId="011E64F2" w14:textId="0312D62B" w:rsidR="00557696" w:rsidRPr="00557696" w:rsidRDefault="00557696" w:rsidP="00557696">
            <w:pPr>
              <w:pStyle w:val="ListParagraph"/>
              <w:numPr>
                <w:ilvl w:val="0"/>
                <w:numId w:val="12"/>
              </w:numPr>
              <w:spacing w:line="276" w:lineRule="auto"/>
              <w:rPr>
                <w:rFonts w:asciiTheme="minorHAnsi" w:hAnsiTheme="minorHAnsi" w:cstheme="minorHAnsi"/>
                <w:sz w:val="22"/>
              </w:rPr>
            </w:pPr>
            <w:r w:rsidRPr="00557696">
              <w:rPr>
                <w:rFonts w:asciiTheme="minorHAnsi" w:hAnsiTheme="minorHAnsi" w:cstheme="minorHAnsi"/>
                <w:sz w:val="22"/>
              </w:rPr>
              <w:t>Purchase requisitions &amp; purchase orders</w:t>
            </w:r>
          </w:p>
          <w:p w14:paraId="0613501D" w14:textId="562AB1A3" w:rsidR="00557696" w:rsidRPr="00557696" w:rsidRDefault="00557696" w:rsidP="00557696">
            <w:pPr>
              <w:pStyle w:val="ListParagraph"/>
              <w:numPr>
                <w:ilvl w:val="0"/>
                <w:numId w:val="12"/>
              </w:numPr>
              <w:spacing w:line="276" w:lineRule="auto"/>
              <w:rPr>
                <w:rFonts w:asciiTheme="minorHAnsi" w:hAnsiTheme="minorHAnsi" w:cstheme="minorHAnsi"/>
                <w:sz w:val="22"/>
              </w:rPr>
            </w:pPr>
            <w:r w:rsidRPr="00557696">
              <w:rPr>
                <w:rFonts w:asciiTheme="minorHAnsi" w:hAnsiTheme="minorHAnsi" w:cstheme="minorHAnsi"/>
                <w:sz w:val="22"/>
              </w:rPr>
              <w:t>Posting Income and other journal entries</w:t>
            </w:r>
          </w:p>
          <w:p w14:paraId="3093AD00" w14:textId="1300732A" w:rsidR="00557696" w:rsidRPr="00557696" w:rsidRDefault="00557696" w:rsidP="00557696">
            <w:pPr>
              <w:pStyle w:val="ListParagraph"/>
              <w:numPr>
                <w:ilvl w:val="0"/>
                <w:numId w:val="12"/>
              </w:numPr>
              <w:spacing w:line="276" w:lineRule="auto"/>
              <w:rPr>
                <w:rFonts w:asciiTheme="minorHAnsi" w:hAnsiTheme="minorHAnsi" w:cstheme="minorHAnsi"/>
                <w:sz w:val="22"/>
              </w:rPr>
            </w:pPr>
            <w:r w:rsidRPr="00557696">
              <w:rPr>
                <w:rFonts w:asciiTheme="minorHAnsi" w:hAnsiTheme="minorHAnsi" w:cstheme="minorHAnsi"/>
                <w:sz w:val="22"/>
              </w:rPr>
              <w:t>An</w:t>
            </w:r>
            <w:r w:rsidR="00B06F4D">
              <w:rPr>
                <w:rFonts w:asciiTheme="minorHAnsi" w:hAnsiTheme="minorHAnsi" w:cstheme="minorHAnsi"/>
                <w:sz w:val="22"/>
              </w:rPr>
              <w:t>y</w:t>
            </w:r>
            <w:r w:rsidRPr="00557696">
              <w:rPr>
                <w:rFonts w:asciiTheme="minorHAnsi" w:hAnsiTheme="minorHAnsi" w:cstheme="minorHAnsi"/>
                <w:sz w:val="22"/>
              </w:rPr>
              <w:t xml:space="preserve"> other accounting transactions as required</w:t>
            </w:r>
          </w:p>
          <w:p w14:paraId="2C609F79" w14:textId="77777777" w:rsidR="00557696" w:rsidRPr="00557696" w:rsidRDefault="00557696" w:rsidP="00557696">
            <w:pPr>
              <w:pStyle w:val="ListParagraph"/>
              <w:numPr>
                <w:ilvl w:val="0"/>
                <w:numId w:val="9"/>
              </w:numPr>
              <w:spacing w:line="276" w:lineRule="auto"/>
              <w:rPr>
                <w:rFonts w:asciiTheme="minorHAnsi" w:hAnsiTheme="minorHAnsi" w:cstheme="minorHAnsi"/>
                <w:sz w:val="22"/>
              </w:rPr>
            </w:pPr>
            <w:r w:rsidRPr="00557696">
              <w:rPr>
                <w:rFonts w:asciiTheme="minorHAnsi" w:hAnsiTheme="minorHAnsi" w:cstheme="minorHAnsi"/>
                <w:sz w:val="22"/>
              </w:rPr>
              <w:t>Assisting with more complex areas of accounting such as:</w:t>
            </w:r>
          </w:p>
          <w:p w14:paraId="11D2A536" w14:textId="3E6B6610" w:rsidR="00557696" w:rsidRPr="00557696" w:rsidRDefault="00557696" w:rsidP="00557696">
            <w:pPr>
              <w:pStyle w:val="ListParagraph"/>
              <w:numPr>
                <w:ilvl w:val="0"/>
                <w:numId w:val="11"/>
              </w:numPr>
              <w:spacing w:line="276" w:lineRule="auto"/>
              <w:rPr>
                <w:rFonts w:asciiTheme="minorHAnsi" w:hAnsiTheme="minorHAnsi" w:cstheme="minorHAnsi"/>
                <w:sz w:val="22"/>
              </w:rPr>
            </w:pPr>
            <w:r w:rsidRPr="00557696">
              <w:rPr>
                <w:rFonts w:asciiTheme="minorHAnsi" w:hAnsiTheme="minorHAnsi" w:cstheme="minorHAnsi"/>
                <w:sz w:val="22"/>
              </w:rPr>
              <w:t>Identification of income and expenditure items requiring accrual or prepayment.</w:t>
            </w:r>
          </w:p>
          <w:p w14:paraId="266EB563" w14:textId="2D9E87DD" w:rsidR="00557696" w:rsidRPr="00557696" w:rsidRDefault="00557696" w:rsidP="00557696">
            <w:pPr>
              <w:pStyle w:val="ListParagraph"/>
              <w:numPr>
                <w:ilvl w:val="0"/>
                <w:numId w:val="11"/>
              </w:numPr>
              <w:spacing w:line="276" w:lineRule="auto"/>
              <w:rPr>
                <w:rFonts w:asciiTheme="minorHAnsi" w:hAnsiTheme="minorHAnsi" w:cstheme="minorHAnsi"/>
                <w:sz w:val="22"/>
              </w:rPr>
            </w:pPr>
            <w:r w:rsidRPr="00557696">
              <w:rPr>
                <w:rFonts w:asciiTheme="minorHAnsi" w:hAnsiTheme="minorHAnsi" w:cstheme="minorHAnsi"/>
                <w:sz w:val="22"/>
              </w:rPr>
              <w:t>Posting and reconciling of internal recharges</w:t>
            </w:r>
          </w:p>
          <w:p w14:paraId="00156ACD" w14:textId="0870B372" w:rsidR="00557696" w:rsidRPr="00557696" w:rsidRDefault="00557696" w:rsidP="00557696">
            <w:pPr>
              <w:pStyle w:val="ListParagraph"/>
              <w:numPr>
                <w:ilvl w:val="0"/>
                <w:numId w:val="9"/>
              </w:numPr>
              <w:spacing w:line="276" w:lineRule="auto"/>
              <w:rPr>
                <w:rFonts w:asciiTheme="minorHAnsi" w:hAnsiTheme="minorHAnsi" w:cstheme="minorHAnsi"/>
                <w:sz w:val="22"/>
              </w:rPr>
            </w:pPr>
            <w:r w:rsidRPr="00557696">
              <w:rPr>
                <w:rFonts w:asciiTheme="minorHAnsi" w:hAnsiTheme="minorHAnsi" w:cstheme="minorHAnsi"/>
                <w:sz w:val="22"/>
              </w:rPr>
              <w:t>Assist in the performance of financial transaction reconciliation and review</w:t>
            </w:r>
          </w:p>
          <w:p w14:paraId="6294FBB1" w14:textId="316E26C6" w:rsidR="00557696" w:rsidRPr="00557696" w:rsidRDefault="00557696" w:rsidP="00557696">
            <w:pPr>
              <w:pStyle w:val="ListParagraph"/>
              <w:numPr>
                <w:ilvl w:val="0"/>
                <w:numId w:val="9"/>
              </w:numPr>
              <w:spacing w:line="276" w:lineRule="auto"/>
              <w:rPr>
                <w:rFonts w:asciiTheme="minorHAnsi" w:hAnsiTheme="minorHAnsi" w:cstheme="minorHAnsi"/>
                <w:sz w:val="22"/>
              </w:rPr>
            </w:pPr>
            <w:r w:rsidRPr="00557696">
              <w:rPr>
                <w:rFonts w:asciiTheme="minorHAnsi" w:hAnsiTheme="minorHAnsi" w:cstheme="minorHAnsi"/>
                <w:sz w:val="22"/>
              </w:rPr>
              <w:t xml:space="preserve">Provide training and guidance to non-finance staff at academies </w:t>
            </w:r>
            <w:proofErr w:type="gramStart"/>
            <w:r w:rsidRPr="00557696">
              <w:rPr>
                <w:rFonts w:asciiTheme="minorHAnsi" w:hAnsiTheme="minorHAnsi" w:cstheme="minorHAnsi"/>
                <w:sz w:val="22"/>
              </w:rPr>
              <w:t>in order to</w:t>
            </w:r>
            <w:proofErr w:type="gramEnd"/>
            <w:r w:rsidRPr="00557696">
              <w:rPr>
                <w:rFonts w:asciiTheme="minorHAnsi" w:hAnsiTheme="minorHAnsi" w:cstheme="minorHAnsi"/>
                <w:sz w:val="22"/>
              </w:rPr>
              <w:t xml:space="preserve"> support the implementation and operation of Trust Finance processes</w:t>
            </w:r>
          </w:p>
          <w:p w14:paraId="7BF911F3" w14:textId="66CB9EC5" w:rsidR="00557696" w:rsidRPr="00557696" w:rsidRDefault="00557696" w:rsidP="00557696">
            <w:pPr>
              <w:pStyle w:val="ListParagraph"/>
              <w:numPr>
                <w:ilvl w:val="0"/>
                <w:numId w:val="10"/>
              </w:numPr>
              <w:spacing w:line="276" w:lineRule="auto"/>
              <w:rPr>
                <w:rFonts w:asciiTheme="minorHAnsi" w:hAnsiTheme="minorHAnsi" w:cstheme="minorHAnsi"/>
                <w:sz w:val="22"/>
              </w:rPr>
            </w:pPr>
            <w:r w:rsidRPr="00557696">
              <w:rPr>
                <w:rFonts w:asciiTheme="minorHAnsi" w:hAnsiTheme="minorHAnsi" w:cstheme="minorHAnsi"/>
                <w:sz w:val="22"/>
              </w:rPr>
              <w:t>Assist the Regional Finance Manager in aspects of budget monitoring and review</w:t>
            </w:r>
          </w:p>
          <w:p w14:paraId="3A31CCB0" w14:textId="1CBDDE1A" w:rsidR="00557696" w:rsidRPr="00557696" w:rsidRDefault="00557696" w:rsidP="00557696">
            <w:pPr>
              <w:pStyle w:val="ListParagraph"/>
              <w:numPr>
                <w:ilvl w:val="0"/>
                <w:numId w:val="10"/>
              </w:numPr>
              <w:spacing w:line="276" w:lineRule="auto"/>
              <w:rPr>
                <w:rFonts w:asciiTheme="minorHAnsi" w:hAnsiTheme="minorHAnsi" w:cstheme="minorHAnsi"/>
                <w:sz w:val="22"/>
              </w:rPr>
            </w:pPr>
            <w:r w:rsidRPr="00557696">
              <w:rPr>
                <w:rFonts w:asciiTheme="minorHAnsi" w:hAnsiTheme="minorHAnsi" w:cstheme="minorHAnsi"/>
                <w:sz w:val="22"/>
              </w:rPr>
              <w:t>Perform other related tasks to support the Finance Team as required</w:t>
            </w:r>
          </w:p>
          <w:p w14:paraId="73256A01" w14:textId="0A45B47E" w:rsidR="00557696" w:rsidRPr="00557696" w:rsidRDefault="00557696" w:rsidP="00557696">
            <w:pPr>
              <w:pStyle w:val="ListParagraph"/>
              <w:numPr>
                <w:ilvl w:val="0"/>
                <w:numId w:val="10"/>
              </w:numPr>
              <w:spacing w:line="276" w:lineRule="auto"/>
              <w:rPr>
                <w:rFonts w:asciiTheme="minorHAnsi" w:hAnsiTheme="minorHAnsi" w:cstheme="minorHAnsi"/>
                <w:sz w:val="22"/>
              </w:rPr>
            </w:pPr>
            <w:r w:rsidRPr="00557696">
              <w:rPr>
                <w:rFonts w:asciiTheme="minorHAnsi" w:hAnsiTheme="minorHAnsi" w:cstheme="minorHAnsi"/>
                <w:sz w:val="22"/>
              </w:rPr>
              <w:t>Provide cover for other members of the Finance Team as required</w:t>
            </w:r>
          </w:p>
          <w:p w14:paraId="2DA1D4B3" w14:textId="11D18054" w:rsidR="00671AE3" w:rsidRPr="00557696" w:rsidRDefault="00557696" w:rsidP="00557696">
            <w:pPr>
              <w:pStyle w:val="ListParagraph"/>
              <w:numPr>
                <w:ilvl w:val="0"/>
                <w:numId w:val="10"/>
              </w:numPr>
              <w:spacing w:line="276" w:lineRule="auto"/>
              <w:rPr>
                <w:rFonts w:asciiTheme="minorHAnsi" w:hAnsiTheme="minorHAnsi" w:cstheme="minorHAnsi"/>
                <w:sz w:val="22"/>
              </w:rPr>
            </w:pPr>
            <w:r w:rsidRPr="00557696">
              <w:rPr>
                <w:rFonts w:asciiTheme="minorHAnsi" w:hAnsiTheme="minorHAnsi" w:cstheme="minorHAnsi"/>
                <w:sz w:val="22"/>
              </w:rPr>
              <w:t>Adhere to the Trust’s financial policies and procedures</w:t>
            </w:r>
          </w:p>
        </w:tc>
      </w:tr>
      <w:tr w:rsidR="00623681" w14:paraId="445D2329" w14:textId="77777777" w:rsidTr="00623681">
        <w:trPr>
          <w:trHeight w:val="554"/>
        </w:trPr>
        <w:tc>
          <w:tcPr>
            <w:tcW w:w="443" w:type="dxa"/>
            <w:vMerge w:val="restart"/>
            <w:tcBorders>
              <w:top w:val="single" w:sz="4" w:space="0" w:color="000000"/>
              <w:left w:val="single" w:sz="4" w:space="0" w:color="000000"/>
              <w:bottom w:val="single" w:sz="4" w:space="0" w:color="000000"/>
              <w:right w:val="single" w:sz="4" w:space="0" w:color="000000"/>
            </w:tcBorders>
          </w:tcPr>
          <w:p w14:paraId="561A81AA" w14:textId="77777777" w:rsidR="00AA03BE" w:rsidRDefault="0011650B">
            <w:pPr>
              <w:spacing w:line="259" w:lineRule="auto"/>
              <w:ind w:left="9"/>
            </w:pPr>
            <w:r>
              <w:rPr>
                <w:rFonts w:ascii="Calibri" w:eastAsia="Calibri" w:hAnsi="Calibri" w:cs="Calibri"/>
                <w:noProof/>
                <w:sz w:val="22"/>
              </w:rPr>
              <mc:AlternateContent>
                <mc:Choice Requires="wpg">
                  <w:drawing>
                    <wp:inline distT="0" distB="0" distL="0" distR="0" wp14:anchorId="547F3760" wp14:editId="2F7C38FD">
                      <wp:extent cx="141039" cy="290054"/>
                      <wp:effectExtent l="0" t="0" r="0" b="0"/>
                      <wp:docPr id="6569" name="Group 6569"/>
                      <wp:cNvGraphicFramePr/>
                      <a:graphic xmlns:a="http://schemas.openxmlformats.org/drawingml/2006/main">
                        <a:graphicData uri="http://schemas.microsoft.com/office/word/2010/wordprocessingGroup">
                          <wpg:wgp>
                            <wpg:cNvGrpSpPr/>
                            <wpg:grpSpPr>
                              <a:xfrm>
                                <a:off x="0" y="0"/>
                                <a:ext cx="141039" cy="290054"/>
                                <a:chOff x="0" y="0"/>
                                <a:chExt cx="141039" cy="290054"/>
                              </a:xfrm>
                            </wpg:grpSpPr>
                            <wps:wsp>
                              <wps:cNvPr id="197" name="Rectangle 197"/>
                              <wps:cNvSpPr/>
                              <wps:spPr>
                                <a:xfrm rot="-5399999">
                                  <a:off x="-74442" y="28029"/>
                                  <a:ext cx="336468" cy="187581"/>
                                </a:xfrm>
                                <a:prstGeom prst="rect">
                                  <a:avLst/>
                                </a:prstGeom>
                                <a:ln>
                                  <a:noFill/>
                                </a:ln>
                              </wps:spPr>
                              <wps:txbx>
                                <w:txbxContent>
                                  <w:p w14:paraId="230AAC58" w14:textId="77777777" w:rsidR="00AA03BE" w:rsidRDefault="0011650B">
                                    <w:pPr>
                                      <w:spacing w:after="160" w:line="259" w:lineRule="auto"/>
                                    </w:pPr>
                                    <w:r>
                                      <w:t>How</w:t>
                                    </w:r>
                                  </w:p>
                                </w:txbxContent>
                              </wps:txbx>
                              <wps:bodyPr horzOverflow="overflow" vert="horz" lIns="0" tIns="0" rIns="0" bIns="0" rtlCol="0">
                                <a:noAutofit/>
                              </wps:bodyPr>
                            </wps:wsp>
                            <wps:wsp>
                              <wps:cNvPr id="198" name="Rectangle 198"/>
                              <wps:cNvSpPr/>
                              <wps:spPr>
                                <a:xfrm rot="-5399999">
                                  <a:off x="70406" y="-82009"/>
                                  <a:ext cx="46770" cy="187581"/>
                                </a:xfrm>
                                <a:prstGeom prst="rect">
                                  <a:avLst/>
                                </a:prstGeom>
                                <a:ln>
                                  <a:noFill/>
                                </a:ln>
                              </wps:spPr>
                              <wps:txbx>
                                <w:txbxContent>
                                  <w:p w14:paraId="08B04F3F" w14:textId="77777777" w:rsidR="00AA03BE" w:rsidRDefault="0011650B">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47F3760" id="Group 6569" o:spid="_x0000_s1032" style="width:11.1pt;height:22.85pt;mso-position-horizontal-relative:char;mso-position-vertical-relative:line" coordsize="141039,290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">
                      <v:rect id="Rectangle 197" o:spid="_x0000_s1033" style="position:absolute;left:-74442;top:28029;width:33646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" filled="f" stroked="f">
                        <v:textbox inset="0,0,0,0">
                          <w:txbxContent>
                            <w:p w14:paraId="230AAC58" w14:textId="77777777" w:rsidR="00AA03BE" w:rsidRDefault="0011650B">
                              <w:pPr>
                                <w:spacing w:after="160" w:line="259" w:lineRule="auto"/>
                              </w:pPr>
                              <w:r>
                                <w:t>How</w:t>
                              </w:r>
                            </w:p>
                          </w:txbxContent>
                        </v:textbox>
                      </v:rect>
                      <v:rect id="Rectangle 198" o:spid="_x0000_s1034" style="position:absolute;left:70406;top:-82009;width:4677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" filled="f" stroked="f">
                        <v:textbox inset="0,0,0,0">
                          <w:txbxContent>
                            <w:p w14:paraId="08B04F3F" w14:textId="77777777" w:rsidR="00AA03BE" w:rsidRDefault="0011650B">
                              <w:pPr>
                                <w:spacing w:after="160" w:line="259" w:lineRule="auto"/>
                              </w:pPr>
                              <w:r>
                                <w:t xml:space="preserve"> </w:t>
                              </w:r>
                            </w:p>
                          </w:txbxContent>
                        </v:textbox>
                      </v:rect>
                      <w10:anchorlock/>
                    </v:group>
                  </w:pict>
                </mc:Fallback>
              </mc:AlternateContent>
            </w:r>
          </w:p>
        </w:tc>
        <w:tc>
          <w:tcPr>
            <w:tcW w:w="5897" w:type="dxa"/>
            <w:tcBorders>
              <w:top w:val="single" w:sz="4" w:space="0" w:color="000000"/>
              <w:left w:val="single" w:sz="4" w:space="0" w:color="000000"/>
              <w:bottom w:val="single" w:sz="4" w:space="0" w:color="000000"/>
              <w:right w:val="single" w:sz="4" w:space="0" w:color="000000"/>
            </w:tcBorders>
          </w:tcPr>
          <w:p w14:paraId="51ED353E" w14:textId="77777777" w:rsidR="00AA03BE" w:rsidRDefault="0011650B">
            <w:pPr>
              <w:spacing w:line="259" w:lineRule="auto"/>
            </w:pPr>
            <w:r>
              <w:rPr>
                <w:u w:val="single" w:color="000000"/>
              </w:rPr>
              <w:t>Competencies</w:t>
            </w:r>
            <w:r>
              <w:t xml:space="preserve"> </w:t>
            </w:r>
          </w:p>
        </w:tc>
        <w:tc>
          <w:tcPr>
            <w:tcW w:w="4686" w:type="dxa"/>
            <w:tcBorders>
              <w:top w:val="single" w:sz="4" w:space="0" w:color="000000"/>
              <w:left w:val="single" w:sz="4" w:space="0" w:color="000000"/>
              <w:bottom w:val="single" w:sz="4" w:space="0" w:color="000000"/>
              <w:right w:val="single" w:sz="4" w:space="0" w:color="000000"/>
            </w:tcBorders>
          </w:tcPr>
          <w:p w14:paraId="1420673D" w14:textId="77777777" w:rsidR="00AA03BE" w:rsidRDefault="0011650B">
            <w:pPr>
              <w:spacing w:line="259" w:lineRule="auto"/>
              <w:ind w:left="2"/>
            </w:pPr>
            <w:r>
              <w:rPr>
                <w:u w:val="single" w:color="000000"/>
              </w:rPr>
              <w:t>Personal Attributes</w:t>
            </w:r>
            <w:r>
              <w:t xml:space="preserve"> </w:t>
            </w:r>
          </w:p>
          <w:p w14:paraId="3A254F39" w14:textId="77777777" w:rsidR="00AA03BE" w:rsidRDefault="0011650B">
            <w:pPr>
              <w:spacing w:line="259" w:lineRule="auto"/>
              <w:ind w:left="2"/>
            </w:pPr>
            <w:r>
              <w:rPr>
                <w:sz w:val="14"/>
              </w:rPr>
              <w:t xml:space="preserve">(level expected when job is conducted to the required standard) </w:t>
            </w:r>
          </w:p>
        </w:tc>
      </w:tr>
      <w:tr w:rsidR="00975008" w14:paraId="3B709AFE" w14:textId="77777777" w:rsidTr="00A277A6">
        <w:trPr>
          <w:trHeight w:val="554"/>
        </w:trPr>
        <w:tc>
          <w:tcPr>
            <w:tcW w:w="443" w:type="dxa"/>
            <w:vMerge/>
            <w:tcBorders>
              <w:top w:val="single" w:sz="4" w:space="0" w:color="000000"/>
              <w:left w:val="single" w:sz="4" w:space="0" w:color="000000"/>
              <w:bottom w:val="single" w:sz="4" w:space="0" w:color="000000"/>
              <w:right w:val="single" w:sz="4" w:space="0" w:color="000000"/>
            </w:tcBorders>
          </w:tcPr>
          <w:p w14:paraId="4FE82BAD" w14:textId="77777777" w:rsidR="00975008" w:rsidRDefault="00975008">
            <w:pPr>
              <w:spacing w:line="259" w:lineRule="auto"/>
              <w:ind w:left="9"/>
              <w:rPr>
                <w:rFonts w:ascii="Calibri" w:eastAsia="Calibri" w:hAnsi="Calibri" w:cs="Calibri"/>
                <w:noProof/>
                <w:sz w:val="22"/>
              </w:rPr>
            </w:pPr>
          </w:p>
        </w:tc>
        <w:tc>
          <w:tcPr>
            <w:tcW w:w="5897" w:type="dxa"/>
            <w:vMerge w:val="restart"/>
            <w:tcBorders>
              <w:top w:val="single" w:sz="4" w:space="0" w:color="000000"/>
              <w:left w:val="single" w:sz="4" w:space="0" w:color="000000"/>
              <w:right w:val="single" w:sz="4" w:space="0" w:color="000000"/>
            </w:tcBorders>
          </w:tcPr>
          <w:p w14:paraId="1A8EEF80" w14:textId="77777777" w:rsidR="00975008" w:rsidRDefault="00975008">
            <w:pPr>
              <w:spacing w:line="259" w:lineRule="auto"/>
              <w:rPr>
                <w:b/>
                <w:bCs/>
              </w:rPr>
            </w:pPr>
            <w:r w:rsidRPr="00D9276F">
              <w:rPr>
                <w:b/>
                <w:bCs/>
              </w:rPr>
              <w:t>Essential</w:t>
            </w:r>
          </w:p>
          <w:p w14:paraId="18E07580" w14:textId="4F7471ED" w:rsidR="00264187" w:rsidRPr="00264187" w:rsidRDefault="00264187">
            <w:pPr>
              <w:spacing w:line="259" w:lineRule="auto"/>
              <w:rPr>
                <w:i/>
                <w:iCs/>
                <w:sz w:val="16"/>
                <w:szCs w:val="18"/>
              </w:rPr>
            </w:pPr>
            <w:r>
              <w:rPr>
                <w:i/>
                <w:iCs/>
                <w:sz w:val="16"/>
                <w:szCs w:val="18"/>
              </w:rPr>
              <w:t>E</w:t>
            </w:r>
            <w:r w:rsidR="00AB5C00">
              <w:rPr>
                <w:i/>
                <w:iCs/>
                <w:sz w:val="16"/>
                <w:szCs w:val="18"/>
              </w:rPr>
              <w:t>xperience which is essential to be able to fulfil this role</w:t>
            </w:r>
          </w:p>
        </w:tc>
        <w:tc>
          <w:tcPr>
            <w:tcW w:w="4686" w:type="dxa"/>
            <w:tcBorders>
              <w:top w:val="single" w:sz="4" w:space="0" w:color="000000"/>
              <w:left w:val="single" w:sz="4" w:space="0" w:color="000000"/>
              <w:bottom w:val="single" w:sz="4" w:space="0" w:color="000000"/>
              <w:right w:val="single" w:sz="4" w:space="0" w:color="000000"/>
            </w:tcBorders>
          </w:tcPr>
          <w:p w14:paraId="76086752" w14:textId="5ACC711B" w:rsidR="00975008" w:rsidRPr="00C22943" w:rsidRDefault="00EA0177">
            <w:pPr>
              <w:spacing w:line="259" w:lineRule="auto"/>
              <w:ind w:left="2"/>
            </w:pPr>
            <w:r>
              <w:t>Undertake appropriate professional development to secure progress in your career.</w:t>
            </w:r>
          </w:p>
        </w:tc>
      </w:tr>
      <w:tr w:rsidR="00975008" w14:paraId="617E9C96" w14:textId="77777777" w:rsidTr="00975008">
        <w:trPr>
          <w:trHeight w:val="273"/>
        </w:trPr>
        <w:tc>
          <w:tcPr>
            <w:tcW w:w="443" w:type="dxa"/>
            <w:vMerge/>
            <w:tcBorders>
              <w:top w:val="single" w:sz="4" w:space="0" w:color="000000"/>
              <w:left w:val="single" w:sz="4" w:space="0" w:color="000000"/>
              <w:bottom w:val="single" w:sz="4" w:space="0" w:color="000000"/>
              <w:right w:val="single" w:sz="4" w:space="0" w:color="000000"/>
            </w:tcBorders>
          </w:tcPr>
          <w:p w14:paraId="63CBAEE9"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180212EA"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229C4E90" w14:textId="488D6803" w:rsidR="00975008" w:rsidRPr="00A14897" w:rsidRDefault="00EA0177">
            <w:pPr>
              <w:spacing w:line="259" w:lineRule="auto"/>
              <w:ind w:left="2"/>
            </w:pPr>
            <w:r>
              <w:t xml:space="preserve">Consults at the start and as appropriate throughout the activity and within the team. </w:t>
            </w:r>
          </w:p>
        </w:tc>
      </w:tr>
      <w:tr w:rsidR="00975008" w14:paraId="50D260B0" w14:textId="77777777" w:rsidTr="00D372D5">
        <w:trPr>
          <w:trHeight w:val="249"/>
        </w:trPr>
        <w:tc>
          <w:tcPr>
            <w:tcW w:w="443" w:type="dxa"/>
            <w:vMerge/>
            <w:tcBorders>
              <w:top w:val="single" w:sz="4" w:space="0" w:color="000000"/>
              <w:left w:val="single" w:sz="4" w:space="0" w:color="000000"/>
              <w:bottom w:val="single" w:sz="4" w:space="0" w:color="000000"/>
              <w:right w:val="single" w:sz="4" w:space="0" w:color="000000"/>
            </w:tcBorders>
          </w:tcPr>
          <w:p w14:paraId="0A8A3DFC"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7478B274"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5562F809" w14:textId="73DC075D" w:rsidR="00975008" w:rsidRPr="00A14897" w:rsidRDefault="00EA0177">
            <w:pPr>
              <w:spacing w:line="259" w:lineRule="auto"/>
              <w:ind w:left="2"/>
            </w:pPr>
            <w:r>
              <w:t>Willing to accept responsibility for own activities and those of the team.</w:t>
            </w:r>
          </w:p>
        </w:tc>
      </w:tr>
      <w:tr w:rsidR="00975008" w14:paraId="5C00848E" w14:textId="77777777" w:rsidTr="007C7153">
        <w:trPr>
          <w:trHeight w:val="281"/>
        </w:trPr>
        <w:tc>
          <w:tcPr>
            <w:tcW w:w="443" w:type="dxa"/>
            <w:vMerge/>
            <w:tcBorders>
              <w:top w:val="single" w:sz="4" w:space="0" w:color="000000"/>
              <w:left w:val="single" w:sz="4" w:space="0" w:color="000000"/>
              <w:bottom w:val="single" w:sz="4" w:space="0" w:color="000000"/>
              <w:right w:val="single" w:sz="4" w:space="0" w:color="000000"/>
            </w:tcBorders>
          </w:tcPr>
          <w:p w14:paraId="3EAE2ED4"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3B4752FB"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3A474A77" w14:textId="13E41825" w:rsidR="00975008" w:rsidRPr="00A14897" w:rsidRDefault="00EA0177">
            <w:pPr>
              <w:spacing w:line="259" w:lineRule="auto"/>
              <w:ind w:left="2"/>
            </w:pPr>
            <w:r>
              <w:t>Makes short term (daily, weekly) considered plans.</w:t>
            </w:r>
          </w:p>
        </w:tc>
      </w:tr>
      <w:tr w:rsidR="00975008" w14:paraId="61F133DD" w14:textId="77777777" w:rsidTr="001D0D21">
        <w:trPr>
          <w:trHeight w:val="271"/>
        </w:trPr>
        <w:tc>
          <w:tcPr>
            <w:tcW w:w="443" w:type="dxa"/>
            <w:vMerge/>
            <w:tcBorders>
              <w:top w:val="single" w:sz="4" w:space="0" w:color="000000"/>
              <w:left w:val="single" w:sz="4" w:space="0" w:color="000000"/>
              <w:bottom w:val="single" w:sz="4" w:space="0" w:color="000000"/>
              <w:right w:val="single" w:sz="4" w:space="0" w:color="000000"/>
            </w:tcBorders>
          </w:tcPr>
          <w:p w14:paraId="540980C8"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0B9E4B75"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52C16FF7" w14:textId="65588B94" w:rsidR="00975008" w:rsidRPr="00A14897" w:rsidRDefault="00EA0177">
            <w:pPr>
              <w:spacing w:line="259" w:lineRule="auto"/>
              <w:ind w:left="2"/>
            </w:pPr>
            <w:r>
              <w:t>Conscientious in adhering to deadlines and perseveres to achieve project tasks</w:t>
            </w:r>
          </w:p>
        </w:tc>
      </w:tr>
      <w:tr w:rsidR="00975008" w14:paraId="068AA7BF" w14:textId="77777777" w:rsidTr="000A6FC0">
        <w:trPr>
          <w:trHeight w:val="403"/>
        </w:trPr>
        <w:tc>
          <w:tcPr>
            <w:tcW w:w="443" w:type="dxa"/>
            <w:vMerge/>
            <w:tcBorders>
              <w:top w:val="single" w:sz="4" w:space="0" w:color="000000"/>
              <w:left w:val="single" w:sz="4" w:space="0" w:color="000000"/>
              <w:bottom w:val="single" w:sz="4" w:space="0" w:color="000000"/>
              <w:right w:val="single" w:sz="4" w:space="0" w:color="000000"/>
            </w:tcBorders>
          </w:tcPr>
          <w:p w14:paraId="3CDBACC3"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527F8FE0"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02BF78D1" w14:textId="56A493FA" w:rsidR="00975008" w:rsidRPr="00A14897" w:rsidRDefault="00EA0177">
            <w:pPr>
              <w:spacing w:line="259" w:lineRule="auto"/>
              <w:ind w:left="2"/>
            </w:pPr>
            <w:r>
              <w:t>Briefs immediate colleagues well, transferring knowledge as appropriate. Giving other opportunity to ask questions and check understanding.</w:t>
            </w:r>
          </w:p>
        </w:tc>
      </w:tr>
      <w:tr w:rsidR="00975008" w14:paraId="25C1DE70" w14:textId="77777777" w:rsidTr="00206AB0">
        <w:trPr>
          <w:trHeight w:val="311"/>
        </w:trPr>
        <w:tc>
          <w:tcPr>
            <w:tcW w:w="443" w:type="dxa"/>
            <w:vMerge/>
            <w:tcBorders>
              <w:top w:val="single" w:sz="4" w:space="0" w:color="000000"/>
              <w:left w:val="single" w:sz="4" w:space="0" w:color="000000"/>
              <w:bottom w:val="single" w:sz="4" w:space="0" w:color="000000"/>
              <w:right w:val="single" w:sz="4" w:space="0" w:color="000000"/>
            </w:tcBorders>
          </w:tcPr>
          <w:p w14:paraId="0C3BD009"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right w:val="single" w:sz="4" w:space="0" w:color="000000"/>
            </w:tcBorders>
          </w:tcPr>
          <w:p w14:paraId="6DA8AFA0"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7B667C77" w14:textId="0062F860" w:rsidR="00975008" w:rsidRPr="00A14897" w:rsidRDefault="00EA0177">
            <w:pPr>
              <w:spacing w:line="259" w:lineRule="auto"/>
              <w:ind w:left="2"/>
            </w:pPr>
            <w:r>
              <w:t>Presents information in a structured and logical way and uses a variety of communication techniques. Taking account of the needs of the audience.</w:t>
            </w:r>
          </w:p>
        </w:tc>
      </w:tr>
      <w:tr w:rsidR="00975008" w14:paraId="46AD3707" w14:textId="77777777" w:rsidTr="005F31F0">
        <w:trPr>
          <w:trHeight w:val="465"/>
        </w:trPr>
        <w:tc>
          <w:tcPr>
            <w:tcW w:w="443" w:type="dxa"/>
            <w:vMerge/>
            <w:tcBorders>
              <w:top w:val="single" w:sz="4" w:space="0" w:color="000000"/>
              <w:left w:val="single" w:sz="4" w:space="0" w:color="000000"/>
              <w:bottom w:val="single" w:sz="4" w:space="0" w:color="000000"/>
              <w:right w:val="single" w:sz="4" w:space="0" w:color="000000"/>
            </w:tcBorders>
          </w:tcPr>
          <w:p w14:paraId="0BA377E1" w14:textId="77777777" w:rsidR="00975008" w:rsidRDefault="00975008">
            <w:pPr>
              <w:spacing w:line="259" w:lineRule="auto"/>
              <w:ind w:left="9"/>
              <w:rPr>
                <w:rFonts w:ascii="Calibri" w:eastAsia="Calibri" w:hAnsi="Calibri" w:cs="Calibri"/>
                <w:noProof/>
                <w:sz w:val="22"/>
              </w:rPr>
            </w:pPr>
          </w:p>
        </w:tc>
        <w:tc>
          <w:tcPr>
            <w:tcW w:w="5897" w:type="dxa"/>
            <w:vMerge/>
            <w:tcBorders>
              <w:left w:val="single" w:sz="4" w:space="0" w:color="000000"/>
              <w:bottom w:val="single" w:sz="4" w:space="0" w:color="000000"/>
              <w:right w:val="single" w:sz="4" w:space="0" w:color="000000"/>
            </w:tcBorders>
          </w:tcPr>
          <w:p w14:paraId="193AA4DE" w14:textId="77777777" w:rsidR="00975008" w:rsidRPr="00D9276F" w:rsidRDefault="00975008">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79D39FFA" w14:textId="6A66A640" w:rsidR="00975008" w:rsidRPr="00A14897" w:rsidRDefault="00EA0177">
            <w:pPr>
              <w:spacing w:line="259" w:lineRule="auto"/>
              <w:ind w:left="2"/>
            </w:pPr>
            <w:r>
              <w:t>Knows how to report, record and pass on information</w:t>
            </w:r>
          </w:p>
        </w:tc>
      </w:tr>
      <w:tr w:rsidR="00C34281" w14:paraId="69E08B9F" w14:textId="77777777" w:rsidTr="00872C1D">
        <w:trPr>
          <w:trHeight w:val="465"/>
        </w:trPr>
        <w:tc>
          <w:tcPr>
            <w:tcW w:w="443" w:type="dxa"/>
            <w:vMerge/>
            <w:tcBorders>
              <w:top w:val="single" w:sz="4" w:space="0" w:color="000000"/>
              <w:left w:val="single" w:sz="4" w:space="0" w:color="000000"/>
              <w:bottom w:val="single" w:sz="4" w:space="0" w:color="000000"/>
              <w:right w:val="single" w:sz="4" w:space="0" w:color="000000"/>
            </w:tcBorders>
          </w:tcPr>
          <w:p w14:paraId="0591F7BF" w14:textId="77777777" w:rsidR="00C34281" w:rsidRDefault="00C34281">
            <w:pPr>
              <w:spacing w:line="259" w:lineRule="auto"/>
              <w:ind w:left="9"/>
              <w:rPr>
                <w:rFonts w:ascii="Calibri" w:eastAsia="Calibri" w:hAnsi="Calibri" w:cs="Calibri"/>
                <w:noProof/>
                <w:sz w:val="22"/>
              </w:rPr>
            </w:pPr>
          </w:p>
        </w:tc>
        <w:tc>
          <w:tcPr>
            <w:tcW w:w="5897" w:type="dxa"/>
            <w:vMerge w:val="restart"/>
            <w:tcBorders>
              <w:left w:val="single" w:sz="4" w:space="0" w:color="000000"/>
              <w:right w:val="single" w:sz="4" w:space="0" w:color="000000"/>
            </w:tcBorders>
          </w:tcPr>
          <w:p w14:paraId="2DAADD3E" w14:textId="77777777" w:rsidR="00C34281" w:rsidRDefault="00C34281">
            <w:pPr>
              <w:spacing w:line="259" w:lineRule="auto"/>
              <w:rPr>
                <w:b/>
                <w:bCs/>
              </w:rPr>
            </w:pPr>
            <w:r>
              <w:rPr>
                <w:b/>
                <w:bCs/>
              </w:rPr>
              <w:t>Desirable</w:t>
            </w:r>
          </w:p>
          <w:p w14:paraId="4BDA04CC" w14:textId="5B2A16B0" w:rsidR="00AB5C00" w:rsidRPr="00D9276F" w:rsidRDefault="00AB5C00">
            <w:pPr>
              <w:spacing w:line="259" w:lineRule="auto"/>
              <w:rPr>
                <w:b/>
                <w:bCs/>
              </w:rPr>
            </w:pPr>
            <w:r>
              <w:rPr>
                <w:i/>
                <w:iCs/>
                <w:sz w:val="16"/>
                <w:szCs w:val="18"/>
              </w:rPr>
              <w:t>Experience which is desired to be able to fulfil this role</w:t>
            </w:r>
          </w:p>
        </w:tc>
        <w:tc>
          <w:tcPr>
            <w:tcW w:w="4686" w:type="dxa"/>
            <w:tcBorders>
              <w:top w:val="single" w:sz="4" w:space="0" w:color="000000"/>
              <w:left w:val="single" w:sz="4" w:space="0" w:color="000000"/>
              <w:bottom w:val="single" w:sz="4" w:space="0" w:color="000000"/>
              <w:right w:val="single" w:sz="4" w:space="0" w:color="000000"/>
            </w:tcBorders>
          </w:tcPr>
          <w:p w14:paraId="05F6D89C" w14:textId="10C456C2" w:rsidR="00C34281" w:rsidRPr="005F31F0" w:rsidRDefault="00EA0177">
            <w:pPr>
              <w:spacing w:line="259" w:lineRule="auto"/>
              <w:ind w:left="2"/>
            </w:pPr>
            <w:r>
              <w:t>Developing supervision skills and provides informal leadership / direction.</w:t>
            </w:r>
          </w:p>
        </w:tc>
      </w:tr>
      <w:tr w:rsidR="00C34281" w14:paraId="13937916" w14:textId="77777777" w:rsidTr="00C34281">
        <w:trPr>
          <w:trHeight w:val="257"/>
        </w:trPr>
        <w:tc>
          <w:tcPr>
            <w:tcW w:w="443" w:type="dxa"/>
            <w:vMerge/>
            <w:tcBorders>
              <w:top w:val="single" w:sz="4" w:space="0" w:color="000000"/>
              <w:left w:val="single" w:sz="4" w:space="0" w:color="000000"/>
              <w:bottom w:val="single" w:sz="4" w:space="0" w:color="000000"/>
              <w:right w:val="single" w:sz="4" w:space="0" w:color="000000"/>
            </w:tcBorders>
          </w:tcPr>
          <w:p w14:paraId="72FCBEE6" w14:textId="77777777" w:rsidR="00C34281" w:rsidRDefault="00C34281">
            <w:pPr>
              <w:spacing w:line="259" w:lineRule="auto"/>
              <w:ind w:left="9"/>
              <w:rPr>
                <w:rFonts w:ascii="Calibri" w:eastAsia="Calibri" w:hAnsi="Calibri" w:cs="Calibri"/>
                <w:noProof/>
                <w:sz w:val="22"/>
              </w:rPr>
            </w:pPr>
          </w:p>
        </w:tc>
        <w:tc>
          <w:tcPr>
            <w:tcW w:w="5897" w:type="dxa"/>
            <w:vMerge/>
            <w:tcBorders>
              <w:left w:val="single" w:sz="4" w:space="0" w:color="000000"/>
              <w:bottom w:val="single" w:sz="4" w:space="0" w:color="000000"/>
              <w:right w:val="single" w:sz="4" w:space="0" w:color="000000"/>
            </w:tcBorders>
          </w:tcPr>
          <w:p w14:paraId="65346720" w14:textId="77777777" w:rsidR="00C34281" w:rsidRDefault="00C34281">
            <w:pPr>
              <w:spacing w:line="259" w:lineRule="auto"/>
              <w:rPr>
                <w:b/>
                <w:bCs/>
              </w:rPr>
            </w:pPr>
          </w:p>
        </w:tc>
        <w:tc>
          <w:tcPr>
            <w:tcW w:w="4686" w:type="dxa"/>
            <w:tcBorders>
              <w:top w:val="single" w:sz="4" w:space="0" w:color="000000"/>
              <w:left w:val="single" w:sz="4" w:space="0" w:color="000000"/>
              <w:bottom w:val="single" w:sz="4" w:space="0" w:color="000000"/>
              <w:right w:val="single" w:sz="4" w:space="0" w:color="000000"/>
            </w:tcBorders>
          </w:tcPr>
          <w:p w14:paraId="26653448" w14:textId="6FA6209E" w:rsidR="00C34281" w:rsidRPr="0059398C" w:rsidRDefault="00EA0177">
            <w:pPr>
              <w:spacing w:line="259" w:lineRule="auto"/>
              <w:ind w:left="2"/>
            </w:pPr>
            <w:r>
              <w:t>Act as a role model, promoting consistently high expectations of behaviour in a professional and courteous manner</w:t>
            </w:r>
          </w:p>
        </w:tc>
      </w:tr>
      <w:tr w:rsidR="0044793F" w14:paraId="3A64FA5D" w14:textId="77777777" w:rsidTr="0044793F">
        <w:trPr>
          <w:trHeight w:val="835"/>
        </w:trPr>
        <w:tc>
          <w:tcPr>
            <w:tcW w:w="0" w:type="auto"/>
            <w:vMerge/>
            <w:tcBorders>
              <w:top w:val="nil"/>
              <w:left w:val="single" w:sz="4" w:space="0" w:color="000000"/>
              <w:bottom w:val="nil"/>
              <w:right w:val="single" w:sz="4" w:space="0" w:color="000000"/>
            </w:tcBorders>
          </w:tcPr>
          <w:p w14:paraId="39E73135" w14:textId="77777777" w:rsidR="0044793F" w:rsidRDefault="0044793F" w:rsidP="0044793F">
            <w:pPr>
              <w:spacing w:after="160" w:line="259" w:lineRule="auto"/>
            </w:pPr>
          </w:p>
        </w:tc>
        <w:tc>
          <w:tcPr>
            <w:tcW w:w="5897" w:type="dxa"/>
            <w:vMerge w:val="restart"/>
            <w:tcBorders>
              <w:top w:val="single" w:sz="4" w:space="0" w:color="000000"/>
              <w:left w:val="single" w:sz="4" w:space="0" w:color="000000"/>
              <w:right w:val="single" w:sz="4" w:space="0" w:color="000000"/>
            </w:tcBorders>
          </w:tcPr>
          <w:p w14:paraId="3D621D61" w14:textId="77777777" w:rsidR="0044793F" w:rsidRPr="005A3FB0" w:rsidRDefault="0044793F" w:rsidP="0044793F">
            <w:pPr>
              <w:spacing w:line="259" w:lineRule="auto"/>
              <w:rPr>
                <w:b/>
                <w:bCs/>
                <w:i/>
                <w:iCs/>
              </w:rPr>
            </w:pPr>
            <w:r>
              <w:rPr>
                <w:b/>
                <w:bCs/>
                <w:i/>
                <w:iCs/>
              </w:rPr>
              <w:t>Framework:</w:t>
            </w:r>
          </w:p>
          <w:p w14:paraId="755790E6" w14:textId="780DDBBD" w:rsidR="0044793F" w:rsidRDefault="0044793F" w:rsidP="0044793F">
            <w:pPr>
              <w:spacing w:line="259" w:lineRule="auto"/>
              <w:rPr>
                <w:b/>
                <w:bCs/>
                <w:i/>
                <w:iCs/>
              </w:rPr>
            </w:pPr>
            <w:r w:rsidRPr="001C3623">
              <w:rPr>
                <w:i/>
                <w:iCs/>
                <w:sz w:val="18"/>
                <w:szCs w:val="20"/>
              </w:rPr>
              <w:t>Seeking to establish the framework and guiding principles; making a positive contribution to the ethos of the Trust.</w:t>
            </w:r>
          </w:p>
        </w:tc>
        <w:tc>
          <w:tcPr>
            <w:tcW w:w="4686" w:type="dxa"/>
            <w:tcBorders>
              <w:top w:val="single" w:sz="4" w:space="0" w:color="000000"/>
              <w:left w:val="single" w:sz="4" w:space="0" w:color="000000"/>
              <w:bottom w:val="single" w:sz="4" w:space="0" w:color="000000"/>
              <w:right w:val="single" w:sz="4" w:space="0" w:color="000000"/>
            </w:tcBorders>
          </w:tcPr>
          <w:p w14:paraId="3B5EAECE" w14:textId="46B3E921" w:rsidR="0044793F" w:rsidRDefault="0044793F" w:rsidP="0044793F">
            <w:pPr>
              <w:spacing w:after="160" w:line="259" w:lineRule="auto"/>
            </w:pPr>
            <w:r>
              <w:t>Demonstrates the Trust’s ethos and adopts high standards of behaviour in their role.</w:t>
            </w:r>
          </w:p>
        </w:tc>
      </w:tr>
      <w:tr w:rsidR="0044793F" w14:paraId="56E60280" w14:textId="77777777" w:rsidTr="002B7FD8">
        <w:trPr>
          <w:trHeight w:val="1224"/>
        </w:trPr>
        <w:tc>
          <w:tcPr>
            <w:tcW w:w="0" w:type="auto"/>
            <w:vMerge/>
            <w:tcBorders>
              <w:top w:val="nil"/>
              <w:left w:val="single" w:sz="4" w:space="0" w:color="000000"/>
              <w:bottom w:val="nil"/>
              <w:right w:val="single" w:sz="4" w:space="0" w:color="000000"/>
            </w:tcBorders>
          </w:tcPr>
          <w:p w14:paraId="4EE5A058" w14:textId="77777777" w:rsidR="0044793F" w:rsidRDefault="0044793F" w:rsidP="0044793F">
            <w:pPr>
              <w:spacing w:after="160" w:line="259" w:lineRule="auto"/>
            </w:pPr>
          </w:p>
        </w:tc>
        <w:tc>
          <w:tcPr>
            <w:tcW w:w="5897" w:type="dxa"/>
            <w:vMerge/>
            <w:tcBorders>
              <w:left w:val="single" w:sz="4" w:space="0" w:color="000000"/>
              <w:right w:val="single" w:sz="4" w:space="0" w:color="000000"/>
            </w:tcBorders>
          </w:tcPr>
          <w:p w14:paraId="5A4532A6" w14:textId="77777777" w:rsidR="0044793F" w:rsidRDefault="0044793F" w:rsidP="0044793F">
            <w:pPr>
              <w:spacing w:line="259" w:lineRule="auto"/>
              <w:rPr>
                <w:b/>
                <w:bCs/>
                <w:i/>
                <w:iCs/>
              </w:rPr>
            </w:pPr>
          </w:p>
        </w:tc>
        <w:tc>
          <w:tcPr>
            <w:tcW w:w="4686" w:type="dxa"/>
            <w:tcBorders>
              <w:top w:val="single" w:sz="4" w:space="0" w:color="000000"/>
              <w:left w:val="single" w:sz="4" w:space="0" w:color="000000"/>
              <w:bottom w:val="single" w:sz="4" w:space="0" w:color="000000"/>
              <w:right w:val="single" w:sz="4" w:space="0" w:color="000000"/>
            </w:tcBorders>
          </w:tcPr>
          <w:p w14:paraId="2BB4EC9D" w14:textId="7F038069" w:rsidR="0044793F" w:rsidRDefault="0044793F" w:rsidP="0044793F">
            <w:pPr>
              <w:spacing w:after="160" w:line="259" w:lineRule="auto"/>
            </w:pPr>
            <w:r>
              <w:t>Motivates others to take responsibility for their own health and safety</w:t>
            </w:r>
          </w:p>
        </w:tc>
      </w:tr>
      <w:tr w:rsidR="0044793F" w14:paraId="16A7DFB0" w14:textId="77777777" w:rsidTr="0044793F">
        <w:trPr>
          <w:trHeight w:val="585"/>
        </w:trPr>
        <w:tc>
          <w:tcPr>
            <w:tcW w:w="0" w:type="auto"/>
            <w:vMerge/>
            <w:tcBorders>
              <w:top w:val="nil"/>
              <w:left w:val="single" w:sz="4" w:space="0" w:color="000000"/>
              <w:bottom w:val="nil"/>
              <w:right w:val="single" w:sz="4" w:space="0" w:color="000000"/>
            </w:tcBorders>
          </w:tcPr>
          <w:p w14:paraId="50FABC92" w14:textId="77777777" w:rsidR="0044793F" w:rsidRDefault="0044793F" w:rsidP="0044793F">
            <w:pPr>
              <w:spacing w:after="160" w:line="259" w:lineRule="auto"/>
            </w:pPr>
          </w:p>
        </w:tc>
        <w:tc>
          <w:tcPr>
            <w:tcW w:w="5897" w:type="dxa"/>
            <w:vMerge/>
            <w:tcBorders>
              <w:left w:val="single" w:sz="4" w:space="0" w:color="000000"/>
              <w:right w:val="single" w:sz="4" w:space="0" w:color="000000"/>
            </w:tcBorders>
          </w:tcPr>
          <w:p w14:paraId="3E20FF3C" w14:textId="77777777" w:rsidR="0044793F" w:rsidRDefault="0044793F" w:rsidP="0044793F">
            <w:pPr>
              <w:spacing w:line="259" w:lineRule="auto"/>
              <w:rPr>
                <w:b/>
                <w:bCs/>
                <w:i/>
                <w:iCs/>
              </w:rPr>
            </w:pPr>
          </w:p>
        </w:tc>
        <w:tc>
          <w:tcPr>
            <w:tcW w:w="4686" w:type="dxa"/>
            <w:tcBorders>
              <w:top w:val="single" w:sz="4" w:space="0" w:color="000000"/>
              <w:left w:val="single" w:sz="4" w:space="0" w:color="000000"/>
              <w:bottom w:val="single" w:sz="4" w:space="0" w:color="000000"/>
              <w:right w:val="single" w:sz="4" w:space="0" w:color="000000"/>
            </w:tcBorders>
          </w:tcPr>
          <w:p w14:paraId="12EC849B" w14:textId="44622BCA" w:rsidR="0044793F" w:rsidRDefault="0044793F" w:rsidP="0044793F">
            <w:pPr>
              <w:spacing w:after="160" w:line="259" w:lineRule="auto"/>
            </w:pPr>
            <w:r>
              <w:t>Participate effectively as a member of a team, fostering positive relationships</w:t>
            </w:r>
          </w:p>
        </w:tc>
      </w:tr>
      <w:tr w:rsidR="0044793F" w14:paraId="6743F476" w14:textId="77777777" w:rsidTr="0044793F">
        <w:trPr>
          <w:trHeight w:val="609"/>
        </w:trPr>
        <w:tc>
          <w:tcPr>
            <w:tcW w:w="0" w:type="auto"/>
            <w:vMerge/>
            <w:tcBorders>
              <w:top w:val="nil"/>
              <w:left w:val="single" w:sz="4" w:space="0" w:color="000000"/>
              <w:bottom w:val="nil"/>
              <w:right w:val="single" w:sz="4" w:space="0" w:color="000000"/>
            </w:tcBorders>
          </w:tcPr>
          <w:p w14:paraId="413D3150" w14:textId="77777777" w:rsidR="0044793F" w:rsidRDefault="0044793F" w:rsidP="0044793F">
            <w:pPr>
              <w:spacing w:after="160" w:line="259" w:lineRule="auto"/>
            </w:pPr>
          </w:p>
        </w:tc>
        <w:tc>
          <w:tcPr>
            <w:tcW w:w="5897" w:type="dxa"/>
            <w:vMerge/>
            <w:tcBorders>
              <w:left w:val="single" w:sz="4" w:space="0" w:color="000000"/>
              <w:bottom w:val="single" w:sz="4" w:space="0" w:color="000000"/>
              <w:right w:val="single" w:sz="4" w:space="0" w:color="000000"/>
            </w:tcBorders>
          </w:tcPr>
          <w:p w14:paraId="6399A3C0" w14:textId="77777777" w:rsidR="0044793F" w:rsidRDefault="0044793F" w:rsidP="0044793F">
            <w:pPr>
              <w:spacing w:line="259" w:lineRule="auto"/>
              <w:rPr>
                <w:b/>
                <w:bCs/>
                <w:i/>
                <w:iCs/>
              </w:rPr>
            </w:pPr>
          </w:p>
        </w:tc>
        <w:tc>
          <w:tcPr>
            <w:tcW w:w="4686" w:type="dxa"/>
            <w:tcBorders>
              <w:top w:val="single" w:sz="4" w:space="0" w:color="000000"/>
              <w:left w:val="single" w:sz="4" w:space="0" w:color="000000"/>
              <w:bottom w:val="single" w:sz="4" w:space="0" w:color="000000"/>
              <w:right w:val="single" w:sz="4" w:space="0" w:color="000000"/>
            </w:tcBorders>
          </w:tcPr>
          <w:p w14:paraId="182BE6DA" w14:textId="0536B0BD" w:rsidR="0044793F" w:rsidRDefault="0044793F" w:rsidP="0044793F">
            <w:pPr>
              <w:spacing w:after="160" w:line="259" w:lineRule="auto"/>
            </w:pPr>
            <w:r>
              <w:t>Efficient and methodical, monitors and attends to detail; checks for errors.</w:t>
            </w:r>
          </w:p>
        </w:tc>
      </w:tr>
      <w:tr w:rsidR="0044793F" w14:paraId="67E8141C" w14:textId="77777777" w:rsidTr="0044793F">
        <w:trPr>
          <w:trHeight w:val="519"/>
        </w:trPr>
        <w:tc>
          <w:tcPr>
            <w:tcW w:w="0" w:type="auto"/>
            <w:vMerge/>
            <w:tcBorders>
              <w:top w:val="nil"/>
              <w:left w:val="single" w:sz="4" w:space="0" w:color="000000"/>
              <w:bottom w:val="nil"/>
              <w:right w:val="single" w:sz="4" w:space="0" w:color="000000"/>
            </w:tcBorders>
          </w:tcPr>
          <w:p w14:paraId="441AB37C" w14:textId="77777777" w:rsidR="0044793F" w:rsidRDefault="0044793F" w:rsidP="0044793F">
            <w:pPr>
              <w:spacing w:after="160" w:line="259" w:lineRule="auto"/>
            </w:pPr>
          </w:p>
        </w:tc>
        <w:tc>
          <w:tcPr>
            <w:tcW w:w="5897" w:type="dxa"/>
            <w:tcBorders>
              <w:top w:val="single" w:sz="4" w:space="0" w:color="000000"/>
              <w:left w:val="single" w:sz="4" w:space="0" w:color="000000"/>
              <w:bottom w:val="single" w:sz="4" w:space="0" w:color="000000"/>
              <w:right w:val="single" w:sz="4" w:space="0" w:color="000000"/>
            </w:tcBorders>
          </w:tcPr>
          <w:p w14:paraId="5DFCA0C3" w14:textId="057578DC" w:rsidR="0044793F" w:rsidRDefault="0044793F" w:rsidP="0044793F">
            <w:pPr>
              <w:spacing w:line="259" w:lineRule="auto"/>
            </w:pPr>
            <w:r>
              <w:t>Education, Qualifications and Experience (EQE)</w:t>
            </w:r>
          </w:p>
        </w:tc>
        <w:tc>
          <w:tcPr>
            <w:tcW w:w="4686" w:type="dxa"/>
            <w:tcBorders>
              <w:top w:val="single" w:sz="4" w:space="0" w:color="000000"/>
              <w:left w:val="single" w:sz="4" w:space="0" w:color="000000"/>
              <w:bottom w:val="single" w:sz="4" w:space="0" w:color="000000"/>
              <w:right w:val="single" w:sz="4" w:space="0" w:color="000000"/>
            </w:tcBorders>
          </w:tcPr>
          <w:p w14:paraId="0E1357E4" w14:textId="77777777" w:rsidR="0044793F" w:rsidRPr="0044793F" w:rsidRDefault="0044793F" w:rsidP="0044793F">
            <w:pPr>
              <w:spacing w:after="160" w:line="259" w:lineRule="auto"/>
              <w:rPr>
                <w:b/>
                <w:bCs/>
              </w:rPr>
            </w:pPr>
            <w:r w:rsidRPr="0044793F">
              <w:rPr>
                <w:b/>
                <w:bCs/>
              </w:rPr>
              <w:t xml:space="preserve">Essential: </w:t>
            </w:r>
          </w:p>
          <w:p w14:paraId="302F57F9" w14:textId="77777777" w:rsidR="0044793F" w:rsidRDefault="0044793F" w:rsidP="0044793F">
            <w:pPr>
              <w:spacing w:after="160" w:line="259" w:lineRule="auto"/>
            </w:pPr>
            <w:r>
              <w:t xml:space="preserve">Educated to GCSE standard or above in English and mathematics or equivalent. </w:t>
            </w:r>
          </w:p>
          <w:p w14:paraId="1B64BACA" w14:textId="77777777" w:rsidR="0044793F" w:rsidRDefault="0044793F" w:rsidP="0044793F">
            <w:pPr>
              <w:spacing w:after="160" w:line="259" w:lineRule="auto"/>
            </w:pPr>
            <w:r>
              <w:t xml:space="preserve">Experience must include experience in an accounts office, the use of Microsoft Office packages and knowledge of Purchase Orders and Purchase/Sales Ledgers. </w:t>
            </w:r>
          </w:p>
          <w:p w14:paraId="037743C4" w14:textId="77777777" w:rsidR="0044793F" w:rsidRPr="0044793F" w:rsidRDefault="0044793F" w:rsidP="0044793F">
            <w:pPr>
              <w:spacing w:after="160" w:line="259" w:lineRule="auto"/>
              <w:rPr>
                <w:b/>
                <w:bCs/>
              </w:rPr>
            </w:pPr>
            <w:r w:rsidRPr="0044793F">
              <w:rPr>
                <w:b/>
                <w:bCs/>
              </w:rPr>
              <w:t xml:space="preserve">Desirable: </w:t>
            </w:r>
          </w:p>
          <w:p w14:paraId="3FB04230" w14:textId="025EA1F1" w:rsidR="0044793F" w:rsidRPr="00E51364" w:rsidRDefault="0044793F" w:rsidP="0044793F">
            <w:pPr>
              <w:spacing w:after="160" w:line="259" w:lineRule="auto"/>
              <w:rPr>
                <w:szCs w:val="20"/>
              </w:rPr>
            </w:pPr>
            <w:r>
              <w:t>Experience includes a basic knowledge of finance in a school environment, budget management and experience of order processing and delivery checking</w:t>
            </w:r>
          </w:p>
        </w:tc>
      </w:tr>
      <w:tr w:rsidR="0044793F" w14:paraId="4B9F7587" w14:textId="77777777" w:rsidTr="0044793F">
        <w:trPr>
          <w:trHeight w:val="519"/>
        </w:trPr>
        <w:tc>
          <w:tcPr>
            <w:tcW w:w="0" w:type="auto"/>
            <w:tcBorders>
              <w:top w:val="nil"/>
              <w:left w:val="single" w:sz="4" w:space="0" w:color="000000"/>
              <w:bottom w:val="nil"/>
              <w:right w:val="single" w:sz="4" w:space="0" w:color="000000"/>
            </w:tcBorders>
          </w:tcPr>
          <w:p w14:paraId="5BE2E18A" w14:textId="77777777" w:rsidR="0044793F" w:rsidRDefault="0044793F" w:rsidP="0044793F">
            <w:pPr>
              <w:spacing w:after="160" w:line="259" w:lineRule="auto"/>
            </w:pPr>
          </w:p>
        </w:tc>
        <w:tc>
          <w:tcPr>
            <w:tcW w:w="5897" w:type="dxa"/>
            <w:tcBorders>
              <w:top w:val="single" w:sz="4" w:space="0" w:color="000000"/>
              <w:left w:val="single" w:sz="4" w:space="0" w:color="000000"/>
              <w:bottom w:val="single" w:sz="4" w:space="0" w:color="000000"/>
              <w:right w:val="single" w:sz="4" w:space="0" w:color="000000"/>
            </w:tcBorders>
          </w:tcPr>
          <w:p w14:paraId="29F3596E" w14:textId="2366C2F9" w:rsidR="0044793F" w:rsidRDefault="0044793F" w:rsidP="0044793F">
            <w:pPr>
              <w:spacing w:line="259" w:lineRule="auto"/>
            </w:pPr>
            <w:r>
              <w:t>Safeguarding</w:t>
            </w:r>
          </w:p>
        </w:tc>
        <w:tc>
          <w:tcPr>
            <w:tcW w:w="4686" w:type="dxa"/>
            <w:tcBorders>
              <w:top w:val="single" w:sz="4" w:space="0" w:color="000000"/>
              <w:left w:val="single" w:sz="4" w:space="0" w:color="000000"/>
              <w:bottom w:val="single" w:sz="4" w:space="0" w:color="000000"/>
              <w:right w:val="single" w:sz="4" w:space="0" w:color="000000"/>
            </w:tcBorders>
          </w:tcPr>
          <w:p w14:paraId="77BA92D2" w14:textId="296079D9" w:rsidR="0044793F" w:rsidRPr="0044793F" w:rsidRDefault="0044793F" w:rsidP="0044793F">
            <w:pPr>
              <w:spacing w:after="160" w:line="259" w:lineRule="auto"/>
              <w:rPr>
                <w:b/>
                <w:bCs/>
              </w:rPr>
            </w:pPr>
            <w:r>
              <w:t xml:space="preserve">All adults employed by the Trust are responsible for safeguarding and promoting the welfare of children they are responsible for or </w:t>
            </w:r>
            <w:proofErr w:type="gramStart"/>
            <w:r>
              <w:t>come into contact with</w:t>
            </w:r>
            <w:proofErr w:type="gramEnd"/>
            <w:r>
              <w:t xml:space="preserve">. As such, all employees will undergo relevant background checks, including a Disclosure and Barring Service (DBS) Enhanced check with Barred List Check, </w:t>
            </w:r>
            <w:proofErr w:type="gramStart"/>
            <w:r>
              <w:t>in order to</w:t>
            </w:r>
            <w:proofErr w:type="gramEnd"/>
            <w:r>
              <w:t xml:space="preserve"> satisfy our statutory obligations.</w:t>
            </w:r>
          </w:p>
        </w:tc>
      </w:tr>
      <w:tr w:rsidR="0044793F" w14:paraId="3B9DB3AA" w14:textId="77777777" w:rsidTr="0044793F">
        <w:trPr>
          <w:trHeight w:val="519"/>
        </w:trPr>
        <w:tc>
          <w:tcPr>
            <w:tcW w:w="0" w:type="auto"/>
            <w:tcBorders>
              <w:top w:val="nil"/>
              <w:left w:val="single" w:sz="4" w:space="0" w:color="000000"/>
              <w:bottom w:val="nil"/>
              <w:right w:val="single" w:sz="4" w:space="0" w:color="000000"/>
            </w:tcBorders>
          </w:tcPr>
          <w:p w14:paraId="21F33736" w14:textId="77777777" w:rsidR="0044793F" w:rsidRDefault="0044793F" w:rsidP="0044793F">
            <w:pPr>
              <w:spacing w:after="160" w:line="259" w:lineRule="auto"/>
            </w:pPr>
          </w:p>
        </w:tc>
        <w:tc>
          <w:tcPr>
            <w:tcW w:w="5897" w:type="dxa"/>
            <w:tcBorders>
              <w:top w:val="single" w:sz="4" w:space="0" w:color="000000"/>
              <w:left w:val="single" w:sz="4" w:space="0" w:color="000000"/>
              <w:bottom w:val="single" w:sz="4" w:space="0" w:color="000000"/>
              <w:right w:val="single" w:sz="4" w:space="0" w:color="000000"/>
            </w:tcBorders>
          </w:tcPr>
          <w:p w14:paraId="0A99E305" w14:textId="07212819" w:rsidR="0044793F" w:rsidRDefault="0044793F" w:rsidP="0044793F">
            <w:pPr>
              <w:spacing w:line="259" w:lineRule="auto"/>
            </w:pPr>
            <w:r>
              <w:t>Data Protection</w:t>
            </w:r>
          </w:p>
        </w:tc>
        <w:tc>
          <w:tcPr>
            <w:tcW w:w="4686" w:type="dxa"/>
            <w:tcBorders>
              <w:top w:val="single" w:sz="4" w:space="0" w:color="000000"/>
              <w:left w:val="single" w:sz="4" w:space="0" w:color="000000"/>
              <w:bottom w:val="single" w:sz="4" w:space="0" w:color="000000"/>
              <w:right w:val="single" w:sz="4" w:space="0" w:color="000000"/>
            </w:tcBorders>
          </w:tcPr>
          <w:p w14:paraId="4CA6F1F9" w14:textId="11BB66A2" w:rsidR="0044793F" w:rsidRDefault="0044793F" w:rsidP="0044793F">
            <w:pPr>
              <w:spacing w:after="160" w:line="259" w:lineRule="auto"/>
            </w:pPr>
            <w:r>
              <w:t>All adults employed by the Trust have a responsibility data protection and have a duty to observe and follow the principles of the GDPR Regulation.</w:t>
            </w:r>
          </w:p>
        </w:tc>
      </w:tr>
    </w:tbl>
    <w:p w14:paraId="20D00300" w14:textId="02047AE4" w:rsidR="00AA03BE" w:rsidRDefault="00AA03BE">
      <w:pPr>
        <w:spacing w:line="259" w:lineRule="auto"/>
      </w:pPr>
    </w:p>
    <w:p w14:paraId="43F7E8DF" w14:textId="77777777" w:rsidR="00AA03BE" w:rsidRDefault="0011650B">
      <w:pPr>
        <w:spacing w:after="19" w:line="259" w:lineRule="auto"/>
      </w:pPr>
      <w:r>
        <w:t xml:space="preserve"> </w:t>
      </w:r>
    </w:p>
    <w:p w14:paraId="18AD79AC" w14:textId="77777777" w:rsidR="00AA03BE" w:rsidRDefault="0011650B">
      <w:r>
        <w:t xml:space="preserve">Whilst every </w:t>
      </w:r>
      <w:proofErr w:type="spellStart"/>
      <w:r>
        <w:t>endeavor</w:t>
      </w:r>
      <w:proofErr w:type="spellEnd"/>
      <w:r>
        <w:t xml:space="preserve"> has been made to outline all the duties and responsibilities of the post, this document does not specify every item in detail. Where broad headings have been used, all associated duties are naturally included in the job description. </w:t>
      </w:r>
    </w:p>
    <w:p w14:paraId="522179F9" w14:textId="77777777" w:rsidR="00AA03BE" w:rsidRDefault="0011650B">
      <w:pPr>
        <w:spacing w:line="259" w:lineRule="auto"/>
      </w:pPr>
      <w:r>
        <w:t xml:space="preserve"> </w:t>
      </w:r>
    </w:p>
    <w:sectPr w:rsidR="00AA03BE">
      <w:pgSz w:w="11906" w:h="16838"/>
      <w:pgMar w:top="571" w:right="649" w:bottom="782"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F4E3" w14:textId="77777777" w:rsidR="0035779D" w:rsidRDefault="0035779D" w:rsidP="0011650B">
      <w:pPr>
        <w:spacing w:line="240" w:lineRule="auto"/>
      </w:pPr>
      <w:r>
        <w:separator/>
      </w:r>
    </w:p>
  </w:endnote>
  <w:endnote w:type="continuationSeparator" w:id="0">
    <w:p w14:paraId="4CE1AD86" w14:textId="77777777" w:rsidR="0035779D" w:rsidRDefault="0035779D" w:rsidP="00116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6BC9" w14:textId="77777777" w:rsidR="0035779D" w:rsidRDefault="0035779D" w:rsidP="0011650B">
      <w:pPr>
        <w:spacing w:line="240" w:lineRule="auto"/>
      </w:pPr>
      <w:r>
        <w:separator/>
      </w:r>
    </w:p>
  </w:footnote>
  <w:footnote w:type="continuationSeparator" w:id="0">
    <w:p w14:paraId="475B77BC" w14:textId="77777777" w:rsidR="0035779D" w:rsidRDefault="0035779D" w:rsidP="001165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E40"/>
    <w:multiLevelType w:val="hybridMultilevel"/>
    <w:tmpl w:val="98FE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062FD"/>
    <w:multiLevelType w:val="hybridMultilevel"/>
    <w:tmpl w:val="A60E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0E08"/>
    <w:multiLevelType w:val="hybridMultilevel"/>
    <w:tmpl w:val="B1FEE89C"/>
    <w:lvl w:ilvl="0" w:tplc="89B0AA8E">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96296"/>
    <w:multiLevelType w:val="hybridMultilevel"/>
    <w:tmpl w:val="42064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DD37E9"/>
    <w:multiLevelType w:val="hybridMultilevel"/>
    <w:tmpl w:val="52B69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61A94"/>
    <w:multiLevelType w:val="hybridMultilevel"/>
    <w:tmpl w:val="E07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F299E"/>
    <w:multiLevelType w:val="hybridMultilevel"/>
    <w:tmpl w:val="B7A00536"/>
    <w:lvl w:ilvl="0" w:tplc="5FBADFE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81D05"/>
    <w:multiLevelType w:val="hybridMultilevel"/>
    <w:tmpl w:val="E94C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D522D"/>
    <w:multiLevelType w:val="hybridMultilevel"/>
    <w:tmpl w:val="A74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610E3"/>
    <w:multiLevelType w:val="hybridMultilevel"/>
    <w:tmpl w:val="A9D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74836"/>
    <w:multiLevelType w:val="hybridMultilevel"/>
    <w:tmpl w:val="244E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90C0D"/>
    <w:multiLevelType w:val="hybridMultilevel"/>
    <w:tmpl w:val="1B64120A"/>
    <w:lvl w:ilvl="0" w:tplc="783645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781C4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031F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98849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2C641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6C050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C844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BE7AA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ECD4A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4331330">
    <w:abstractNumId w:val="11"/>
  </w:num>
  <w:num w:numId="2" w16cid:durableId="967933715">
    <w:abstractNumId w:val="9"/>
  </w:num>
  <w:num w:numId="3" w16cid:durableId="1541551558">
    <w:abstractNumId w:val="1"/>
  </w:num>
  <w:num w:numId="4" w16cid:durableId="1447581853">
    <w:abstractNumId w:val="5"/>
  </w:num>
  <w:num w:numId="5" w16cid:durableId="915283870">
    <w:abstractNumId w:val="0"/>
  </w:num>
  <w:num w:numId="6" w16cid:durableId="245387345">
    <w:abstractNumId w:val="10"/>
  </w:num>
  <w:num w:numId="7" w16cid:durableId="454567151">
    <w:abstractNumId w:val="7"/>
  </w:num>
  <w:num w:numId="8" w16cid:durableId="828597141">
    <w:abstractNumId w:val="8"/>
  </w:num>
  <w:num w:numId="9" w16cid:durableId="1860777675">
    <w:abstractNumId w:val="3"/>
  </w:num>
  <w:num w:numId="10" w16cid:durableId="972949916">
    <w:abstractNumId w:val="4"/>
  </w:num>
  <w:num w:numId="11" w16cid:durableId="238371215">
    <w:abstractNumId w:val="2"/>
  </w:num>
  <w:num w:numId="12" w16cid:durableId="1622616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BE"/>
    <w:rsid w:val="00065DBE"/>
    <w:rsid w:val="000A6FC0"/>
    <w:rsid w:val="000D2303"/>
    <w:rsid w:val="0010255C"/>
    <w:rsid w:val="0011650B"/>
    <w:rsid w:val="001345C5"/>
    <w:rsid w:val="00152491"/>
    <w:rsid w:val="00156653"/>
    <w:rsid w:val="00157BEF"/>
    <w:rsid w:val="00173EDE"/>
    <w:rsid w:val="00185A9C"/>
    <w:rsid w:val="001967F6"/>
    <w:rsid w:val="001A78F1"/>
    <w:rsid w:val="001C3623"/>
    <w:rsid w:val="001D0D21"/>
    <w:rsid w:val="001E7CC2"/>
    <w:rsid w:val="00204700"/>
    <w:rsid w:val="00206AB0"/>
    <w:rsid w:val="00212480"/>
    <w:rsid w:val="00213C84"/>
    <w:rsid w:val="00226471"/>
    <w:rsid w:val="002351D9"/>
    <w:rsid w:val="0026308E"/>
    <w:rsid w:val="00264187"/>
    <w:rsid w:val="00282A4B"/>
    <w:rsid w:val="002A5BF2"/>
    <w:rsid w:val="002B5DED"/>
    <w:rsid w:val="002F6864"/>
    <w:rsid w:val="00334065"/>
    <w:rsid w:val="0035779D"/>
    <w:rsid w:val="0036115E"/>
    <w:rsid w:val="003E1690"/>
    <w:rsid w:val="003F3F9F"/>
    <w:rsid w:val="003F7EB0"/>
    <w:rsid w:val="00406411"/>
    <w:rsid w:val="00421BCF"/>
    <w:rsid w:val="004246D7"/>
    <w:rsid w:val="00437E3B"/>
    <w:rsid w:val="00441080"/>
    <w:rsid w:val="0044793F"/>
    <w:rsid w:val="004D08C6"/>
    <w:rsid w:val="004F4EE2"/>
    <w:rsid w:val="00535AD0"/>
    <w:rsid w:val="00557696"/>
    <w:rsid w:val="0059398C"/>
    <w:rsid w:val="005A3FB0"/>
    <w:rsid w:val="005E4278"/>
    <w:rsid w:val="005F31F0"/>
    <w:rsid w:val="00602144"/>
    <w:rsid w:val="00615012"/>
    <w:rsid w:val="00623681"/>
    <w:rsid w:val="00650305"/>
    <w:rsid w:val="006562C0"/>
    <w:rsid w:val="00663B92"/>
    <w:rsid w:val="00671AE3"/>
    <w:rsid w:val="006844B5"/>
    <w:rsid w:val="006A549C"/>
    <w:rsid w:val="006A6616"/>
    <w:rsid w:val="006B1B40"/>
    <w:rsid w:val="006B71C6"/>
    <w:rsid w:val="00711583"/>
    <w:rsid w:val="007134C0"/>
    <w:rsid w:val="007479AD"/>
    <w:rsid w:val="00777D81"/>
    <w:rsid w:val="007B7544"/>
    <w:rsid w:val="007C7153"/>
    <w:rsid w:val="007D410E"/>
    <w:rsid w:val="007D69B1"/>
    <w:rsid w:val="00806A6F"/>
    <w:rsid w:val="008145C6"/>
    <w:rsid w:val="0084645E"/>
    <w:rsid w:val="00850133"/>
    <w:rsid w:val="008536B8"/>
    <w:rsid w:val="00853ACD"/>
    <w:rsid w:val="008727C6"/>
    <w:rsid w:val="00883EE2"/>
    <w:rsid w:val="008A3D5C"/>
    <w:rsid w:val="008D15D5"/>
    <w:rsid w:val="0092500F"/>
    <w:rsid w:val="009327B4"/>
    <w:rsid w:val="009708A4"/>
    <w:rsid w:val="00975008"/>
    <w:rsid w:val="009A0C57"/>
    <w:rsid w:val="009A3126"/>
    <w:rsid w:val="009B2324"/>
    <w:rsid w:val="009D773B"/>
    <w:rsid w:val="00A14897"/>
    <w:rsid w:val="00A63205"/>
    <w:rsid w:val="00A9524D"/>
    <w:rsid w:val="00AA03BE"/>
    <w:rsid w:val="00AB5C00"/>
    <w:rsid w:val="00AB65AB"/>
    <w:rsid w:val="00AD1483"/>
    <w:rsid w:val="00AD2CDF"/>
    <w:rsid w:val="00B06F4D"/>
    <w:rsid w:val="00B14048"/>
    <w:rsid w:val="00B43217"/>
    <w:rsid w:val="00BF21EB"/>
    <w:rsid w:val="00C07141"/>
    <w:rsid w:val="00C21821"/>
    <w:rsid w:val="00C22943"/>
    <w:rsid w:val="00C24069"/>
    <w:rsid w:val="00C34281"/>
    <w:rsid w:val="00C40AE2"/>
    <w:rsid w:val="00C92E4A"/>
    <w:rsid w:val="00CB6D17"/>
    <w:rsid w:val="00D07A16"/>
    <w:rsid w:val="00D3669C"/>
    <w:rsid w:val="00D372D5"/>
    <w:rsid w:val="00D60FD0"/>
    <w:rsid w:val="00D9276F"/>
    <w:rsid w:val="00DB1C3B"/>
    <w:rsid w:val="00DC0828"/>
    <w:rsid w:val="00DF7D2C"/>
    <w:rsid w:val="00DF7D97"/>
    <w:rsid w:val="00E2668E"/>
    <w:rsid w:val="00E51364"/>
    <w:rsid w:val="00E57659"/>
    <w:rsid w:val="00EA0177"/>
    <w:rsid w:val="00EA0852"/>
    <w:rsid w:val="00ED37CE"/>
    <w:rsid w:val="00F04464"/>
    <w:rsid w:val="00F26D01"/>
    <w:rsid w:val="00F71283"/>
    <w:rsid w:val="00FA1F93"/>
    <w:rsid w:val="00FA38AC"/>
    <w:rsid w:val="00FB4A11"/>
    <w:rsid w:val="00FC5996"/>
    <w:rsid w:val="00FE015C"/>
    <w:rsid w:val="00FF2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B894"/>
  <w15:docId w15:val="{44FB43A8-D32E-40C4-96E3-6F761B6E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7" w:lineRule="auto"/>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5A9C"/>
    <w:pPr>
      <w:ind w:left="720"/>
      <w:contextualSpacing/>
    </w:pPr>
  </w:style>
  <w:style w:type="paragraph" w:customStyle="1" w:styleId="Default">
    <w:name w:val="Default"/>
    <w:rsid w:val="008A3D5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57BEF"/>
    <w:rPr>
      <w:b/>
      <w:bCs/>
    </w:rPr>
  </w:style>
  <w:style w:type="paragraph" w:customStyle="1" w:styleId="xmsonormal">
    <w:name w:val="x_msonormal"/>
    <w:basedOn w:val="Normal"/>
    <w:rsid w:val="00152491"/>
    <w:pPr>
      <w:spacing w:line="240" w:lineRule="auto"/>
    </w:pPr>
    <w:rPr>
      <w:rFonts w:ascii="Calibri" w:eastAsiaTheme="minorHAnsi" w:hAnsi="Calibri" w:cs="Calibri"/>
      <w:color w:val="auto"/>
      <w:sz w:val="22"/>
    </w:rPr>
  </w:style>
  <w:style w:type="character" w:customStyle="1" w:styleId="normaltextrun">
    <w:name w:val="normaltextrun"/>
    <w:basedOn w:val="DefaultParagraphFont"/>
    <w:rsid w:val="00C40AE2"/>
  </w:style>
  <w:style w:type="character" w:customStyle="1" w:styleId="eop">
    <w:name w:val="eop"/>
    <w:basedOn w:val="DefaultParagraphFont"/>
    <w:rsid w:val="00C40AE2"/>
  </w:style>
  <w:style w:type="paragraph" w:customStyle="1" w:styleId="paragraph">
    <w:name w:val="paragraph"/>
    <w:basedOn w:val="Normal"/>
    <w:rsid w:val="004F4EE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219">
      <w:bodyDiv w:val="1"/>
      <w:marLeft w:val="0"/>
      <w:marRight w:val="0"/>
      <w:marTop w:val="0"/>
      <w:marBottom w:val="0"/>
      <w:divBdr>
        <w:top w:val="none" w:sz="0" w:space="0" w:color="auto"/>
        <w:left w:val="none" w:sz="0" w:space="0" w:color="auto"/>
        <w:bottom w:val="none" w:sz="0" w:space="0" w:color="auto"/>
        <w:right w:val="none" w:sz="0" w:space="0" w:color="auto"/>
      </w:divBdr>
    </w:div>
    <w:div w:id="366150860">
      <w:bodyDiv w:val="1"/>
      <w:marLeft w:val="0"/>
      <w:marRight w:val="0"/>
      <w:marTop w:val="0"/>
      <w:marBottom w:val="0"/>
      <w:divBdr>
        <w:top w:val="none" w:sz="0" w:space="0" w:color="auto"/>
        <w:left w:val="none" w:sz="0" w:space="0" w:color="auto"/>
        <w:bottom w:val="none" w:sz="0" w:space="0" w:color="auto"/>
        <w:right w:val="none" w:sz="0" w:space="0" w:color="auto"/>
      </w:divBdr>
    </w:div>
    <w:div w:id="636490034">
      <w:bodyDiv w:val="1"/>
      <w:marLeft w:val="0"/>
      <w:marRight w:val="0"/>
      <w:marTop w:val="0"/>
      <w:marBottom w:val="0"/>
      <w:divBdr>
        <w:top w:val="none" w:sz="0" w:space="0" w:color="auto"/>
        <w:left w:val="none" w:sz="0" w:space="0" w:color="auto"/>
        <w:bottom w:val="none" w:sz="0" w:space="0" w:color="auto"/>
        <w:right w:val="none" w:sz="0" w:space="0" w:color="auto"/>
      </w:divBdr>
      <w:divsChild>
        <w:div w:id="143858041">
          <w:marLeft w:val="0"/>
          <w:marRight w:val="0"/>
          <w:marTop w:val="0"/>
          <w:marBottom w:val="0"/>
          <w:divBdr>
            <w:top w:val="none" w:sz="0" w:space="0" w:color="auto"/>
            <w:left w:val="none" w:sz="0" w:space="0" w:color="auto"/>
            <w:bottom w:val="none" w:sz="0" w:space="0" w:color="auto"/>
            <w:right w:val="none" w:sz="0" w:space="0" w:color="auto"/>
          </w:divBdr>
        </w:div>
        <w:div w:id="1113282891">
          <w:marLeft w:val="0"/>
          <w:marRight w:val="0"/>
          <w:marTop w:val="0"/>
          <w:marBottom w:val="0"/>
          <w:divBdr>
            <w:top w:val="none" w:sz="0" w:space="0" w:color="auto"/>
            <w:left w:val="none" w:sz="0" w:space="0" w:color="auto"/>
            <w:bottom w:val="none" w:sz="0" w:space="0" w:color="auto"/>
            <w:right w:val="none" w:sz="0" w:space="0" w:color="auto"/>
          </w:divBdr>
        </w:div>
      </w:divsChild>
    </w:div>
    <w:div w:id="783429541">
      <w:bodyDiv w:val="1"/>
      <w:marLeft w:val="0"/>
      <w:marRight w:val="0"/>
      <w:marTop w:val="0"/>
      <w:marBottom w:val="0"/>
      <w:divBdr>
        <w:top w:val="none" w:sz="0" w:space="0" w:color="auto"/>
        <w:left w:val="none" w:sz="0" w:space="0" w:color="auto"/>
        <w:bottom w:val="none" w:sz="0" w:space="0" w:color="auto"/>
        <w:right w:val="none" w:sz="0" w:space="0" w:color="auto"/>
      </w:divBdr>
    </w:div>
    <w:div w:id="928582354">
      <w:bodyDiv w:val="1"/>
      <w:marLeft w:val="0"/>
      <w:marRight w:val="0"/>
      <w:marTop w:val="0"/>
      <w:marBottom w:val="0"/>
      <w:divBdr>
        <w:top w:val="none" w:sz="0" w:space="0" w:color="auto"/>
        <w:left w:val="none" w:sz="0" w:space="0" w:color="auto"/>
        <w:bottom w:val="none" w:sz="0" w:space="0" w:color="auto"/>
        <w:right w:val="none" w:sz="0" w:space="0" w:color="auto"/>
      </w:divBdr>
      <w:divsChild>
        <w:div w:id="1288313959">
          <w:marLeft w:val="0"/>
          <w:marRight w:val="0"/>
          <w:marTop w:val="0"/>
          <w:marBottom w:val="0"/>
          <w:divBdr>
            <w:top w:val="none" w:sz="0" w:space="0" w:color="auto"/>
            <w:left w:val="none" w:sz="0" w:space="0" w:color="auto"/>
            <w:bottom w:val="none" w:sz="0" w:space="0" w:color="auto"/>
            <w:right w:val="none" w:sz="0" w:space="0" w:color="auto"/>
          </w:divBdr>
          <w:divsChild>
            <w:div w:id="1637490332">
              <w:marLeft w:val="0"/>
              <w:marRight w:val="0"/>
              <w:marTop w:val="0"/>
              <w:marBottom w:val="0"/>
              <w:divBdr>
                <w:top w:val="none" w:sz="0" w:space="0" w:color="auto"/>
                <w:left w:val="none" w:sz="0" w:space="0" w:color="auto"/>
                <w:bottom w:val="none" w:sz="0" w:space="0" w:color="auto"/>
                <w:right w:val="none" w:sz="0" w:space="0" w:color="auto"/>
              </w:divBdr>
            </w:div>
          </w:divsChild>
        </w:div>
        <w:div w:id="117529864">
          <w:marLeft w:val="0"/>
          <w:marRight w:val="0"/>
          <w:marTop w:val="0"/>
          <w:marBottom w:val="0"/>
          <w:divBdr>
            <w:top w:val="none" w:sz="0" w:space="0" w:color="auto"/>
            <w:left w:val="none" w:sz="0" w:space="0" w:color="auto"/>
            <w:bottom w:val="none" w:sz="0" w:space="0" w:color="auto"/>
            <w:right w:val="none" w:sz="0" w:space="0" w:color="auto"/>
          </w:divBdr>
          <w:divsChild>
            <w:div w:id="533155966">
              <w:marLeft w:val="0"/>
              <w:marRight w:val="0"/>
              <w:marTop w:val="0"/>
              <w:marBottom w:val="0"/>
              <w:divBdr>
                <w:top w:val="none" w:sz="0" w:space="0" w:color="auto"/>
                <w:left w:val="none" w:sz="0" w:space="0" w:color="auto"/>
                <w:bottom w:val="none" w:sz="0" w:space="0" w:color="auto"/>
                <w:right w:val="none" w:sz="0" w:space="0" w:color="auto"/>
              </w:divBdr>
            </w:div>
          </w:divsChild>
        </w:div>
        <w:div w:id="1105153453">
          <w:marLeft w:val="0"/>
          <w:marRight w:val="0"/>
          <w:marTop w:val="0"/>
          <w:marBottom w:val="0"/>
          <w:divBdr>
            <w:top w:val="none" w:sz="0" w:space="0" w:color="auto"/>
            <w:left w:val="none" w:sz="0" w:space="0" w:color="auto"/>
            <w:bottom w:val="none" w:sz="0" w:space="0" w:color="auto"/>
            <w:right w:val="none" w:sz="0" w:space="0" w:color="auto"/>
          </w:divBdr>
          <w:divsChild>
            <w:div w:id="850534637">
              <w:marLeft w:val="0"/>
              <w:marRight w:val="0"/>
              <w:marTop w:val="0"/>
              <w:marBottom w:val="0"/>
              <w:divBdr>
                <w:top w:val="none" w:sz="0" w:space="0" w:color="auto"/>
                <w:left w:val="none" w:sz="0" w:space="0" w:color="auto"/>
                <w:bottom w:val="none" w:sz="0" w:space="0" w:color="auto"/>
                <w:right w:val="none" w:sz="0" w:space="0" w:color="auto"/>
              </w:divBdr>
            </w:div>
          </w:divsChild>
        </w:div>
        <w:div w:id="1667188">
          <w:marLeft w:val="0"/>
          <w:marRight w:val="0"/>
          <w:marTop w:val="0"/>
          <w:marBottom w:val="0"/>
          <w:divBdr>
            <w:top w:val="none" w:sz="0" w:space="0" w:color="auto"/>
            <w:left w:val="none" w:sz="0" w:space="0" w:color="auto"/>
            <w:bottom w:val="none" w:sz="0" w:space="0" w:color="auto"/>
            <w:right w:val="none" w:sz="0" w:space="0" w:color="auto"/>
          </w:divBdr>
          <w:divsChild>
            <w:div w:id="209347624">
              <w:marLeft w:val="0"/>
              <w:marRight w:val="0"/>
              <w:marTop w:val="0"/>
              <w:marBottom w:val="0"/>
              <w:divBdr>
                <w:top w:val="none" w:sz="0" w:space="0" w:color="auto"/>
                <w:left w:val="none" w:sz="0" w:space="0" w:color="auto"/>
                <w:bottom w:val="none" w:sz="0" w:space="0" w:color="auto"/>
                <w:right w:val="none" w:sz="0" w:space="0" w:color="auto"/>
              </w:divBdr>
            </w:div>
          </w:divsChild>
        </w:div>
        <w:div w:id="413210335">
          <w:marLeft w:val="0"/>
          <w:marRight w:val="0"/>
          <w:marTop w:val="0"/>
          <w:marBottom w:val="0"/>
          <w:divBdr>
            <w:top w:val="none" w:sz="0" w:space="0" w:color="auto"/>
            <w:left w:val="none" w:sz="0" w:space="0" w:color="auto"/>
            <w:bottom w:val="none" w:sz="0" w:space="0" w:color="auto"/>
            <w:right w:val="none" w:sz="0" w:space="0" w:color="auto"/>
          </w:divBdr>
          <w:divsChild>
            <w:div w:id="1090153023">
              <w:marLeft w:val="0"/>
              <w:marRight w:val="0"/>
              <w:marTop w:val="0"/>
              <w:marBottom w:val="0"/>
              <w:divBdr>
                <w:top w:val="none" w:sz="0" w:space="0" w:color="auto"/>
                <w:left w:val="none" w:sz="0" w:space="0" w:color="auto"/>
                <w:bottom w:val="none" w:sz="0" w:space="0" w:color="auto"/>
                <w:right w:val="none" w:sz="0" w:space="0" w:color="auto"/>
              </w:divBdr>
            </w:div>
          </w:divsChild>
        </w:div>
        <w:div w:id="1069310317">
          <w:marLeft w:val="0"/>
          <w:marRight w:val="0"/>
          <w:marTop w:val="0"/>
          <w:marBottom w:val="0"/>
          <w:divBdr>
            <w:top w:val="none" w:sz="0" w:space="0" w:color="auto"/>
            <w:left w:val="none" w:sz="0" w:space="0" w:color="auto"/>
            <w:bottom w:val="none" w:sz="0" w:space="0" w:color="auto"/>
            <w:right w:val="none" w:sz="0" w:space="0" w:color="auto"/>
          </w:divBdr>
          <w:divsChild>
            <w:div w:id="1957562627">
              <w:marLeft w:val="0"/>
              <w:marRight w:val="0"/>
              <w:marTop w:val="0"/>
              <w:marBottom w:val="0"/>
              <w:divBdr>
                <w:top w:val="none" w:sz="0" w:space="0" w:color="auto"/>
                <w:left w:val="none" w:sz="0" w:space="0" w:color="auto"/>
                <w:bottom w:val="none" w:sz="0" w:space="0" w:color="auto"/>
                <w:right w:val="none" w:sz="0" w:space="0" w:color="auto"/>
              </w:divBdr>
            </w:div>
          </w:divsChild>
        </w:div>
        <w:div w:id="22630419">
          <w:marLeft w:val="0"/>
          <w:marRight w:val="0"/>
          <w:marTop w:val="0"/>
          <w:marBottom w:val="0"/>
          <w:divBdr>
            <w:top w:val="none" w:sz="0" w:space="0" w:color="auto"/>
            <w:left w:val="none" w:sz="0" w:space="0" w:color="auto"/>
            <w:bottom w:val="none" w:sz="0" w:space="0" w:color="auto"/>
            <w:right w:val="none" w:sz="0" w:space="0" w:color="auto"/>
          </w:divBdr>
          <w:divsChild>
            <w:div w:id="688336786">
              <w:marLeft w:val="0"/>
              <w:marRight w:val="0"/>
              <w:marTop w:val="0"/>
              <w:marBottom w:val="0"/>
              <w:divBdr>
                <w:top w:val="none" w:sz="0" w:space="0" w:color="auto"/>
                <w:left w:val="none" w:sz="0" w:space="0" w:color="auto"/>
                <w:bottom w:val="none" w:sz="0" w:space="0" w:color="auto"/>
                <w:right w:val="none" w:sz="0" w:space="0" w:color="auto"/>
              </w:divBdr>
            </w:div>
          </w:divsChild>
        </w:div>
        <w:div w:id="616374792">
          <w:marLeft w:val="0"/>
          <w:marRight w:val="0"/>
          <w:marTop w:val="0"/>
          <w:marBottom w:val="0"/>
          <w:divBdr>
            <w:top w:val="none" w:sz="0" w:space="0" w:color="auto"/>
            <w:left w:val="none" w:sz="0" w:space="0" w:color="auto"/>
            <w:bottom w:val="none" w:sz="0" w:space="0" w:color="auto"/>
            <w:right w:val="none" w:sz="0" w:space="0" w:color="auto"/>
          </w:divBdr>
          <w:divsChild>
            <w:div w:id="1231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734">
      <w:bodyDiv w:val="1"/>
      <w:marLeft w:val="0"/>
      <w:marRight w:val="0"/>
      <w:marTop w:val="0"/>
      <w:marBottom w:val="0"/>
      <w:divBdr>
        <w:top w:val="none" w:sz="0" w:space="0" w:color="auto"/>
        <w:left w:val="none" w:sz="0" w:space="0" w:color="auto"/>
        <w:bottom w:val="none" w:sz="0" w:space="0" w:color="auto"/>
        <w:right w:val="none" w:sz="0" w:space="0" w:color="auto"/>
      </w:divBdr>
      <w:divsChild>
        <w:div w:id="1850173857">
          <w:marLeft w:val="0"/>
          <w:marRight w:val="0"/>
          <w:marTop w:val="0"/>
          <w:marBottom w:val="0"/>
          <w:divBdr>
            <w:top w:val="none" w:sz="0" w:space="0" w:color="auto"/>
            <w:left w:val="none" w:sz="0" w:space="0" w:color="auto"/>
            <w:bottom w:val="none" w:sz="0" w:space="0" w:color="auto"/>
            <w:right w:val="none" w:sz="0" w:space="0" w:color="auto"/>
          </w:divBdr>
        </w:div>
        <w:div w:id="2070767785">
          <w:marLeft w:val="0"/>
          <w:marRight w:val="0"/>
          <w:marTop w:val="0"/>
          <w:marBottom w:val="0"/>
          <w:divBdr>
            <w:top w:val="none" w:sz="0" w:space="0" w:color="auto"/>
            <w:left w:val="none" w:sz="0" w:space="0" w:color="auto"/>
            <w:bottom w:val="none" w:sz="0" w:space="0" w:color="auto"/>
            <w:right w:val="none" w:sz="0" w:space="0" w:color="auto"/>
          </w:divBdr>
        </w:div>
      </w:divsChild>
    </w:div>
    <w:div w:id="1751386360">
      <w:bodyDiv w:val="1"/>
      <w:marLeft w:val="0"/>
      <w:marRight w:val="0"/>
      <w:marTop w:val="0"/>
      <w:marBottom w:val="0"/>
      <w:divBdr>
        <w:top w:val="none" w:sz="0" w:space="0" w:color="auto"/>
        <w:left w:val="none" w:sz="0" w:space="0" w:color="auto"/>
        <w:bottom w:val="none" w:sz="0" w:space="0" w:color="auto"/>
        <w:right w:val="none" w:sz="0" w:space="0" w:color="auto"/>
      </w:divBdr>
    </w:div>
    <w:div w:id="177092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53D4F50629A4BBF128E6A007E5721" ma:contentTypeVersion="18" ma:contentTypeDescription="Create a new document." ma:contentTypeScope="" ma:versionID="a0dbdf947901b610bbae5c44cd569653">
  <xsd:schema xmlns:xsd="http://www.w3.org/2001/XMLSchema" xmlns:xs="http://www.w3.org/2001/XMLSchema" xmlns:p="http://schemas.microsoft.com/office/2006/metadata/properties" xmlns:ns2="f777701a-7063-48b1-9cc2-5d1f3fb27c0d" xmlns:ns3="4a16d0e6-ea8a-4e67-98f8-935299ca8091" targetNamespace="http://schemas.microsoft.com/office/2006/metadata/properties" ma:root="true" ma:fieldsID="c2d2986c147563fae487056d317f7a26" ns2:_="" ns3:_="">
    <xsd:import namespace="f777701a-7063-48b1-9cc2-5d1f3fb27c0d"/>
    <xsd:import namespace="4a16d0e6-ea8a-4e67-98f8-935299ca80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HL"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701a-7063-48b1-9cc2-5d1f3fb2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L" ma:index="18" nillable="true" ma:displayName="HL" ma:format="Hyperlink" ma:internalName="H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6d0e6-ea8a-4e67-98f8-935299ca8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f33e97-2cbc-48e9-b11e-e52d87337b87}" ma:internalName="TaxCatchAll" ma:showField="CatchAllData" ma:web="4a16d0e6-ea8a-4e67-98f8-935299ca8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7876-1DED-4A7D-AD59-A512071FF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7701a-7063-48b1-9cc2-5d1f3fb27c0d"/>
    <ds:schemaRef ds:uri="4a16d0e6-ea8a-4e67-98f8-935299ca8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7ED21-0546-4873-80D9-282F568D32E0}">
  <ds:schemaRefs>
    <ds:schemaRef ds:uri="http://schemas.microsoft.com/sharepoint/v3/contenttype/forms"/>
  </ds:schemaRefs>
</ds:datastoreItem>
</file>

<file path=customXml/itemProps3.xml><?xml version="1.0" encoding="utf-8"?>
<ds:datastoreItem xmlns:ds="http://schemas.openxmlformats.org/officeDocument/2006/customXml" ds:itemID="{118C2C27-5DA1-478D-BEFC-94F5E187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cp:lastModifiedBy>Yasmin Sirrell</cp:lastModifiedBy>
  <cp:revision>2</cp:revision>
  <cp:lastPrinted>2022-11-15T09:23:00Z</cp:lastPrinted>
  <dcterms:created xsi:type="dcterms:W3CDTF">2026-06-17T12:32:00Z</dcterms:created>
  <dcterms:modified xsi:type="dcterms:W3CDTF">2026-06-17T12:32:00Z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133d5-5401-4903-95cd-de83b334d2cb_Enabled">
    <vt:lpwstr>true</vt:lpwstr>
  </property>
  <property fmtid="{D5CDD505-2E9C-101B-9397-08002B2CF9AE}" pid="3" name="MSIP_Label_f9d133d5-5401-4903-95cd-de83b334d2cb_SetDate">
    <vt:lpwstr>2022-11-03T12:24:16Z</vt:lpwstr>
  </property>
  <property fmtid="{D5CDD505-2E9C-101B-9397-08002B2CF9AE}" pid="4" name="MSIP_Label_f9d133d5-5401-4903-95cd-de83b334d2cb_Method">
    <vt:lpwstr>Privileged</vt:lpwstr>
  </property>
  <property fmtid="{D5CDD505-2E9C-101B-9397-08002B2CF9AE}" pid="5" name="MSIP_Label_f9d133d5-5401-4903-95cd-de83b334d2cb_Name">
    <vt:lpwstr>f9d133d5-5401-4903-95cd-de83b334d2cb</vt:lpwstr>
  </property>
  <property fmtid="{D5CDD505-2E9C-101B-9397-08002B2CF9AE}" pid="6" name="MSIP_Label_f9d133d5-5401-4903-95cd-de83b334d2cb_SiteId">
    <vt:lpwstr>a091745a-b7d8-4d7a-b2a6-1359053d4510</vt:lpwstr>
  </property>
  <property fmtid="{D5CDD505-2E9C-101B-9397-08002B2CF9AE}" pid="7" name="MSIP_Label_f9d133d5-5401-4903-95cd-de83b334d2cb_ActionId">
    <vt:lpwstr>fa6ba8d0-3d5c-4743-a104-c0cfa8d7b71d</vt:lpwstr>
  </property>
  <property fmtid="{D5CDD505-2E9C-101B-9397-08002B2CF9AE}" pid="8" name="MSIP_Label_f9d133d5-5401-4903-95cd-de83b334d2cb_ContentBits">
    <vt:lpwstr>0</vt:lpwstr>
  </property>
</Properties>
</file>