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B276" w14:textId="725C84BB" w:rsidR="00AC5595" w:rsidRDefault="00AC5595">
      <w:r w:rsidRPr="00AC5595">
        <w:rPr>
          <w:noProof/>
        </w:rPr>
        <w:drawing>
          <wp:inline distT="0" distB="0" distL="0" distR="0" wp14:anchorId="625CE71A" wp14:editId="54228156">
            <wp:extent cx="5731510" cy="829310"/>
            <wp:effectExtent l="0" t="0" r="2540" b="8890"/>
            <wp:docPr id="1346647919" name="Picture 1" descr="A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47919" name="Picture 1" descr="A blue and white flag&#10;&#10;Description automatically generated"/>
                    <pic:cNvPicPr/>
                  </pic:nvPicPr>
                  <pic:blipFill>
                    <a:blip r:embed="rId4"/>
                    <a:stretch>
                      <a:fillRect/>
                    </a:stretch>
                  </pic:blipFill>
                  <pic:spPr>
                    <a:xfrm>
                      <a:off x="0" y="0"/>
                      <a:ext cx="5731510" cy="829310"/>
                    </a:xfrm>
                    <a:prstGeom prst="rect">
                      <a:avLst/>
                    </a:prstGeom>
                  </pic:spPr>
                </pic:pic>
              </a:graphicData>
            </a:graphic>
          </wp:inline>
        </w:drawing>
      </w:r>
    </w:p>
    <w:p w14:paraId="616B2D12" w14:textId="77777777" w:rsidR="00AC5595" w:rsidRDefault="00AC5595"/>
    <w:p w14:paraId="2AB25F5F" w14:textId="5168DD6B" w:rsidR="009C745D" w:rsidRDefault="009C745D">
      <w:r>
        <w:t>INFINITY ACADEMIES TRUST HR (PEOPLE) OFFICER</w:t>
      </w:r>
      <w:r w:rsidR="00283FDD">
        <w:t xml:space="preserve"> – Fixed Term until 31</w:t>
      </w:r>
      <w:r w:rsidR="00283FDD" w:rsidRPr="00283FDD">
        <w:rPr>
          <w:vertAlign w:val="superscript"/>
        </w:rPr>
        <w:t>st</w:t>
      </w:r>
      <w:r w:rsidR="00283FDD">
        <w:t xml:space="preserve"> August 2026.</w:t>
      </w:r>
    </w:p>
    <w:p w14:paraId="15139A93" w14:textId="77777777" w:rsidR="00DA0F74" w:rsidRDefault="009C745D">
      <w:r>
        <w:t xml:space="preserve"> 37 Hours per week – 52 weeks per year with 25 days annual leave (not including bank holidays) </w:t>
      </w:r>
      <w:r w:rsidR="00DA0F74">
        <w:t>pro-rata for the fixed term period.</w:t>
      </w:r>
    </w:p>
    <w:p w14:paraId="0F7EEDB7" w14:textId="76437605" w:rsidR="009C745D" w:rsidRDefault="009C745D">
      <w:r>
        <w:t>Grade 5 Pt 12 - 15 £</w:t>
      </w:r>
      <w:r w:rsidR="00283FDD">
        <w:t>27,254-</w:t>
      </w:r>
      <w:r>
        <w:t xml:space="preserve"> </w:t>
      </w:r>
      <w:r w:rsidR="00283FDD">
        <w:t>£30,024</w:t>
      </w:r>
    </w:p>
    <w:p w14:paraId="727E7DF0" w14:textId="6F48B623" w:rsidR="009C745D" w:rsidRDefault="009C745D">
      <w:r>
        <w:t>The HR Officer is a key role in the Infinity Academies Trust Core Team. Reporting to the HR Manager, the HR Officer will support the HR function for the academies within the organisation. The role will include but not be exhaustive but will operate and support a comprehensive support service to the Headteacher’s, Staff, Trustees and academies.</w:t>
      </w:r>
    </w:p>
    <w:p w14:paraId="49A1BFAA" w14:textId="77777777" w:rsidR="009C745D" w:rsidRDefault="009C745D">
      <w:r>
        <w:t xml:space="preserve"> Primary responsibilities and duties </w:t>
      </w:r>
    </w:p>
    <w:p w14:paraId="6221EBBD" w14:textId="77777777" w:rsidR="009C745D" w:rsidRDefault="009C745D">
      <w:r>
        <w:t xml:space="preserve">• Utilise HR knowledge to support various functions including, recruitment, onboarding, performance management and employee relations </w:t>
      </w:r>
    </w:p>
    <w:p w14:paraId="01DA3DE2" w14:textId="77777777" w:rsidR="009C745D" w:rsidRDefault="009C745D">
      <w:r>
        <w:t xml:space="preserve">• Implement and update HR policies under the direction of the HR Manager in line with legal and educational guidelines </w:t>
      </w:r>
    </w:p>
    <w:p w14:paraId="7A781720" w14:textId="77777777" w:rsidR="009C745D" w:rsidRDefault="009C745D">
      <w:r>
        <w:t xml:space="preserve">• Work closely with staff to ensure a positive and supportive work environment </w:t>
      </w:r>
    </w:p>
    <w:p w14:paraId="10D92FDF" w14:textId="77777777" w:rsidR="009C745D" w:rsidRDefault="009C745D">
      <w:r>
        <w:t xml:space="preserve">• Maintain accurate records within the Trust HR system and access data as instructed to provide key metrics and insights for decision making processes as instructed by the HR Manager </w:t>
      </w:r>
    </w:p>
    <w:p w14:paraId="74CCEE41" w14:textId="77777777" w:rsidR="009C745D" w:rsidRDefault="009C745D">
      <w:r>
        <w:t xml:space="preserve">• Maintain the individual Single Central Record’s (SCR’s) for sites using the Trust approved templates and software </w:t>
      </w:r>
    </w:p>
    <w:p w14:paraId="63A9BB39" w14:textId="77777777" w:rsidR="009C745D" w:rsidRDefault="009C745D">
      <w:r>
        <w:t xml:space="preserve">• Support with absence management processes under instruction and guidance from the HR Manager </w:t>
      </w:r>
    </w:p>
    <w:p w14:paraId="385EB67D" w14:textId="77777777" w:rsidR="009C745D" w:rsidRDefault="009C745D">
      <w:r>
        <w:t xml:space="preserve">• Support all aspects of Trust payroll processes </w:t>
      </w:r>
    </w:p>
    <w:p w14:paraId="200C2882" w14:textId="73D728D7" w:rsidR="009C745D" w:rsidRDefault="009C745D">
      <w:r>
        <w:t xml:space="preserve">• Undertake a diverse range of administrative duties within the Trust, to ensure well-presented and accurate correspondence, reports and other documentation as directed by the Core Services Team leaders and Directors. </w:t>
      </w:r>
    </w:p>
    <w:p w14:paraId="22F35A08" w14:textId="0D7ABA61" w:rsidR="004A4719" w:rsidRDefault="009C745D">
      <w:r>
        <w:t>This role has flexibility you will be based at our Head Office in Boston, Lincolnshire and there may be the opportunity to work at home up to two days per week, this will be determined to meet the needs of the organisation and through consultation with the department lead.</w:t>
      </w:r>
    </w:p>
    <w:sectPr w:rsidR="004A4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D"/>
    <w:rsid w:val="00283FDD"/>
    <w:rsid w:val="004A4719"/>
    <w:rsid w:val="008C3348"/>
    <w:rsid w:val="009A05FE"/>
    <w:rsid w:val="009C745D"/>
    <w:rsid w:val="00AC5595"/>
    <w:rsid w:val="00DA0F74"/>
    <w:rsid w:val="00ED5FE8"/>
    <w:rsid w:val="00FD1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9408"/>
  <w15:chartTrackingRefBased/>
  <w15:docId w15:val="{934DAFBD-24E5-402B-8349-CED51F94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5D"/>
    <w:rPr>
      <w:rFonts w:eastAsiaTheme="majorEastAsia" w:cstheme="majorBidi"/>
      <w:color w:val="272727" w:themeColor="text1" w:themeTint="D8"/>
    </w:rPr>
  </w:style>
  <w:style w:type="paragraph" w:styleId="Title">
    <w:name w:val="Title"/>
    <w:basedOn w:val="Normal"/>
    <w:next w:val="Normal"/>
    <w:link w:val="TitleChar"/>
    <w:uiPriority w:val="10"/>
    <w:qFormat/>
    <w:rsid w:val="009C7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5D"/>
    <w:pPr>
      <w:spacing w:before="160"/>
      <w:jc w:val="center"/>
    </w:pPr>
    <w:rPr>
      <w:i/>
      <w:iCs/>
      <w:color w:val="404040" w:themeColor="text1" w:themeTint="BF"/>
    </w:rPr>
  </w:style>
  <w:style w:type="character" w:customStyle="1" w:styleId="QuoteChar">
    <w:name w:val="Quote Char"/>
    <w:basedOn w:val="DefaultParagraphFont"/>
    <w:link w:val="Quote"/>
    <w:uiPriority w:val="29"/>
    <w:rsid w:val="009C745D"/>
    <w:rPr>
      <w:i/>
      <w:iCs/>
      <w:color w:val="404040" w:themeColor="text1" w:themeTint="BF"/>
    </w:rPr>
  </w:style>
  <w:style w:type="paragraph" w:styleId="ListParagraph">
    <w:name w:val="List Paragraph"/>
    <w:basedOn w:val="Normal"/>
    <w:uiPriority w:val="34"/>
    <w:qFormat/>
    <w:rsid w:val="009C745D"/>
    <w:pPr>
      <w:ind w:left="720"/>
      <w:contextualSpacing/>
    </w:pPr>
  </w:style>
  <w:style w:type="character" w:styleId="IntenseEmphasis">
    <w:name w:val="Intense Emphasis"/>
    <w:basedOn w:val="DefaultParagraphFont"/>
    <w:uiPriority w:val="21"/>
    <w:qFormat/>
    <w:rsid w:val="009C745D"/>
    <w:rPr>
      <w:i/>
      <w:iCs/>
      <w:color w:val="0F4761" w:themeColor="accent1" w:themeShade="BF"/>
    </w:rPr>
  </w:style>
  <w:style w:type="paragraph" w:styleId="IntenseQuote">
    <w:name w:val="Intense Quote"/>
    <w:basedOn w:val="Normal"/>
    <w:next w:val="Normal"/>
    <w:link w:val="IntenseQuoteChar"/>
    <w:uiPriority w:val="30"/>
    <w:qFormat/>
    <w:rsid w:val="009C7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5D"/>
    <w:rPr>
      <w:i/>
      <w:iCs/>
      <w:color w:val="0F4761" w:themeColor="accent1" w:themeShade="BF"/>
    </w:rPr>
  </w:style>
  <w:style w:type="character" w:styleId="IntenseReference">
    <w:name w:val="Intense Reference"/>
    <w:basedOn w:val="DefaultParagraphFont"/>
    <w:uiPriority w:val="32"/>
    <w:qFormat/>
    <w:rsid w:val="009C74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1614</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Ackroyd</dc:creator>
  <cp:keywords/>
  <dc:description/>
  <cp:lastModifiedBy>Rebecca Ackroyd</cp:lastModifiedBy>
  <cp:revision>3</cp:revision>
  <dcterms:created xsi:type="dcterms:W3CDTF">2026-03-23T08:51:00Z</dcterms:created>
  <dcterms:modified xsi:type="dcterms:W3CDTF">2026-03-23T08:56:00Z</dcterms:modified>
</cp:coreProperties>
</file>