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7832" w14:textId="77777777" w:rsidR="0003170D" w:rsidRDefault="007D3799">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0162E171" wp14:editId="496F6DC3">
                <wp:simplePos x="0" y="0"/>
                <wp:positionH relativeFrom="column">
                  <wp:posOffset>951921</wp:posOffset>
                </wp:positionH>
                <wp:positionV relativeFrom="paragraph">
                  <wp:posOffset>-192405</wp:posOffset>
                </wp:positionV>
                <wp:extent cx="4695825" cy="409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E5DBD" w14:textId="77777777" w:rsidR="0003170D" w:rsidRDefault="007D3799">
                            <w:pPr>
                              <w:jc w:val="center"/>
                              <w:rPr>
                                <w:rFonts w:ascii="Gill Sans MT" w:hAnsi="Gill Sans MT"/>
                                <w:b/>
                                <w:color w:val="1F497D" w:themeColor="text2"/>
                                <w:sz w:val="40"/>
                                <w:szCs w:val="40"/>
                              </w:rPr>
                            </w:pPr>
                            <w:r>
                              <w:rPr>
                                <w:rFonts w:ascii="Gill Sans MT" w:hAnsi="Gill Sans MT"/>
                                <w:b/>
                                <w:color w:val="1F497D" w:themeColor="text2"/>
                                <w:sz w:val="40"/>
                                <w:szCs w:val="40"/>
                              </w:rPr>
                              <w:t>St. Augustine’s Catholic</w:t>
                            </w:r>
                            <w:r>
                              <w:rPr>
                                <w:rFonts w:ascii="Gill Sans MT" w:hAnsi="Gill Sans MT"/>
                                <w:b/>
                                <w:color w:val="1F497D" w:themeColor="text2"/>
                                <w:sz w:val="48"/>
                                <w:szCs w:val="48"/>
                              </w:rPr>
                              <w:t xml:space="preserve"> </w:t>
                            </w:r>
                            <w:r>
                              <w:rPr>
                                <w:rFonts w:ascii="Gill Sans MT" w:hAnsi="Gill Sans MT"/>
                                <w:b/>
                                <w:color w:val="1F497D" w:themeColor="text2"/>
                                <w:sz w:val="40"/>
                                <w:szCs w:val="40"/>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2E171" id="_x0000_t202" coordsize="21600,21600" o:spt="202" path="m,l,21600r21600,l21600,xe">
                <v:stroke joinstyle="miter"/>
                <v:path gradientshapeok="t" o:connecttype="rect"/>
              </v:shapetype>
              <v:shape id="Text Box 5" o:spid="_x0000_s1026" type="#_x0000_t202" style="position:absolute;margin-left:74.95pt;margin-top:-15.15pt;width:369.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" fillcolor="white [3201]" stroked="f" strokeweight=".5pt">
                <v:textbox>
                  <w:txbxContent>
                    <w:p w14:paraId="467E5DBD" w14:textId="77777777" w:rsidR="0003170D" w:rsidRDefault="007D3799">
                      <w:pPr>
                        <w:jc w:val="center"/>
                        <w:rPr>
                          <w:rFonts w:ascii="Gill Sans MT" w:hAnsi="Gill Sans MT"/>
                          <w:b/>
                          <w:color w:val="1F497D" w:themeColor="text2"/>
                          <w:sz w:val="40"/>
                          <w:szCs w:val="40"/>
                        </w:rPr>
                      </w:pPr>
                      <w:r>
                        <w:rPr>
                          <w:rFonts w:ascii="Gill Sans MT" w:hAnsi="Gill Sans MT"/>
                          <w:b/>
                          <w:color w:val="1F497D" w:themeColor="text2"/>
                          <w:sz w:val="40"/>
                          <w:szCs w:val="40"/>
                        </w:rPr>
                        <w:t>St. Augustine’s Catholic</w:t>
                      </w:r>
                      <w:r>
                        <w:rPr>
                          <w:rFonts w:ascii="Gill Sans MT" w:hAnsi="Gill Sans MT"/>
                          <w:b/>
                          <w:color w:val="1F497D" w:themeColor="text2"/>
                          <w:sz w:val="48"/>
                          <w:szCs w:val="48"/>
                        </w:rPr>
                        <w:t xml:space="preserve"> </w:t>
                      </w:r>
                      <w:r>
                        <w:rPr>
                          <w:rFonts w:ascii="Gill Sans MT" w:hAnsi="Gill Sans MT"/>
                          <w:b/>
                          <w:color w:val="1F497D" w:themeColor="text2"/>
                          <w:sz w:val="40"/>
                          <w:szCs w:val="40"/>
                        </w:rPr>
                        <w:t>Academy</w:t>
                      </w:r>
                    </w:p>
                  </w:txbxContent>
                </v:textbox>
              </v:shape>
            </w:pict>
          </mc:Fallback>
        </mc:AlternateContent>
      </w:r>
      <w:r>
        <w:rPr>
          <w:rFonts w:ascii="Times New Roman" w:hAnsi="Times New Roman"/>
          <w:noProof/>
          <w:sz w:val="24"/>
          <w:szCs w:val="24"/>
          <w:lang w:eastAsia="en-GB"/>
        </w:rPr>
        <w:drawing>
          <wp:anchor distT="0" distB="0" distL="114300" distR="114300" simplePos="0" relativeHeight="251661312" behindDoc="1" locked="0" layoutInCell="1" allowOverlap="1" wp14:anchorId="52D2B725" wp14:editId="78C8DB8F">
            <wp:simplePos x="0" y="0"/>
            <wp:positionH relativeFrom="column">
              <wp:posOffset>5638800</wp:posOffset>
            </wp:positionH>
            <wp:positionV relativeFrom="paragraph">
              <wp:posOffset>16510</wp:posOffset>
            </wp:positionV>
            <wp:extent cx="1002030" cy="1133475"/>
            <wp:effectExtent l="0" t="0" r="0" b="0"/>
            <wp:wrapThrough wrapText="bothSides">
              <wp:wrapPolygon edited="0">
                <wp:start x="0" y="0"/>
                <wp:lineTo x="0" y="21418"/>
                <wp:lineTo x="21354" y="21418"/>
                <wp:lineTo x="2135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contrast="6000"/>
                    </a:blip>
                    <a:srcRect l="19557" r="9177"/>
                    <a:stretch>
                      <a:fillRect/>
                    </a:stretch>
                  </pic:blipFill>
                  <pic:spPr bwMode="auto">
                    <a:xfrm>
                      <a:off x="0" y="0"/>
                      <a:ext cx="1002030" cy="1133475"/>
                    </a:xfrm>
                    <a:prstGeom prst="rect">
                      <a:avLst/>
                    </a:prstGeom>
                    <a:noFill/>
                    <a:ln w="9525">
                      <a:noFill/>
                      <a:miter lim="800000"/>
                      <a:headEnd/>
                      <a:tailEnd/>
                    </a:ln>
                  </pic:spPr>
                </pic:pic>
              </a:graphicData>
            </a:graphic>
          </wp:anchor>
        </w:drawing>
      </w:r>
      <w:r>
        <w:rPr>
          <w:rFonts w:ascii="Times New Roman" w:hAnsi="Times New Roman"/>
          <w:noProof/>
          <w:sz w:val="24"/>
          <w:szCs w:val="24"/>
          <w:lang w:eastAsia="en-GB"/>
        </w:rPr>
        <w:drawing>
          <wp:anchor distT="0" distB="0" distL="114300" distR="114300" simplePos="0" relativeHeight="251662336" behindDoc="0" locked="0" layoutInCell="1" allowOverlap="1" wp14:anchorId="4C9BE3FA" wp14:editId="1385BE5F">
            <wp:simplePos x="0" y="0"/>
            <wp:positionH relativeFrom="column">
              <wp:posOffset>190500</wp:posOffset>
            </wp:positionH>
            <wp:positionV relativeFrom="paragraph">
              <wp:posOffset>-68580</wp:posOffset>
            </wp:positionV>
            <wp:extent cx="561975" cy="1019175"/>
            <wp:effectExtent l="19050" t="0" r="9525" b="0"/>
            <wp:wrapThrough wrapText="bothSides">
              <wp:wrapPolygon edited="0">
                <wp:start x="-732" y="0"/>
                <wp:lineTo x="-732" y="21398"/>
                <wp:lineTo x="21966" y="21398"/>
                <wp:lineTo x="21966" y="0"/>
                <wp:lineTo x="-732" y="0"/>
              </wp:wrapPolygon>
            </wp:wrapThrough>
            <wp:docPr id="3" name="Picture 2" descr="http://www.olqp-worcester.org.uk/OLQP/Links_files/archdiocese_crest.jpg">
              <a:hlinkClick xmlns:a="http://schemas.openxmlformats.org/drawingml/2006/main" r:id="rId12" tooltip="http://www.birminghamdiocese.org.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lqp-worcester.org.uk/OLQP/Links_files/archdiocese_crest.jpg">
                      <a:hlinkClick r:id="rId12" tooltip="http://www.birminghamdiocese.org.uk"/>
                    </pic:cNvPr>
                    <pic:cNvPicPr>
                      <a:picLocks noChangeAspect="1" noChangeArrowheads="1"/>
                    </pic:cNvPicPr>
                  </pic:nvPicPr>
                  <pic:blipFill>
                    <a:blip r:embed="rId13"/>
                    <a:srcRect l="28859" t="11429" r="31544" b="12143"/>
                    <a:stretch>
                      <a:fillRect/>
                    </a:stretch>
                  </pic:blipFill>
                  <pic:spPr bwMode="auto">
                    <a:xfrm>
                      <a:off x="0" y="0"/>
                      <a:ext cx="561975" cy="1019175"/>
                    </a:xfrm>
                    <a:prstGeom prst="rect">
                      <a:avLst/>
                    </a:prstGeom>
                    <a:noFill/>
                    <a:ln w="9525">
                      <a:noFill/>
                      <a:miter lim="800000"/>
                      <a:headEnd/>
                      <a:tailEnd/>
                    </a:ln>
                  </pic:spPr>
                </pic:pic>
              </a:graphicData>
            </a:graphic>
          </wp:anchor>
        </w:drawing>
      </w:r>
    </w:p>
    <w:p w14:paraId="3E0B0BE0" w14:textId="77777777" w:rsidR="0003170D" w:rsidRDefault="007D3799">
      <w:pPr>
        <w:tabs>
          <w:tab w:val="center" w:pos="5233"/>
        </w:tabs>
        <w:spacing w:after="0"/>
        <w:jc w:val="center"/>
        <w:rPr>
          <w:rFonts w:ascii="Gill Sans MT" w:hAnsi="Gill Sans MT"/>
          <w:color w:val="17365D" w:themeColor="text2" w:themeShade="BF"/>
          <w:sz w:val="20"/>
          <w:szCs w:val="20"/>
        </w:rPr>
      </w:pPr>
      <w:r>
        <w:rPr>
          <w:rFonts w:ascii="Gill Sans MT" w:hAnsi="Gill Sans MT"/>
          <w:color w:val="17365D" w:themeColor="text2" w:themeShade="BF"/>
          <w:sz w:val="20"/>
          <w:szCs w:val="20"/>
        </w:rPr>
        <w:t>Sandon Road, Meir, Stoke on Trent, ST3 7DF</w:t>
      </w:r>
    </w:p>
    <w:p w14:paraId="48D37800" w14:textId="77777777" w:rsidR="0003170D" w:rsidRDefault="007D3799">
      <w:pPr>
        <w:tabs>
          <w:tab w:val="center" w:pos="5233"/>
        </w:tabs>
        <w:spacing w:after="0"/>
        <w:jc w:val="center"/>
        <w:rPr>
          <w:rFonts w:ascii="Gill Sans MT" w:hAnsi="Gill Sans MT"/>
          <w:color w:val="17365D" w:themeColor="text2" w:themeShade="BF"/>
          <w:sz w:val="20"/>
          <w:szCs w:val="20"/>
        </w:rPr>
      </w:pPr>
      <w:r>
        <w:rPr>
          <w:rFonts w:ascii="Gill Sans MT" w:hAnsi="Gill Sans MT"/>
          <w:color w:val="17365D" w:themeColor="text2" w:themeShade="BF"/>
          <w:sz w:val="20"/>
          <w:szCs w:val="20"/>
        </w:rPr>
        <w:t>www.staugustinescatholicacademy.org</w:t>
      </w:r>
    </w:p>
    <w:p w14:paraId="5070D1BF" w14:textId="1654DBDB" w:rsidR="007D3799" w:rsidRDefault="007D3799" w:rsidP="62776258">
      <w:pPr>
        <w:tabs>
          <w:tab w:val="center" w:pos="5233"/>
        </w:tabs>
        <w:spacing w:after="0"/>
        <w:rPr>
          <w:b/>
          <w:bCs/>
          <w:color w:val="1F497D" w:themeColor="text2"/>
          <w:sz w:val="24"/>
          <w:szCs w:val="24"/>
        </w:rPr>
      </w:pPr>
      <w:r w:rsidRPr="62776258">
        <w:rPr>
          <w:i/>
          <w:iCs/>
          <w:sz w:val="24"/>
          <w:szCs w:val="24"/>
        </w:rPr>
        <w:t xml:space="preserve">                                               </w:t>
      </w:r>
      <w:r>
        <w:t xml:space="preserve"> </w:t>
      </w:r>
      <w:r w:rsidR="5EE56953">
        <w:t xml:space="preserve">    </w:t>
      </w:r>
      <w:hyperlink r:id="rId14">
        <w:r w:rsidRPr="62776258">
          <w:rPr>
            <w:rStyle w:val="Hyperlink"/>
            <w:b/>
            <w:bCs/>
            <w:color w:val="1F487C"/>
            <w:sz w:val="24"/>
            <w:szCs w:val="24"/>
            <w:u w:val="none"/>
          </w:rPr>
          <w:t>Tel: 01782</w:t>
        </w:r>
      </w:hyperlink>
      <w:r w:rsidRPr="62776258">
        <w:rPr>
          <w:b/>
          <w:bCs/>
          <w:color w:val="1F487C"/>
          <w:sz w:val="24"/>
          <w:szCs w:val="24"/>
        </w:rPr>
        <w:t xml:space="preserve"> </w:t>
      </w:r>
      <w:r w:rsidR="71073740" w:rsidRPr="62776258">
        <w:rPr>
          <w:b/>
          <w:bCs/>
          <w:color w:val="1F487C"/>
          <w:sz w:val="24"/>
          <w:szCs w:val="24"/>
        </w:rPr>
        <w:t>254831</w:t>
      </w:r>
    </w:p>
    <w:p w14:paraId="2DE2A8F1" w14:textId="77777777" w:rsidR="0003170D" w:rsidRDefault="007D3799">
      <w:pPr>
        <w:tabs>
          <w:tab w:val="center" w:pos="5233"/>
        </w:tabs>
        <w:spacing w:after="0"/>
        <w:rPr>
          <w:b/>
          <w:color w:val="1F497D" w:themeColor="text2"/>
        </w:rPr>
      </w:pPr>
      <w:r>
        <w:rPr>
          <w:b/>
          <w:color w:val="1F497D" w:themeColor="text2"/>
        </w:rPr>
        <w:t xml:space="preserve">                                                      </w:t>
      </w:r>
    </w:p>
    <w:p w14:paraId="6B77EC0E" w14:textId="77777777" w:rsidR="0003170D" w:rsidRDefault="007D3799">
      <w:pPr>
        <w:tabs>
          <w:tab w:val="center" w:pos="5233"/>
        </w:tabs>
        <w:rPr>
          <w:b/>
          <w:color w:val="1F497D" w:themeColor="text2"/>
          <w:sz w:val="24"/>
          <w:szCs w:val="24"/>
        </w:rPr>
      </w:pPr>
      <w:r>
        <w:rPr>
          <w:sz w:val="16"/>
          <w:szCs w:val="16"/>
        </w:rPr>
        <w:t>Archdiocese of Birmingham</w:t>
      </w:r>
    </w:p>
    <w:p w14:paraId="72A7D25D" w14:textId="77777777" w:rsidR="0003170D" w:rsidRDefault="007D3799">
      <w:pPr>
        <w:tabs>
          <w:tab w:val="left" w:pos="705"/>
          <w:tab w:val="center" w:pos="5233"/>
        </w:tabs>
        <w:spacing w:after="0"/>
        <w:rPr>
          <w:rFonts w:ascii="Gill Sans MT" w:hAnsi="Gill Sans MT"/>
          <w:color w:val="1F497D" w:themeColor="text2"/>
        </w:rPr>
      </w:pPr>
      <w:r>
        <w:rPr>
          <w:rFonts w:ascii="Gill Sans MT" w:hAnsi="Gill Sans MT"/>
          <w:color w:val="1F497D" w:themeColor="text2"/>
        </w:rPr>
        <w:t xml:space="preserve">                                                               Email: office@staca.org.uk    </w:t>
      </w:r>
    </w:p>
    <w:p w14:paraId="2B3E2E9A" w14:textId="4F03C4CD" w:rsidR="0003170D" w:rsidRDefault="007D3799">
      <w:pPr>
        <w:spacing w:after="0"/>
        <w:jc w:val="center"/>
        <w:rPr>
          <w:rFonts w:ascii="Gill Sans MT" w:hAnsi="Gill Sans MT"/>
          <w:color w:val="1F497D" w:themeColor="text2"/>
        </w:rPr>
      </w:pPr>
      <w:r>
        <w:rPr>
          <w:rFonts w:ascii="Gill Sans MT" w:hAnsi="Gill Sans MT"/>
          <w:color w:val="1F497D" w:themeColor="text2"/>
        </w:rPr>
        <w:t xml:space="preserve"> Principal: Mrs R </w:t>
      </w:r>
      <w:r w:rsidR="00925335">
        <w:rPr>
          <w:rFonts w:ascii="Gill Sans MT" w:hAnsi="Gill Sans MT"/>
          <w:color w:val="1F497D" w:themeColor="text2"/>
        </w:rPr>
        <w:t>Perkins BA</w:t>
      </w:r>
      <w:r>
        <w:rPr>
          <w:rFonts w:ascii="Gill Sans MT" w:hAnsi="Gill Sans MT"/>
          <w:color w:val="1F497D" w:themeColor="text2"/>
        </w:rPr>
        <w:t xml:space="preserve"> (Hons); PGCE, SLE, NPQH</w:t>
      </w:r>
    </w:p>
    <w:p w14:paraId="0B8E8451" w14:textId="5EA1C569" w:rsidR="0003170D" w:rsidRDefault="00D84DE8">
      <w:pPr>
        <w:tabs>
          <w:tab w:val="right" w:pos="10466"/>
        </w:tabs>
      </w:pPr>
      <w:r>
        <w:rPr>
          <w:noProof/>
          <w:color w:val="17365D" w:themeColor="text2" w:themeShade="BF"/>
          <w:lang w:eastAsia="en-GB"/>
        </w:rPr>
        <mc:AlternateContent>
          <mc:Choice Requires="wps">
            <w:drawing>
              <wp:anchor distT="0" distB="0" distL="114300" distR="114300" simplePos="0" relativeHeight="251660288" behindDoc="0" locked="0" layoutInCell="1" allowOverlap="1" wp14:anchorId="0CE5001B" wp14:editId="73ACB362">
                <wp:simplePos x="0" y="0"/>
                <wp:positionH relativeFrom="column">
                  <wp:posOffset>-114301</wp:posOffset>
                </wp:positionH>
                <wp:positionV relativeFrom="paragraph">
                  <wp:posOffset>122555</wp:posOffset>
                </wp:positionV>
                <wp:extent cx="6886575" cy="45719"/>
                <wp:effectExtent l="0" t="0" r="28575" b="1206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45719"/>
                        </a:xfrm>
                        <a:prstGeom prst="rect">
                          <a:avLst/>
                        </a:prstGeom>
                        <a:solidFill>
                          <a:schemeClr val="tx2">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C6FC2" id="Rectangle 15" o:spid="_x0000_s1026" style="position:absolute;margin-left:-9pt;margin-top:9.65pt;width:542.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" fillcolor="#1f497d [3215]" strokecolor="#243f60 [1604]" strokeweight="2pt"/>
            </w:pict>
          </mc:Fallback>
        </mc:AlternateContent>
      </w:r>
      <w:r w:rsidR="007D3799">
        <w:tab/>
      </w:r>
    </w:p>
    <w:p w14:paraId="20968128" w14:textId="77777777" w:rsidR="00F463C9" w:rsidRPr="00F463C9" w:rsidRDefault="00F463C9" w:rsidP="00F463C9">
      <w:pPr>
        <w:spacing w:after="0" w:line="240" w:lineRule="auto"/>
        <w:rPr>
          <w:rFonts w:ascii="Arial" w:eastAsia="Times New Roman" w:hAnsi="Arial" w:cs="Arial"/>
          <w:b/>
          <w:lang w:eastAsia="en-GB"/>
        </w:rPr>
      </w:pPr>
    </w:p>
    <w:p w14:paraId="48E5AE54" w14:textId="77777777" w:rsidR="00F463C9" w:rsidRPr="00F463C9" w:rsidRDefault="00F463C9" w:rsidP="00F463C9">
      <w:pPr>
        <w:autoSpaceDE w:val="0"/>
        <w:autoSpaceDN w:val="0"/>
        <w:adjustRightInd w:val="0"/>
        <w:spacing w:after="0" w:line="240" w:lineRule="auto"/>
        <w:ind w:left="720" w:hanging="720"/>
        <w:jc w:val="center"/>
        <w:rPr>
          <w:rFonts w:ascii="Arial" w:eastAsia="Times New Roman" w:hAnsi="Arial" w:cs="Arial"/>
          <w:b/>
          <w:bCs/>
          <w:color w:val="000000"/>
        </w:rPr>
      </w:pPr>
    </w:p>
    <w:p w14:paraId="2E5DB258" w14:textId="77777777" w:rsidR="00F463C9" w:rsidRPr="00F463C9" w:rsidRDefault="00F463C9" w:rsidP="00F463C9">
      <w:pPr>
        <w:spacing w:after="0" w:line="240" w:lineRule="auto"/>
        <w:ind w:left="720" w:hanging="720"/>
        <w:jc w:val="center"/>
        <w:rPr>
          <w:rFonts w:ascii="Arial" w:eastAsia="Times New Roman" w:hAnsi="Arial" w:cs="Arial"/>
          <w:b/>
          <w:bCs/>
        </w:rPr>
      </w:pPr>
      <w:r w:rsidRPr="00F463C9">
        <w:rPr>
          <w:rFonts w:ascii="Arial" w:eastAsia="Times New Roman" w:hAnsi="Arial" w:cs="Arial"/>
          <w:b/>
          <w:bCs/>
        </w:rPr>
        <w:t>PERSON SPECIFICATION – PRIMARY VICE PRINCIPAL</w:t>
      </w:r>
    </w:p>
    <w:tbl>
      <w:tblPr>
        <w:tblW w:w="972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3960"/>
        <w:gridCol w:w="3240"/>
      </w:tblGrid>
      <w:tr w:rsidR="00F463C9" w:rsidRPr="00F463C9" w14:paraId="4E1E5708" w14:textId="77777777" w:rsidTr="00867312">
        <w:trPr>
          <w:jc w:val="center"/>
        </w:trPr>
        <w:tc>
          <w:tcPr>
            <w:tcW w:w="2520" w:type="dxa"/>
            <w:tcBorders>
              <w:top w:val="single" w:sz="4" w:space="0" w:color="auto"/>
              <w:bottom w:val="single" w:sz="4" w:space="0" w:color="auto"/>
              <w:right w:val="single" w:sz="4" w:space="0" w:color="auto"/>
            </w:tcBorders>
          </w:tcPr>
          <w:p w14:paraId="5B8FAE09" w14:textId="77777777" w:rsidR="00F463C9" w:rsidRPr="00F463C9" w:rsidRDefault="00F463C9" w:rsidP="00F463C9">
            <w:pPr>
              <w:autoSpaceDE w:val="0"/>
              <w:autoSpaceDN w:val="0"/>
              <w:adjustRightInd w:val="0"/>
              <w:spacing w:before="100" w:after="100" w:line="240" w:lineRule="auto"/>
              <w:jc w:val="center"/>
              <w:rPr>
                <w:rFonts w:ascii="Arial" w:eastAsia="Times New Roman" w:hAnsi="Arial" w:cs="Arial"/>
                <w:b/>
                <w:bCs/>
                <w:color w:val="000000"/>
              </w:rPr>
            </w:pPr>
            <w:r w:rsidRPr="00F463C9">
              <w:rPr>
                <w:rFonts w:ascii="Arial" w:eastAsia="Times New Roman" w:hAnsi="Arial" w:cs="Arial"/>
                <w:b/>
                <w:bCs/>
                <w:color w:val="000000"/>
              </w:rPr>
              <w:t>Category</w:t>
            </w:r>
          </w:p>
        </w:tc>
        <w:tc>
          <w:tcPr>
            <w:tcW w:w="3960" w:type="dxa"/>
            <w:tcBorders>
              <w:top w:val="single" w:sz="4" w:space="0" w:color="auto"/>
              <w:left w:val="single" w:sz="4" w:space="0" w:color="auto"/>
              <w:bottom w:val="single" w:sz="4" w:space="0" w:color="auto"/>
              <w:right w:val="single" w:sz="4" w:space="0" w:color="auto"/>
            </w:tcBorders>
          </w:tcPr>
          <w:p w14:paraId="321487D5" w14:textId="77777777" w:rsidR="00F463C9" w:rsidRPr="00F463C9" w:rsidRDefault="00F463C9" w:rsidP="00F463C9">
            <w:pPr>
              <w:autoSpaceDE w:val="0"/>
              <w:autoSpaceDN w:val="0"/>
              <w:adjustRightInd w:val="0"/>
              <w:spacing w:before="100" w:after="100" w:line="240" w:lineRule="auto"/>
              <w:ind w:left="720" w:hanging="720"/>
              <w:jc w:val="center"/>
              <w:rPr>
                <w:rFonts w:ascii="Arial" w:eastAsia="Times New Roman" w:hAnsi="Arial" w:cs="Arial"/>
                <w:b/>
                <w:bCs/>
                <w:color w:val="000000"/>
              </w:rPr>
            </w:pPr>
            <w:r w:rsidRPr="00F463C9">
              <w:rPr>
                <w:rFonts w:ascii="Arial" w:eastAsia="Times New Roman" w:hAnsi="Arial" w:cs="Arial"/>
                <w:b/>
                <w:bCs/>
                <w:color w:val="000000"/>
              </w:rPr>
              <w:t>Essential</w:t>
            </w:r>
          </w:p>
        </w:tc>
        <w:tc>
          <w:tcPr>
            <w:tcW w:w="3240" w:type="dxa"/>
            <w:tcBorders>
              <w:top w:val="single" w:sz="4" w:space="0" w:color="auto"/>
              <w:left w:val="single" w:sz="4" w:space="0" w:color="auto"/>
              <w:bottom w:val="single" w:sz="4" w:space="0" w:color="auto"/>
            </w:tcBorders>
          </w:tcPr>
          <w:p w14:paraId="58ABB3D2" w14:textId="77777777" w:rsidR="00F463C9" w:rsidRPr="00F463C9" w:rsidRDefault="00F463C9" w:rsidP="00F463C9">
            <w:pPr>
              <w:autoSpaceDE w:val="0"/>
              <w:autoSpaceDN w:val="0"/>
              <w:adjustRightInd w:val="0"/>
              <w:spacing w:before="100" w:after="100" w:line="240" w:lineRule="auto"/>
              <w:ind w:left="720" w:hanging="720"/>
              <w:jc w:val="center"/>
              <w:rPr>
                <w:rFonts w:ascii="Arial" w:eastAsia="Times New Roman" w:hAnsi="Arial" w:cs="Arial"/>
                <w:b/>
                <w:bCs/>
                <w:color w:val="000000"/>
              </w:rPr>
            </w:pPr>
            <w:r w:rsidRPr="00F463C9">
              <w:rPr>
                <w:rFonts w:ascii="Arial" w:eastAsia="Times New Roman" w:hAnsi="Arial" w:cs="Arial"/>
                <w:b/>
                <w:bCs/>
                <w:color w:val="000000"/>
              </w:rPr>
              <w:t>Desirable</w:t>
            </w:r>
          </w:p>
        </w:tc>
      </w:tr>
      <w:tr w:rsidR="00F463C9" w:rsidRPr="00F463C9" w14:paraId="44108A7D" w14:textId="77777777" w:rsidTr="00867312">
        <w:trPr>
          <w:trHeight w:val="2930"/>
          <w:jc w:val="center"/>
        </w:trPr>
        <w:tc>
          <w:tcPr>
            <w:tcW w:w="2520" w:type="dxa"/>
            <w:tcBorders>
              <w:top w:val="single" w:sz="4" w:space="0" w:color="auto"/>
              <w:right w:val="single" w:sz="4" w:space="0" w:color="auto"/>
            </w:tcBorders>
          </w:tcPr>
          <w:p w14:paraId="7CFD9C47" w14:textId="77777777" w:rsidR="00F463C9" w:rsidRPr="00F463C9" w:rsidRDefault="00F463C9" w:rsidP="00F463C9">
            <w:pPr>
              <w:keepNext/>
              <w:numPr>
                <w:ilvl w:val="1"/>
                <w:numId w:val="24"/>
              </w:numPr>
              <w:tabs>
                <w:tab w:val="num" w:pos="-522"/>
              </w:tabs>
              <w:autoSpaceDE w:val="0"/>
              <w:autoSpaceDN w:val="0"/>
              <w:adjustRightInd w:val="0"/>
              <w:spacing w:before="100" w:after="100" w:line="240" w:lineRule="auto"/>
              <w:ind w:left="329" w:hanging="329"/>
              <w:outlineLvl w:val="0"/>
              <w:rPr>
                <w:rFonts w:ascii="Arial" w:eastAsia="Times New Roman" w:hAnsi="Arial" w:cs="Arial"/>
                <w:b/>
                <w:bCs/>
                <w:kern w:val="32"/>
              </w:rPr>
            </w:pPr>
            <w:r w:rsidRPr="00F463C9">
              <w:rPr>
                <w:rFonts w:ascii="Arial" w:eastAsia="Times New Roman" w:hAnsi="Arial" w:cs="Arial"/>
                <w:b/>
                <w:bCs/>
                <w:kern w:val="32"/>
              </w:rPr>
              <w:t>Faith Commitment</w:t>
            </w:r>
          </w:p>
        </w:tc>
        <w:tc>
          <w:tcPr>
            <w:tcW w:w="3960" w:type="dxa"/>
            <w:tcBorders>
              <w:top w:val="single" w:sz="4" w:space="0" w:color="auto"/>
              <w:left w:val="single" w:sz="4" w:space="0" w:color="auto"/>
              <w:bottom w:val="single" w:sz="4" w:space="0" w:color="auto"/>
              <w:right w:val="single" w:sz="4" w:space="0" w:color="auto"/>
            </w:tcBorders>
          </w:tcPr>
          <w:p w14:paraId="28614FD9"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 practising and committed Catholic</w:t>
            </w:r>
          </w:p>
          <w:p w14:paraId="3840FBA5"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Secure understanding of the distinctive nature of the Catholic school and Catholic education</w:t>
            </w:r>
          </w:p>
          <w:p w14:paraId="3002AB2E"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Understanding of leadership role in spiritual development of pupils and staff</w:t>
            </w:r>
          </w:p>
          <w:p w14:paraId="716DCD10"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 xml:space="preserve">Understanding of the school’s role in the parish and wider community and in promoting community cohesion </w:t>
            </w:r>
          </w:p>
        </w:tc>
        <w:tc>
          <w:tcPr>
            <w:tcW w:w="3240" w:type="dxa"/>
            <w:tcBorders>
              <w:top w:val="single" w:sz="4" w:space="0" w:color="auto"/>
              <w:left w:val="single" w:sz="4" w:space="0" w:color="auto"/>
            </w:tcBorders>
          </w:tcPr>
          <w:p w14:paraId="1C60D859"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Evidence of participation in faith life of the community</w:t>
            </w:r>
          </w:p>
          <w:p w14:paraId="4A5899C9"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in leading acts of worship in Catholic schools</w:t>
            </w:r>
          </w:p>
        </w:tc>
      </w:tr>
      <w:tr w:rsidR="00F463C9" w:rsidRPr="00F463C9" w14:paraId="2559DBDB" w14:textId="77777777" w:rsidTr="00867312">
        <w:tblPrEx>
          <w:tblBorders>
            <w:insideH w:val="single" w:sz="4" w:space="0" w:color="auto"/>
            <w:insideV w:val="single" w:sz="4" w:space="0" w:color="auto"/>
          </w:tblBorders>
        </w:tblPrEx>
        <w:trPr>
          <w:trHeight w:val="1410"/>
          <w:jc w:val="center"/>
        </w:trPr>
        <w:tc>
          <w:tcPr>
            <w:tcW w:w="2520" w:type="dxa"/>
            <w:tcBorders>
              <w:top w:val="single" w:sz="4" w:space="0" w:color="auto"/>
              <w:left w:val="single" w:sz="4" w:space="0" w:color="auto"/>
            </w:tcBorders>
          </w:tcPr>
          <w:p w14:paraId="499DA86A" w14:textId="77777777" w:rsidR="00F463C9" w:rsidRPr="00F463C9" w:rsidRDefault="00F463C9" w:rsidP="00F463C9">
            <w:pPr>
              <w:tabs>
                <w:tab w:val="num" w:pos="-522"/>
              </w:tabs>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2.  Qualifications</w:t>
            </w:r>
          </w:p>
        </w:tc>
        <w:tc>
          <w:tcPr>
            <w:tcW w:w="3960" w:type="dxa"/>
            <w:tcBorders>
              <w:top w:val="single" w:sz="4" w:space="0" w:color="auto"/>
            </w:tcBorders>
          </w:tcPr>
          <w:p w14:paraId="4052BD87"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Qualified teacher status</w:t>
            </w:r>
          </w:p>
        </w:tc>
        <w:tc>
          <w:tcPr>
            <w:tcW w:w="3240" w:type="dxa"/>
            <w:tcBorders>
              <w:top w:val="single" w:sz="4" w:space="0" w:color="auto"/>
              <w:right w:val="single" w:sz="4" w:space="0" w:color="auto"/>
            </w:tcBorders>
          </w:tcPr>
          <w:p w14:paraId="413DC7C6"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Postgraduate level qualification</w:t>
            </w:r>
          </w:p>
          <w:p w14:paraId="7A25C7B3"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NPQH award or Leadership Pathways certification</w:t>
            </w:r>
          </w:p>
          <w:p w14:paraId="166B16E4"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CCRS or equivalent</w:t>
            </w:r>
          </w:p>
        </w:tc>
      </w:tr>
      <w:tr w:rsidR="00F463C9" w:rsidRPr="00F463C9" w14:paraId="399B0A36" w14:textId="77777777" w:rsidTr="00867312">
        <w:tblPrEx>
          <w:tblBorders>
            <w:insideV w:val="single" w:sz="4" w:space="0" w:color="auto"/>
          </w:tblBorders>
        </w:tblPrEx>
        <w:trPr>
          <w:trHeight w:val="4249"/>
          <w:jc w:val="center"/>
        </w:trPr>
        <w:tc>
          <w:tcPr>
            <w:tcW w:w="2520" w:type="dxa"/>
            <w:tcBorders>
              <w:top w:val="single" w:sz="4" w:space="0" w:color="auto"/>
            </w:tcBorders>
          </w:tcPr>
          <w:p w14:paraId="03542ECA" w14:textId="77777777" w:rsidR="00F463C9" w:rsidRPr="00F463C9" w:rsidRDefault="00F463C9" w:rsidP="00F463C9">
            <w:pPr>
              <w:tabs>
                <w:tab w:val="num" w:pos="-522"/>
              </w:tabs>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 xml:space="preserve">3. </w:t>
            </w:r>
            <w:r w:rsidRPr="00F463C9">
              <w:rPr>
                <w:rFonts w:ascii="Arial" w:eastAsia="Times New Roman" w:hAnsi="Arial" w:cs="Arial"/>
                <w:b/>
                <w:bCs/>
                <w:color w:val="000000"/>
              </w:rPr>
              <w:tab/>
              <w:t>Experience</w:t>
            </w:r>
          </w:p>
        </w:tc>
        <w:tc>
          <w:tcPr>
            <w:tcW w:w="3960" w:type="dxa"/>
            <w:tcBorders>
              <w:top w:val="single" w:sz="4" w:space="0" w:color="auto"/>
            </w:tcBorders>
          </w:tcPr>
          <w:p w14:paraId="4F93A0C5"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Successful experience of leading one or more subject areas</w:t>
            </w:r>
          </w:p>
          <w:p w14:paraId="6D8B97E8"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Substantial, successful teaching experience</w:t>
            </w:r>
          </w:p>
        </w:tc>
        <w:tc>
          <w:tcPr>
            <w:tcW w:w="3240" w:type="dxa"/>
            <w:tcBorders>
              <w:top w:val="single" w:sz="4" w:space="0" w:color="auto"/>
            </w:tcBorders>
          </w:tcPr>
          <w:p w14:paraId="1F4F972B"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Recent experience in a Catholic voluntary aided school or Academy</w:t>
            </w:r>
          </w:p>
          <w:p w14:paraId="4B671813"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as assistant headteacher</w:t>
            </w:r>
          </w:p>
          <w:p w14:paraId="4D13675E"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Teaching experience in at least 2 of the 3 key stages: Foundation Stage, KS1 and KS2</w:t>
            </w:r>
          </w:p>
          <w:p w14:paraId="7C717283"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 xml:space="preserve">Curriculum leadership in one or more core subjects </w:t>
            </w:r>
          </w:p>
          <w:p w14:paraId="274304FA"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of teaching in more than one school</w:t>
            </w:r>
          </w:p>
          <w:p w14:paraId="5122A830" w14:textId="77777777" w:rsidR="00F463C9" w:rsidRPr="00F463C9" w:rsidRDefault="00F463C9" w:rsidP="00F463C9">
            <w:pPr>
              <w:numPr>
                <w:ilvl w:val="0"/>
                <w:numId w:val="22"/>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lastRenderedPageBreak/>
              <w:t>Experience teaching mixed age classes</w:t>
            </w:r>
          </w:p>
        </w:tc>
      </w:tr>
      <w:tr w:rsidR="00F463C9" w:rsidRPr="00F463C9" w14:paraId="36B5C77E" w14:textId="77777777" w:rsidTr="00867312">
        <w:tblPrEx>
          <w:tblBorders>
            <w:insideV w:val="single" w:sz="4" w:space="0" w:color="auto"/>
          </w:tblBorders>
        </w:tblPrEx>
        <w:trPr>
          <w:cantSplit/>
          <w:trHeight w:val="1908"/>
          <w:jc w:val="center"/>
        </w:trPr>
        <w:tc>
          <w:tcPr>
            <w:tcW w:w="2520" w:type="dxa"/>
            <w:tcBorders>
              <w:top w:val="single" w:sz="4" w:space="0" w:color="auto"/>
            </w:tcBorders>
          </w:tcPr>
          <w:p w14:paraId="0BE38C1E" w14:textId="77777777" w:rsidR="00F463C9" w:rsidRPr="00F463C9" w:rsidRDefault="00F463C9" w:rsidP="00F463C9">
            <w:pPr>
              <w:tabs>
                <w:tab w:val="num" w:pos="-522"/>
              </w:tabs>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lastRenderedPageBreak/>
              <w:t xml:space="preserve">4.  </w:t>
            </w:r>
            <w:r w:rsidRPr="00F463C9">
              <w:rPr>
                <w:rFonts w:ascii="Arial" w:eastAsia="Times New Roman" w:hAnsi="Arial" w:cs="Arial"/>
                <w:b/>
                <w:bCs/>
                <w:color w:val="000000"/>
              </w:rPr>
              <w:tab/>
              <w:t>Professional Development</w:t>
            </w:r>
          </w:p>
        </w:tc>
        <w:tc>
          <w:tcPr>
            <w:tcW w:w="3960" w:type="dxa"/>
            <w:vMerge w:val="restart"/>
            <w:tcBorders>
              <w:top w:val="single" w:sz="4" w:space="0" w:color="auto"/>
            </w:tcBorders>
          </w:tcPr>
          <w:p w14:paraId="33830DDA"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Evidence of continuing professional development relating to school leadership and management, and curriculum/ teaching and learning</w:t>
            </w:r>
          </w:p>
        </w:tc>
        <w:tc>
          <w:tcPr>
            <w:tcW w:w="3240" w:type="dxa"/>
            <w:vMerge w:val="restart"/>
            <w:tcBorders>
              <w:top w:val="single" w:sz="4" w:space="0" w:color="auto"/>
            </w:tcBorders>
          </w:tcPr>
          <w:p w14:paraId="45B72B74"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Evidence of continuing professional development relating to Catholic ethos, mission and religious education</w:t>
            </w:r>
          </w:p>
          <w:p w14:paraId="1F0AD104"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of working with other schools/organisations /agencies</w:t>
            </w:r>
          </w:p>
          <w:p w14:paraId="7D01520D"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 xml:space="preserve">Experience of leading/co-ordinating professional development opportunities </w:t>
            </w:r>
          </w:p>
        </w:tc>
      </w:tr>
      <w:tr w:rsidR="00F463C9" w:rsidRPr="00F463C9" w14:paraId="5C7345F4" w14:textId="77777777" w:rsidTr="00867312">
        <w:tblPrEx>
          <w:tblBorders>
            <w:insideV w:val="single" w:sz="4" w:space="0" w:color="auto"/>
          </w:tblBorders>
        </w:tblPrEx>
        <w:trPr>
          <w:cantSplit/>
          <w:jc w:val="center"/>
        </w:trPr>
        <w:tc>
          <w:tcPr>
            <w:tcW w:w="2520" w:type="dxa"/>
            <w:tcBorders>
              <w:bottom w:val="single" w:sz="4" w:space="0" w:color="auto"/>
            </w:tcBorders>
          </w:tcPr>
          <w:p w14:paraId="76B2EF88" w14:textId="77777777" w:rsidR="00F463C9" w:rsidRPr="00F463C9" w:rsidRDefault="00F463C9" w:rsidP="00F463C9">
            <w:pPr>
              <w:autoSpaceDE w:val="0"/>
              <w:autoSpaceDN w:val="0"/>
              <w:adjustRightInd w:val="0"/>
              <w:spacing w:before="100" w:after="100" w:line="240" w:lineRule="auto"/>
              <w:jc w:val="both"/>
              <w:rPr>
                <w:rFonts w:ascii="Arial" w:eastAsia="Times New Roman" w:hAnsi="Arial" w:cs="Arial"/>
                <w:color w:val="000000"/>
              </w:rPr>
            </w:pPr>
          </w:p>
        </w:tc>
        <w:tc>
          <w:tcPr>
            <w:tcW w:w="3960" w:type="dxa"/>
            <w:vMerge/>
            <w:tcBorders>
              <w:bottom w:val="single" w:sz="4" w:space="0" w:color="auto"/>
            </w:tcBorders>
          </w:tcPr>
          <w:p w14:paraId="499C2E8A" w14:textId="77777777" w:rsidR="00F463C9" w:rsidRPr="00F463C9" w:rsidRDefault="00F463C9" w:rsidP="00F463C9">
            <w:pPr>
              <w:autoSpaceDE w:val="0"/>
              <w:autoSpaceDN w:val="0"/>
              <w:adjustRightInd w:val="0"/>
              <w:spacing w:before="100" w:after="100" w:line="240" w:lineRule="auto"/>
              <w:ind w:left="720" w:hanging="720"/>
              <w:jc w:val="both"/>
              <w:rPr>
                <w:rFonts w:ascii="Arial" w:eastAsia="Times New Roman" w:hAnsi="Arial" w:cs="Arial"/>
                <w:color w:val="000000"/>
              </w:rPr>
            </w:pPr>
          </w:p>
        </w:tc>
        <w:tc>
          <w:tcPr>
            <w:tcW w:w="3240" w:type="dxa"/>
            <w:vMerge/>
            <w:tcBorders>
              <w:bottom w:val="single" w:sz="4" w:space="0" w:color="auto"/>
            </w:tcBorders>
          </w:tcPr>
          <w:p w14:paraId="07B240F9"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jc w:val="both"/>
              <w:rPr>
                <w:rFonts w:ascii="Arial" w:eastAsia="Times New Roman" w:hAnsi="Arial" w:cs="Arial"/>
                <w:color w:val="000000"/>
              </w:rPr>
            </w:pPr>
          </w:p>
        </w:tc>
      </w:tr>
    </w:tbl>
    <w:p w14:paraId="4D4F9601"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013A8194"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3C89BCBE"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0B1AA4C9"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18307735"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1659EAF9"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tbl>
      <w:tblPr>
        <w:tblpPr w:leftFromText="180" w:rightFromText="180" w:vertAnchor="text" w:tblpXSpec="center" w:tblpY="-17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960"/>
        <w:gridCol w:w="3240"/>
      </w:tblGrid>
      <w:tr w:rsidR="00F463C9" w:rsidRPr="00F463C9" w14:paraId="47D664DD" w14:textId="77777777" w:rsidTr="00867312">
        <w:tc>
          <w:tcPr>
            <w:tcW w:w="2520" w:type="dxa"/>
            <w:tcBorders>
              <w:top w:val="single" w:sz="4" w:space="0" w:color="auto"/>
              <w:left w:val="single" w:sz="4" w:space="0" w:color="auto"/>
              <w:bottom w:val="single" w:sz="4" w:space="0" w:color="auto"/>
              <w:right w:val="single" w:sz="4" w:space="0" w:color="auto"/>
            </w:tcBorders>
          </w:tcPr>
          <w:p w14:paraId="12980736" w14:textId="77777777" w:rsidR="00F463C9" w:rsidRPr="00F463C9" w:rsidRDefault="00F463C9" w:rsidP="00F463C9">
            <w:pPr>
              <w:autoSpaceDE w:val="0"/>
              <w:autoSpaceDN w:val="0"/>
              <w:adjustRightInd w:val="0"/>
              <w:spacing w:before="100" w:after="100" w:line="240" w:lineRule="auto"/>
              <w:jc w:val="center"/>
              <w:rPr>
                <w:rFonts w:ascii="Arial" w:eastAsia="Times New Roman" w:hAnsi="Arial" w:cs="Arial"/>
                <w:b/>
                <w:color w:val="000000"/>
              </w:rPr>
            </w:pPr>
            <w:r w:rsidRPr="00F463C9">
              <w:rPr>
                <w:rFonts w:ascii="Arial" w:eastAsia="Times New Roman" w:hAnsi="Arial" w:cs="Arial"/>
                <w:b/>
                <w:color w:val="000000"/>
              </w:rPr>
              <w:lastRenderedPageBreak/>
              <w:t>Category</w:t>
            </w:r>
          </w:p>
        </w:tc>
        <w:tc>
          <w:tcPr>
            <w:tcW w:w="3960" w:type="dxa"/>
            <w:tcBorders>
              <w:top w:val="single" w:sz="4" w:space="0" w:color="auto"/>
              <w:left w:val="single" w:sz="4" w:space="0" w:color="auto"/>
              <w:bottom w:val="single" w:sz="4" w:space="0" w:color="auto"/>
              <w:right w:val="single" w:sz="4" w:space="0" w:color="auto"/>
            </w:tcBorders>
          </w:tcPr>
          <w:p w14:paraId="6D59514C" w14:textId="77777777" w:rsidR="00F463C9" w:rsidRPr="00F463C9" w:rsidRDefault="00F463C9" w:rsidP="00F463C9">
            <w:pPr>
              <w:autoSpaceDE w:val="0"/>
              <w:autoSpaceDN w:val="0"/>
              <w:adjustRightInd w:val="0"/>
              <w:spacing w:before="100" w:after="100" w:line="240" w:lineRule="auto"/>
              <w:jc w:val="center"/>
              <w:rPr>
                <w:rFonts w:ascii="Arial" w:eastAsia="Times New Roman" w:hAnsi="Arial" w:cs="Arial"/>
                <w:b/>
                <w:color w:val="000000"/>
              </w:rPr>
            </w:pPr>
            <w:r w:rsidRPr="00F463C9">
              <w:rPr>
                <w:rFonts w:ascii="Arial" w:eastAsia="Times New Roman" w:hAnsi="Arial" w:cs="Arial"/>
                <w:b/>
                <w:color w:val="000000"/>
              </w:rPr>
              <w:t>Essential</w:t>
            </w:r>
          </w:p>
        </w:tc>
        <w:tc>
          <w:tcPr>
            <w:tcW w:w="3240" w:type="dxa"/>
            <w:tcBorders>
              <w:top w:val="single" w:sz="4" w:space="0" w:color="auto"/>
              <w:left w:val="single" w:sz="4" w:space="0" w:color="auto"/>
              <w:bottom w:val="single" w:sz="4" w:space="0" w:color="auto"/>
              <w:right w:val="single" w:sz="4" w:space="0" w:color="auto"/>
            </w:tcBorders>
          </w:tcPr>
          <w:p w14:paraId="1690B0AC" w14:textId="77777777" w:rsidR="00F463C9" w:rsidRPr="00F463C9" w:rsidRDefault="00F463C9" w:rsidP="00F463C9">
            <w:pPr>
              <w:autoSpaceDE w:val="0"/>
              <w:autoSpaceDN w:val="0"/>
              <w:adjustRightInd w:val="0"/>
              <w:spacing w:before="100" w:after="100" w:line="240" w:lineRule="auto"/>
              <w:ind w:left="397" w:hanging="397"/>
              <w:jc w:val="center"/>
              <w:rPr>
                <w:rFonts w:ascii="Arial" w:eastAsia="Times New Roman" w:hAnsi="Arial" w:cs="Arial"/>
                <w:b/>
                <w:color w:val="000000"/>
              </w:rPr>
            </w:pPr>
            <w:r w:rsidRPr="00F463C9">
              <w:rPr>
                <w:rFonts w:ascii="Arial" w:eastAsia="Times New Roman" w:hAnsi="Arial" w:cs="Arial"/>
                <w:b/>
                <w:color w:val="000000"/>
              </w:rPr>
              <w:t>Desirable</w:t>
            </w:r>
          </w:p>
        </w:tc>
      </w:tr>
      <w:tr w:rsidR="00F463C9" w:rsidRPr="00F463C9" w14:paraId="14B6F01D" w14:textId="77777777" w:rsidTr="00867312">
        <w:tc>
          <w:tcPr>
            <w:tcW w:w="2520" w:type="dxa"/>
            <w:tcBorders>
              <w:top w:val="single" w:sz="4" w:space="0" w:color="auto"/>
              <w:left w:val="single" w:sz="4" w:space="0" w:color="auto"/>
              <w:bottom w:val="single" w:sz="4" w:space="0" w:color="auto"/>
              <w:right w:val="single" w:sz="4" w:space="0" w:color="auto"/>
            </w:tcBorders>
          </w:tcPr>
          <w:p w14:paraId="06E85CD6"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 xml:space="preserve">4.  </w:t>
            </w:r>
            <w:r w:rsidRPr="00F463C9">
              <w:rPr>
                <w:rFonts w:ascii="Arial" w:eastAsia="Times New Roman" w:hAnsi="Arial" w:cs="Arial"/>
                <w:b/>
                <w:bCs/>
                <w:color w:val="000000"/>
              </w:rPr>
              <w:tab/>
              <w:t>Professional Development</w:t>
            </w:r>
          </w:p>
          <w:p w14:paraId="1B3E3C76"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color w:val="000000"/>
              </w:rPr>
            </w:pPr>
            <w:r w:rsidRPr="00F463C9">
              <w:rPr>
                <w:rFonts w:ascii="Arial" w:eastAsia="Times New Roman" w:hAnsi="Arial" w:cs="Arial"/>
                <w:b/>
                <w:color w:val="000000"/>
              </w:rPr>
              <w:tab/>
              <w:t>(Continued)</w:t>
            </w:r>
          </w:p>
        </w:tc>
        <w:tc>
          <w:tcPr>
            <w:tcW w:w="3960" w:type="dxa"/>
            <w:tcBorders>
              <w:top w:val="single" w:sz="4" w:space="0" w:color="auto"/>
              <w:left w:val="single" w:sz="4" w:space="0" w:color="auto"/>
              <w:bottom w:val="single" w:sz="4" w:space="0" w:color="auto"/>
              <w:right w:val="single" w:sz="4" w:space="0" w:color="auto"/>
            </w:tcBorders>
          </w:tcPr>
          <w:p w14:paraId="3DA22F9E" w14:textId="77777777" w:rsidR="00F463C9" w:rsidRPr="00F463C9" w:rsidRDefault="00F463C9" w:rsidP="00F463C9">
            <w:pPr>
              <w:autoSpaceDE w:val="0"/>
              <w:autoSpaceDN w:val="0"/>
              <w:adjustRightInd w:val="0"/>
              <w:spacing w:before="100" w:after="100" w:line="240" w:lineRule="auto"/>
              <w:rPr>
                <w:rFonts w:ascii="Arial" w:eastAsia="Times New Roman" w:hAnsi="Arial" w:cs="Arial"/>
                <w:b/>
                <w:color w:val="000000"/>
              </w:rPr>
            </w:pPr>
          </w:p>
        </w:tc>
        <w:tc>
          <w:tcPr>
            <w:tcW w:w="3240" w:type="dxa"/>
            <w:tcBorders>
              <w:top w:val="single" w:sz="4" w:space="0" w:color="auto"/>
              <w:left w:val="single" w:sz="4" w:space="0" w:color="auto"/>
              <w:bottom w:val="single" w:sz="4" w:space="0" w:color="auto"/>
              <w:right w:val="single" w:sz="4" w:space="0" w:color="auto"/>
            </w:tcBorders>
          </w:tcPr>
          <w:p w14:paraId="12099572"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Ability to identify own learning needs and to support others in identifying their learning needs</w:t>
            </w:r>
          </w:p>
        </w:tc>
      </w:tr>
      <w:tr w:rsidR="00F463C9" w:rsidRPr="00F463C9" w14:paraId="7AF8EAC0" w14:textId="77777777" w:rsidTr="00867312">
        <w:tc>
          <w:tcPr>
            <w:tcW w:w="2520" w:type="dxa"/>
            <w:tcBorders>
              <w:top w:val="single" w:sz="4" w:space="0" w:color="auto"/>
              <w:left w:val="single" w:sz="4" w:space="0" w:color="auto"/>
              <w:bottom w:val="single" w:sz="4" w:space="0" w:color="auto"/>
              <w:right w:val="single" w:sz="4" w:space="0" w:color="auto"/>
            </w:tcBorders>
          </w:tcPr>
          <w:p w14:paraId="492636C4"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color w:val="000000"/>
              </w:rPr>
            </w:pPr>
            <w:r w:rsidRPr="00F463C9">
              <w:rPr>
                <w:rFonts w:ascii="Arial" w:eastAsia="Times New Roman" w:hAnsi="Arial" w:cs="Arial"/>
                <w:b/>
                <w:color w:val="000000"/>
              </w:rPr>
              <w:t xml:space="preserve">5. </w:t>
            </w:r>
            <w:r w:rsidRPr="00F463C9">
              <w:rPr>
                <w:rFonts w:ascii="Arial" w:eastAsia="Times New Roman" w:hAnsi="Arial" w:cs="Arial"/>
                <w:b/>
                <w:color w:val="000000"/>
              </w:rPr>
              <w:tab/>
              <w:t>Strategic Leadership</w:t>
            </w:r>
          </w:p>
        </w:tc>
        <w:tc>
          <w:tcPr>
            <w:tcW w:w="3960" w:type="dxa"/>
            <w:tcBorders>
              <w:top w:val="single" w:sz="4" w:space="0" w:color="auto"/>
              <w:left w:val="single" w:sz="4" w:space="0" w:color="auto"/>
              <w:bottom w:val="single" w:sz="4" w:space="0" w:color="auto"/>
              <w:right w:val="single" w:sz="4" w:space="0" w:color="auto"/>
            </w:tcBorders>
          </w:tcPr>
          <w:p w14:paraId="5A0FD9D0" w14:textId="77777777" w:rsidR="00F463C9" w:rsidRPr="00F463C9" w:rsidRDefault="00F463C9" w:rsidP="00F463C9">
            <w:pPr>
              <w:numPr>
                <w:ilvl w:val="1"/>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Ability to articulate and share a vision of primary education within the context of the mission of a Catholic school</w:t>
            </w:r>
          </w:p>
          <w:p w14:paraId="2D23EDE2" w14:textId="77777777" w:rsidR="00F463C9" w:rsidRPr="00F463C9" w:rsidRDefault="00F463C9" w:rsidP="00F463C9">
            <w:pPr>
              <w:numPr>
                <w:ilvl w:val="1"/>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Ability to inspire and motivate staff, pupils, parents and ‘governors’</w:t>
            </w:r>
            <w:r w:rsidRPr="00F463C9">
              <w:rPr>
                <w:rFonts w:ascii="Times New Roman" w:eastAsia="Times New Roman" w:hAnsi="Times New Roman" w:cs="Arial"/>
                <w:color w:val="000000"/>
                <w:vertAlign w:val="superscript"/>
              </w:rPr>
              <w:footnoteReference w:id="1"/>
            </w:r>
            <w:r w:rsidRPr="00F463C9">
              <w:rPr>
                <w:rFonts w:ascii="Arial" w:eastAsia="Times New Roman" w:hAnsi="Arial" w:cs="Arial"/>
                <w:color w:val="000000"/>
              </w:rPr>
              <w:t xml:space="preserve"> to achieve the aims of Catholic education</w:t>
            </w:r>
          </w:p>
          <w:p w14:paraId="5669D177"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Evidence of successful strategies for planning, implementing, monitoring and evaluating school improvement</w:t>
            </w:r>
          </w:p>
          <w:p w14:paraId="34959E52"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Ability to analyse data, develop strategic plans, set targets and monitor/evaluate progress towards these</w:t>
            </w:r>
          </w:p>
          <w:p w14:paraId="6AE76C54"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b/>
                <w:color w:val="000000"/>
              </w:rPr>
            </w:pPr>
            <w:r w:rsidRPr="00F463C9">
              <w:rPr>
                <w:rFonts w:ascii="Arial" w:eastAsia="Times New Roman" w:hAnsi="Arial" w:cs="Arial"/>
                <w:color w:val="000000"/>
              </w:rPr>
              <w:t>Knowledge of what constitutes quality in educational provision, the characteristics of effective schools and strategies for raising standards and the</w:t>
            </w:r>
            <w:r w:rsidRPr="00F463C9">
              <w:rPr>
                <w:rFonts w:ascii="Arial" w:eastAsia="Times New Roman" w:hAnsi="Arial" w:cs="Arial"/>
                <w:b/>
                <w:color w:val="000000"/>
              </w:rPr>
              <w:t xml:space="preserve"> </w:t>
            </w:r>
            <w:r w:rsidRPr="00F463C9">
              <w:rPr>
                <w:rFonts w:ascii="Arial" w:eastAsia="Times New Roman" w:hAnsi="Arial" w:cs="Arial"/>
                <w:color w:val="000000"/>
              </w:rPr>
              <w:t xml:space="preserve">achievement of all pupils </w:t>
            </w:r>
          </w:p>
          <w:p w14:paraId="4B33C9BA"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b/>
                <w:color w:val="000000"/>
              </w:rPr>
            </w:pPr>
            <w:r w:rsidRPr="00F463C9">
              <w:rPr>
                <w:rFonts w:ascii="Arial" w:eastAsia="Times New Roman" w:hAnsi="Arial" w:cs="Arial"/>
                <w:color w:val="000000"/>
              </w:rPr>
              <w:t xml:space="preserve">Understanding of and commitment to promoting and safeguarding the welfare of pupils’  </w:t>
            </w:r>
          </w:p>
        </w:tc>
        <w:tc>
          <w:tcPr>
            <w:tcW w:w="3240" w:type="dxa"/>
            <w:tcBorders>
              <w:top w:val="single" w:sz="4" w:space="0" w:color="auto"/>
              <w:left w:val="single" w:sz="4" w:space="0" w:color="auto"/>
              <w:bottom w:val="single" w:sz="4" w:space="0" w:color="auto"/>
              <w:right w:val="single" w:sz="4" w:space="0" w:color="auto"/>
            </w:tcBorders>
          </w:tcPr>
          <w:p w14:paraId="1CCEBE1D"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Knowledge of the role of the ‘governing body’ in a Catholic voluntary aided school or Academy</w:t>
            </w:r>
          </w:p>
          <w:p w14:paraId="42601455" w14:textId="77777777" w:rsidR="00F463C9" w:rsidRPr="00F463C9" w:rsidRDefault="00F463C9" w:rsidP="00F463C9">
            <w:pPr>
              <w:numPr>
                <w:ilvl w:val="0"/>
                <w:numId w:val="23"/>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Evidence of having successfully translated vision into reality at whole-school level</w:t>
            </w:r>
          </w:p>
        </w:tc>
      </w:tr>
      <w:tr w:rsidR="00F463C9" w:rsidRPr="00F463C9" w14:paraId="2E7E0F9F" w14:textId="77777777" w:rsidTr="00867312">
        <w:tc>
          <w:tcPr>
            <w:tcW w:w="2520" w:type="dxa"/>
            <w:tcBorders>
              <w:top w:val="single" w:sz="4" w:space="0" w:color="auto"/>
              <w:left w:val="single" w:sz="4" w:space="0" w:color="auto"/>
              <w:bottom w:val="single" w:sz="4" w:space="0" w:color="auto"/>
              <w:right w:val="single" w:sz="4" w:space="0" w:color="auto"/>
            </w:tcBorders>
          </w:tcPr>
          <w:p w14:paraId="3A52BAD7"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color w:val="000000"/>
              </w:rPr>
            </w:pPr>
            <w:r w:rsidRPr="00F463C9">
              <w:rPr>
                <w:rFonts w:ascii="Arial" w:eastAsia="Times New Roman" w:hAnsi="Arial" w:cs="Arial"/>
                <w:b/>
                <w:bCs/>
                <w:color w:val="000000"/>
              </w:rPr>
              <w:t xml:space="preserve">6.  </w:t>
            </w:r>
            <w:r w:rsidRPr="00F463C9">
              <w:rPr>
                <w:rFonts w:ascii="Arial" w:eastAsia="Times New Roman" w:hAnsi="Arial" w:cs="Arial"/>
                <w:b/>
                <w:color w:val="000000"/>
              </w:rPr>
              <w:t>Teaching and Learning</w:t>
            </w:r>
          </w:p>
        </w:tc>
        <w:tc>
          <w:tcPr>
            <w:tcW w:w="3960" w:type="dxa"/>
            <w:tcBorders>
              <w:top w:val="single" w:sz="4" w:space="0" w:color="auto"/>
              <w:left w:val="single" w:sz="4" w:space="0" w:color="auto"/>
              <w:bottom w:val="single" w:sz="4" w:space="0" w:color="auto"/>
              <w:right w:val="single" w:sz="4" w:space="0" w:color="auto"/>
            </w:tcBorders>
          </w:tcPr>
          <w:p w14:paraId="12D6A3F3"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 secure understanding of the requirements of the National Curriculum and Early Years development</w:t>
            </w:r>
          </w:p>
          <w:p w14:paraId="4F5C4C96"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Knowledge and experience of a range of successful teaching and learning strategies to meet the needs of all pupils</w:t>
            </w:r>
          </w:p>
          <w:p w14:paraId="22F2EFE2"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 secure understanding of assessment strategies and the use of assessment to inform the next stages of learning</w:t>
            </w:r>
          </w:p>
          <w:p w14:paraId="5CE97F53"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of effective monitoring and evaluation of teaching and learning</w:t>
            </w:r>
          </w:p>
          <w:p w14:paraId="04C68546"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Secure knowledge of statutory requirements relating to the curriculum and assessment</w:t>
            </w:r>
          </w:p>
        </w:tc>
        <w:tc>
          <w:tcPr>
            <w:tcW w:w="3240" w:type="dxa"/>
            <w:tcBorders>
              <w:top w:val="single" w:sz="4" w:space="0" w:color="auto"/>
              <w:left w:val="single" w:sz="4" w:space="0" w:color="auto"/>
              <w:bottom w:val="single" w:sz="4" w:space="0" w:color="auto"/>
              <w:right w:val="single" w:sz="4" w:space="0" w:color="auto"/>
            </w:tcBorders>
          </w:tcPr>
          <w:p w14:paraId="4EF3740B"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 secure understanding of the requirements of the Curriculum Directory for Religious Education</w:t>
            </w:r>
          </w:p>
          <w:p w14:paraId="6CB7AAE0"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Understanding of successful teaching and learning in religious education across the key stages</w:t>
            </w:r>
          </w:p>
          <w:p w14:paraId="5D234E42"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Successful experience in creating an effective learning environment and in developing and implementing policy and practice relating to behaviour management</w:t>
            </w:r>
          </w:p>
        </w:tc>
      </w:tr>
    </w:tbl>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960"/>
        <w:gridCol w:w="3240"/>
      </w:tblGrid>
      <w:tr w:rsidR="00F463C9" w:rsidRPr="00F463C9" w14:paraId="56AC76A9" w14:textId="77777777" w:rsidTr="00867312">
        <w:trPr>
          <w:trHeight w:val="346"/>
          <w:jc w:val="center"/>
        </w:trPr>
        <w:tc>
          <w:tcPr>
            <w:tcW w:w="2520" w:type="dxa"/>
          </w:tcPr>
          <w:p w14:paraId="352A11D7" w14:textId="77777777" w:rsidR="00F463C9" w:rsidRPr="00F463C9" w:rsidRDefault="00F463C9" w:rsidP="00F463C9">
            <w:pPr>
              <w:autoSpaceDE w:val="0"/>
              <w:autoSpaceDN w:val="0"/>
              <w:adjustRightInd w:val="0"/>
              <w:spacing w:before="100" w:after="100" w:line="240" w:lineRule="auto"/>
              <w:jc w:val="center"/>
              <w:rPr>
                <w:rFonts w:ascii="Arial" w:eastAsia="Times New Roman" w:hAnsi="Arial" w:cs="Arial"/>
                <w:b/>
                <w:color w:val="000000"/>
              </w:rPr>
            </w:pPr>
            <w:r w:rsidRPr="00F463C9">
              <w:rPr>
                <w:rFonts w:ascii="Arial" w:eastAsia="Times New Roman" w:hAnsi="Arial" w:cs="Arial"/>
                <w:b/>
                <w:color w:val="000000"/>
              </w:rPr>
              <w:lastRenderedPageBreak/>
              <w:t>Category</w:t>
            </w:r>
          </w:p>
        </w:tc>
        <w:tc>
          <w:tcPr>
            <w:tcW w:w="3960" w:type="dxa"/>
          </w:tcPr>
          <w:p w14:paraId="29FB3F19" w14:textId="77777777" w:rsidR="00F463C9" w:rsidRPr="00F463C9" w:rsidRDefault="00F463C9" w:rsidP="00F463C9">
            <w:pPr>
              <w:autoSpaceDE w:val="0"/>
              <w:autoSpaceDN w:val="0"/>
              <w:adjustRightInd w:val="0"/>
              <w:spacing w:before="100" w:after="100" w:line="240" w:lineRule="auto"/>
              <w:jc w:val="center"/>
              <w:rPr>
                <w:rFonts w:ascii="Arial" w:eastAsia="Times New Roman" w:hAnsi="Arial" w:cs="Arial"/>
                <w:b/>
                <w:color w:val="000000"/>
              </w:rPr>
            </w:pPr>
            <w:r w:rsidRPr="00F463C9">
              <w:rPr>
                <w:rFonts w:ascii="Arial" w:eastAsia="Times New Roman" w:hAnsi="Arial" w:cs="Arial"/>
                <w:b/>
                <w:color w:val="000000"/>
              </w:rPr>
              <w:t>Essential</w:t>
            </w:r>
          </w:p>
        </w:tc>
        <w:tc>
          <w:tcPr>
            <w:tcW w:w="3240" w:type="dxa"/>
          </w:tcPr>
          <w:p w14:paraId="26B05B54" w14:textId="77777777" w:rsidR="00F463C9" w:rsidRPr="00F463C9" w:rsidRDefault="00F463C9" w:rsidP="00F463C9">
            <w:pPr>
              <w:autoSpaceDE w:val="0"/>
              <w:autoSpaceDN w:val="0"/>
              <w:adjustRightInd w:val="0"/>
              <w:spacing w:before="100" w:after="100" w:line="240" w:lineRule="auto"/>
              <w:ind w:left="397" w:hanging="397"/>
              <w:jc w:val="center"/>
              <w:rPr>
                <w:rFonts w:ascii="Arial" w:eastAsia="Times New Roman" w:hAnsi="Arial" w:cs="Arial"/>
                <w:b/>
                <w:color w:val="000000"/>
              </w:rPr>
            </w:pPr>
            <w:r w:rsidRPr="00F463C9">
              <w:rPr>
                <w:rFonts w:ascii="Arial" w:eastAsia="Times New Roman" w:hAnsi="Arial" w:cs="Arial"/>
                <w:b/>
                <w:color w:val="000000"/>
              </w:rPr>
              <w:t>Desirable</w:t>
            </w:r>
          </w:p>
        </w:tc>
      </w:tr>
      <w:tr w:rsidR="00F463C9" w:rsidRPr="00F463C9" w14:paraId="25185F1B" w14:textId="77777777" w:rsidTr="00867312">
        <w:trPr>
          <w:trHeight w:val="346"/>
          <w:jc w:val="center"/>
        </w:trPr>
        <w:tc>
          <w:tcPr>
            <w:tcW w:w="2520" w:type="dxa"/>
          </w:tcPr>
          <w:p w14:paraId="315126BC"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 xml:space="preserve">6.  </w:t>
            </w:r>
            <w:r w:rsidRPr="00F463C9">
              <w:rPr>
                <w:rFonts w:ascii="Arial" w:eastAsia="Times New Roman" w:hAnsi="Arial" w:cs="Arial"/>
                <w:b/>
                <w:color w:val="000000"/>
              </w:rPr>
              <w:t>Teaching and Learning</w:t>
            </w:r>
            <w:r w:rsidRPr="00F463C9">
              <w:rPr>
                <w:rFonts w:ascii="Arial" w:eastAsia="Times New Roman" w:hAnsi="Arial" w:cs="Arial"/>
                <w:b/>
                <w:bCs/>
                <w:color w:val="000000"/>
              </w:rPr>
              <w:t xml:space="preserve"> </w:t>
            </w:r>
          </w:p>
          <w:p w14:paraId="1147BF02"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color w:val="000000"/>
              </w:rPr>
            </w:pPr>
            <w:r w:rsidRPr="00F463C9">
              <w:rPr>
                <w:rFonts w:ascii="Arial" w:eastAsia="Times New Roman" w:hAnsi="Arial" w:cs="Arial"/>
                <w:b/>
                <w:bCs/>
                <w:color w:val="000000"/>
              </w:rPr>
              <w:tab/>
              <w:t>(Continued)</w:t>
            </w:r>
          </w:p>
        </w:tc>
        <w:tc>
          <w:tcPr>
            <w:tcW w:w="3960" w:type="dxa"/>
          </w:tcPr>
          <w:p w14:paraId="087778DC" w14:textId="77777777" w:rsidR="00F463C9" w:rsidRPr="00F463C9" w:rsidRDefault="00F463C9" w:rsidP="00F463C9">
            <w:pPr>
              <w:numPr>
                <w:ilvl w:val="0"/>
                <w:numId w:val="25"/>
              </w:numPr>
              <w:tabs>
                <w:tab w:val="num" w:pos="217"/>
              </w:tabs>
              <w:autoSpaceDE w:val="0"/>
              <w:autoSpaceDN w:val="0"/>
              <w:adjustRightInd w:val="0"/>
              <w:spacing w:before="100" w:after="100" w:line="240" w:lineRule="auto"/>
              <w:ind w:left="217" w:hanging="217"/>
              <w:rPr>
                <w:rFonts w:ascii="Arial" w:eastAsia="Times New Roman" w:hAnsi="Arial" w:cs="Arial"/>
                <w:b/>
                <w:color w:val="000000"/>
              </w:rPr>
            </w:pPr>
            <w:r w:rsidRPr="00F463C9">
              <w:rPr>
                <w:rFonts w:ascii="Arial" w:eastAsia="Times New Roman" w:hAnsi="Arial" w:cs="Arial"/>
                <w:color w:val="000000"/>
              </w:rPr>
              <w:t>Understanding of the characteristics of an effective learning environment and the key elements of successful behaviour management</w:t>
            </w:r>
          </w:p>
        </w:tc>
        <w:tc>
          <w:tcPr>
            <w:tcW w:w="3240" w:type="dxa"/>
          </w:tcPr>
          <w:p w14:paraId="6A644E2F" w14:textId="77777777" w:rsidR="00F463C9" w:rsidRPr="00F463C9" w:rsidRDefault="00F463C9" w:rsidP="00F463C9">
            <w:pPr>
              <w:autoSpaceDE w:val="0"/>
              <w:autoSpaceDN w:val="0"/>
              <w:adjustRightInd w:val="0"/>
              <w:spacing w:before="100" w:after="100" w:line="240" w:lineRule="auto"/>
              <w:ind w:left="397" w:hanging="397"/>
              <w:rPr>
                <w:rFonts w:ascii="Arial" w:eastAsia="Times New Roman" w:hAnsi="Arial" w:cs="Arial"/>
                <w:b/>
                <w:color w:val="000000"/>
              </w:rPr>
            </w:pPr>
          </w:p>
        </w:tc>
      </w:tr>
      <w:tr w:rsidR="00F463C9" w:rsidRPr="00F463C9" w14:paraId="762DB5F1"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top w:val="single" w:sz="4" w:space="0" w:color="auto"/>
              <w:left w:val="single" w:sz="4" w:space="0" w:color="auto"/>
              <w:right w:val="single" w:sz="4" w:space="0" w:color="auto"/>
            </w:tcBorders>
          </w:tcPr>
          <w:p w14:paraId="33055637"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 xml:space="preserve">7. </w:t>
            </w:r>
            <w:r w:rsidRPr="00F463C9">
              <w:rPr>
                <w:rFonts w:ascii="Arial" w:eastAsia="Times New Roman" w:hAnsi="Arial" w:cs="Arial"/>
                <w:b/>
                <w:bCs/>
                <w:color w:val="000000"/>
              </w:rPr>
              <w:tab/>
              <w:t>Leading and Managing Staff</w:t>
            </w:r>
          </w:p>
        </w:tc>
        <w:tc>
          <w:tcPr>
            <w:tcW w:w="3960" w:type="dxa"/>
            <w:vMerge w:val="restart"/>
            <w:tcBorders>
              <w:top w:val="single" w:sz="4" w:space="0" w:color="auto"/>
              <w:left w:val="single" w:sz="4" w:space="0" w:color="auto"/>
              <w:right w:val="single" w:sz="4" w:space="0" w:color="auto"/>
            </w:tcBorders>
          </w:tcPr>
          <w:p w14:paraId="6EC959CA"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of working in and leading staff teams</w:t>
            </w:r>
          </w:p>
          <w:p w14:paraId="3D86841B"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Ability to delegate work and support colleagues in undertaking responsibilities</w:t>
            </w:r>
          </w:p>
          <w:p w14:paraId="6C86E509" w14:textId="07801FD1"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of performance management and supporting the continuing professional development of colleagues</w:t>
            </w:r>
          </w:p>
          <w:p w14:paraId="0E0D7353"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Understanding of effective budget planning and resource deployment</w:t>
            </w:r>
          </w:p>
        </w:tc>
        <w:tc>
          <w:tcPr>
            <w:tcW w:w="3240" w:type="dxa"/>
            <w:vMerge w:val="restart"/>
            <w:tcBorders>
              <w:top w:val="single" w:sz="4" w:space="0" w:color="auto"/>
              <w:left w:val="single" w:sz="4" w:space="0" w:color="auto"/>
              <w:right w:val="single" w:sz="4" w:space="0" w:color="auto"/>
            </w:tcBorders>
          </w:tcPr>
          <w:p w14:paraId="350DDDBE"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Experience of working with ‘governors’ to enable them to fulfil whole-school responsibilities</w:t>
            </w:r>
          </w:p>
          <w:p w14:paraId="70008A67"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Successful involvement in staff recruitment, appointment/induction, understanding needs of a Catholic school</w:t>
            </w:r>
          </w:p>
          <w:p w14:paraId="5FCA7D17"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Understanding of how financial and resource management enable a school to achieve its educational priorities</w:t>
            </w:r>
          </w:p>
        </w:tc>
      </w:tr>
      <w:tr w:rsidR="00F463C9" w:rsidRPr="00F463C9" w14:paraId="3114C436"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52A9CF8B"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color w:val="000000"/>
              </w:rPr>
            </w:pPr>
          </w:p>
        </w:tc>
        <w:tc>
          <w:tcPr>
            <w:tcW w:w="3960" w:type="dxa"/>
            <w:vMerge/>
            <w:tcBorders>
              <w:left w:val="single" w:sz="4" w:space="0" w:color="auto"/>
              <w:right w:val="single" w:sz="4" w:space="0" w:color="auto"/>
            </w:tcBorders>
          </w:tcPr>
          <w:p w14:paraId="578BDE0A"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c>
          <w:tcPr>
            <w:tcW w:w="3240" w:type="dxa"/>
            <w:vMerge/>
            <w:tcBorders>
              <w:left w:val="single" w:sz="4" w:space="0" w:color="auto"/>
              <w:right w:val="single" w:sz="4" w:space="0" w:color="auto"/>
            </w:tcBorders>
          </w:tcPr>
          <w:p w14:paraId="2BD1F79B"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r>
      <w:tr w:rsidR="00F463C9" w:rsidRPr="00F463C9" w14:paraId="51AEE2D9"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04B8095D"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color w:val="000000"/>
              </w:rPr>
            </w:pPr>
          </w:p>
        </w:tc>
        <w:tc>
          <w:tcPr>
            <w:tcW w:w="3960" w:type="dxa"/>
            <w:vMerge/>
            <w:tcBorders>
              <w:left w:val="single" w:sz="4" w:space="0" w:color="auto"/>
              <w:right w:val="single" w:sz="4" w:space="0" w:color="auto"/>
            </w:tcBorders>
          </w:tcPr>
          <w:p w14:paraId="234BDBAD"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c>
          <w:tcPr>
            <w:tcW w:w="3240" w:type="dxa"/>
            <w:vMerge/>
            <w:tcBorders>
              <w:left w:val="single" w:sz="4" w:space="0" w:color="auto"/>
              <w:right w:val="single" w:sz="4" w:space="0" w:color="auto"/>
            </w:tcBorders>
          </w:tcPr>
          <w:p w14:paraId="303739BD"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r>
      <w:tr w:rsidR="00F463C9" w:rsidRPr="00F463C9" w14:paraId="14240CD8"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bottom w:val="single" w:sz="4" w:space="0" w:color="auto"/>
              <w:right w:val="single" w:sz="4" w:space="0" w:color="auto"/>
            </w:tcBorders>
          </w:tcPr>
          <w:p w14:paraId="3D417AD8"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color w:val="000000"/>
              </w:rPr>
            </w:pPr>
          </w:p>
        </w:tc>
        <w:tc>
          <w:tcPr>
            <w:tcW w:w="3960" w:type="dxa"/>
            <w:vMerge/>
            <w:tcBorders>
              <w:left w:val="single" w:sz="4" w:space="0" w:color="auto"/>
              <w:bottom w:val="single" w:sz="4" w:space="0" w:color="auto"/>
              <w:right w:val="single" w:sz="4" w:space="0" w:color="auto"/>
            </w:tcBorders>
          </w:tcPr>
          <w:p w14:paraId="14128C69"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c>
          <w:tcPr>
            <w:tcW w:w="3240" w:type="dxa"/>
            <w:vMerge/>
            <w:tcBorders>
              <w:left w:val="single" w:sz="4" w:space="0" w:color="auto"/>
              <w:bottom w:val="single" w:sz="4" w:space="0" w:color="auto"/>
              <w:right w:val="single" w:sz="4" w:space="0" w:color="auto"/>
            </w:tcBorders>
          </w:tcPr>
          <w:p w14:paraId="26A146C0" w14:textId="77777777" w:rsidR="00F463C9" w:rsidRPr="00F463C9" w:rsidRDefault="00F463C9" w:rsidP="00F463C9">
            <w:p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r>
      <w:tr w:rsidR="00F463C9" w:rsidRPr="00F463C9" w14:paraId="566C3101"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top w:val="single" w:sz="4" w:space="0" w:color="auto"/>
              <w:left w:val="single" w:sz="4" w:space="0" w:color="auto"/>
              <w:right w:val="single" w:sz="4" w:space="0" w:color="auto"/>
            </w:tcBorders>
          </w:tcPr>
          <w:p w14:paraId="460D6CD2"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8.  Accountability</w:t>
            </w:r>
          </w:p>
        </w:tc>
        <w:tc>
          <w:tcPr>
            <w:tcW w:w="3960" w:type="dxa"/>
            <w:vMerge w:val="restart"/>
            <w:tcBorders>
              <w:top w:val="single" w:sz="4" w:space="0" w:color="auto"/>
              <w:left w:val="single" w:sz="4" w:space="0" w:color="auto"/>
              <w:right w:val="single" w:sz="4" w:space="0" w:color="auto"/>
            </w:tcBorders>
          </w:tcPr>
          <w:p w14:paraId="0C149087"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 xml:space="preserve">Ability to communicate effectively, orally and in writing to a range of audiences – </w:t>
            </w:r>
            <w:proofErr w:type="gramStart"/>
            <w:r w:rsidRPr="00F463C9">
              <w:rPr>
                <w:rFonts w:ascii="Arial" w:eastAsia="Times New Roman" w:hAnsi="Arial" w:cs="Arial"/>
                <w:color w:val="000000"/>
              </w:rPr>
              <w:t>e.g.</w:t>
            </w:r>
            <w:proofErr w:type="gramEnd"/>
            <w:r w:rsidRPr="00F463C9">
              <w:rPr>
                <w:rFonts w:ascii="Arial" w:eastAsia="Times New Roman" w:hAnsi="Arial" w:cs="Arial"/>
                <w:color w:val="000000"/>
              </w:rPr>
              <w:t xml:space="preserve"> staff, pupils, parents, ‘governors’, parishioners and clergy</w:t>
            </w:r>
          </w:p>
          <w:p w14:paraId="0BF95586"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Experience of effective whole-school self-evaluation and improvement strategies</w:t>
            </w:r>
          </w:p>
          <w:p w14:paraId="7752BE48"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Ability to provide clear information and advice to staff and ‘governors’</w:t>
            </w:r>
          </w:p>
          <w:p w14:paraId="3C5AD0BC"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r w:rsidRPr="00F463C9">
              <w:rPr>
                <w:rFonts w:ascii="Arial" w:eastAsia="Times New Roman" w:hAnsi="Arial" w:cs="Arial"/>
                <w:color w:val="000000"/>
              </w:rPr>
              <w:t>Secure understanding of strategies for performance management</w:t>
            </w:r>
          </w:p>
        </w:tc>
        <w:tc>
          <w:tcPr>
            <w:tcW w:w="3240" w:type="dxa"/>
            <w:vMerge w:val="restart"/>
            <w:tcBorders>
              <w:top w:val="single" w:sz="4" w:space="0" w:color="auto"/>
              <w:left w:val="single" w:sz="4" w:space="0" w:color="auto"/>
              <w:right w:val="single" w:sz="4" w:space="0" w:color="auto"/>
            </w:tcBorders>
          </w:tcPr>
          <w:p w14:paraId="03068A73"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Experience of presenting reports to ‘governors’</w:t>
            </w:r>
          </w:p>
          <w:p w14:paraId="2CFA2290"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Understanding the criteria for the evaluation of a Catholic school</w:t>
            </w:r>
          </w:p>
          <w:p w14:paraId="130CBE6B"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Leading sessions to inform parents</w:t>
            </w:r>
          </w:p>
          <w:p w14:paraId="6AF1B9A7"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Experience of offering challenge and support to improve performance</w:t>
            </w:r>
          </w:p>
        </w:tc>
      </w:tr>
      <w:tr w:rsidR="00F463C9" w:rsidRPr="00F463C9" w14:paraId="53A68CA8"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0FA0DE97"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color w:val="000000"/>
              </w:rPr>
            </w:pPr>
          </w:p>
        </w:tc>
        <w:tc>
          <w:tcPr>
            <w:tcW w:w="3960" w:type="dxa"/>
            <w:vMerge/>
            <w:tcBorders>
              <w:left w:val="single" w:sz="4" w:space="0" w:color="auto"/>
              <w:right w:val="single" w:sz="4" w:space="0" w:color="auto"/>
            </w:tcBorders>
          </w:tcPr>
          <w:p w14:paraId="2987F790"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c>
          <w:tcPr>
            <w:tcW w:w="3240" w:type="dxa"/>
            <w:vMerge/>
            <w:tcBorders>
              <w:left w:val="single" w:sz="4" w:space="0" w:color="auto"/>
              <w:right w:val="single" w:sz="4" w:space="0" w:color="auto"/>
            </w:tcBorders>
          </w:tcPr>
          <w:p w14:paraId="60310556"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r>
      <w:tr w:rsidR="00F463C9" w:rsidRPr="00F463C9" w14:paraId="35A8C4D5"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376EEFC2"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color w:val="000000"/>
              </w:rPr>
            </w:pPr>
          </w:p>
        </w:tc>
        <w:tc>
          <w:tcPr>
            <w:tcW w:w="3960" w:type="dxa"/>
            <w:vMerge/>
            <w:tcBorders>
              <w:left w:val="single" w:sz="4" w:space="0" w:color="auto"/>
              <w:right w:val="single" w:sz="4" w:space="0" w:color="auto"/>
            </w:tcBorders>
          </w:tcPr>
          <w:p w14:paraId="35F0C071"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c>
          <w:tcPr>
            <w:tcW w:w="3240" w:type="dxa"/>
            <w:vMerge/>
            <w:tcBorders>
              <w:left w:val="single" w:sz="4" w:space="0" w:color="auto"/>
              <w:right w:val="single" w:sz="4" w:space="0" w:color="auto"/>
            </w:tcBorders>
          </w:tcPr>
          <w:p w14:paraId="70137628"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r>
      <w:tr w:rsidR="00F463C9" w:rsidRPr="00F463C9" w14:paraId="3313C979"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bottom w:val="single" w:sz="4" w:space="0" w:color="auto"/>
              <w:right w:val="single" w:sz="4" w:space="0" w:color="auto"/>
            </w:tcBorders>
          </w:tcPr>
          <w:p w14:paraId="2693F33A" w14:textId="77777777" w:rsidR="00F463C9" w:rsidRPr="00F463C9" w:rsidRDefault="00F463C9" w:rsidP="00F463C9">
            <w:pPr>
              <w:autoSpaceDE w:val="0"/>
              <w:autoSpaceDN w:val="0"/>
              <w:adjustRightInd w:val="0"/>
              <w:spacing w:before="100" w:after="100" w:line="240" w:lineRule="auto"/>
              <w:ind w:left="329" w:hanging="329"/>
              <w:rPr>
                <w:rFonts w:ascii="Arial" w:eastAsia="Times New Roman" w:hAnsi="Arial" w:cs="Arial"/>
                <w:color w:val="000000"/>
              </w:rPr>
            </w:pPr>
          </w:p>
        </w:tc>
        <w:tc>
          <w:tcPr>
            <w:tcW w:w="3960" w:type="dxa"/>
            <w:vMerge/>
            <w:tcBorders>
              <w:left w:val="single" w:sz="4" w:space="0" w:color="auto"/>
              <w:bottom w:val="single" w:sz="4" w:space="0" w:color="auto"/>
              <w:right w:val="single" w:sz="4" w:space="0" w:color="auto"/>
            </w:tcBorders>
          </w:tcPr>
          <w:p w14:paraId="14E6B55D"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c>
          <w:tcPr>
            <w:tcW w:w="3240" w:type="dxa"/>
            <w:vMerge/>
            <w:tcBorders>
              <w:left w:val="single" w:sz="4" w:space="0" w:color="auto"/>
              <w:bottom w:val="single" w:sz="4" w:space="0" w:color="auto"/>
              <w:right w:val="single" w:sz="4" w:space="0" w:color="auto"/>
            </w:tcBorders>
          </w:tcPr>
          <w:p w14:paraId="71C87A96"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7" w:hanging="217"/>
              <w:rPr>
                <w:rFonts w:ascii="Arial" w:eastAsia="Times New Roman" w:hAnsi="Arial" w:cs="Arial"/>
                <w:color w:val="000000"/>
              </w:rPr>
            </w:pPr>
          </w:p>
        </w:tc>
      </w:tr>
      <w:tr w:rsidR="00F463C9" w:rsidRPr="00F463C9" w14:paraId="4D1F4294" w14:textId="77777777" w:rsidTr="00867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20" w:type="dxa"/>
            <w:tcBorders>
              <w:top w:val="single" w:sz="4" w:space="0" w:color="auto"/>
              <w:left w:val="single" w:sz="4" w:space="0" w:color="auto"/>
              <w:bottom w:val="single" w:sz="4" w:space="0" w:color="auto"/>
              <w:right w:val="single" w:sz="4" w:space="0" w:color="auto"/>
            </w:tcBorders>
          </w:tcPr>
          <w:p w14:paraId="1924FFE6" w14:textId="77777777" w:rsidR="00F463C9" w:rsidRPr="00F463C9" w:rsidRDefault="00F463C9" w:rsidP="00F463C9">
            <w:pPr>
              <w:autoSpaceDE w:val="0"/>
              <w:autoSpaceDN w:val="0"/>
              <w:adjustRightInd w:val="0"/>
              <w:spacing w:before="120" w:line="240" w:lineRule="auto"/>
              <w:ind w:left="329" w:hanging="329"/>
              <w:rPr>
                <w:rFonts w:ascii="Arial" w:eastAsia="Times New Roman" w:hAnsi="Arial" w:cs="Arial"/>
                <w:b/>
                <w:color w:val="000000"/>
              </w:rPr>
            </w:pPr>
            <w:r w:rsidRPr="00F463C9">
              <w:rPr>
                <w:rFonts w:ascii="Arial" w:eastAsia="Times New Roman" w:hAnsi="Arial" w:cs="Arial"/>
                <w:b/>
                <w:bCs/>
                <w:color w:val="000000"/>
              </w:rPr>
              <w:t xml:space="preserve">9. </w:t>
            </w:r>
            <w:r w:rsidRPr="00F463C9">
              <w:rPr>
                <w:rFonts w:ascii="Arial" w:eastAsia="Times New Roman" w:hAnsi="Arial" w:cs="Arial"/>
                <w:b/>
                <w:bCs/>
                <w:color w:val="000000"/>
              </w:rPr>
              <w:tab/>
              <w:t>Skills, Qualities &amp; Abilities</w:t>
            </w:r>
          </w:p>
        </w:tc>
        <w:tc>
          <w:tcPr>
            <w:tcW w:w="3960" w:type="dxa"/>
            <w:tcBorders>
              <w:top w:val="single" w:sz="4" w:space="0" w:color="auto"/>
              <w:left w:val="single" w:sz="4" w:space="0" w:color="auto"/>
              <w:bottom w:val="single" w:sz="4" w:space="0" w:color="auto"/>
              <w:right w:val="single" w:sz="4" w:space="0" w:color="auto"/>
            </w:tcBorders>
          </w:tcPr>
          <w:p w14:paraId="3B79E555" w14:textId="77777777" w:rsidR="00F463C9" w:rsidRPr="00F463C9" w:rsidRDefault="00F463C9" w:rsidP="00F463C9">
            <w:pPr>
              <w:numPr>
                <w:ilvl w:val="0"/>
                <w:numId w:val="26"/>
              </w:numPr>
              <w:tabs>
                <w:tab w:val="num" w:pos="217"/>
              </w:tabs>
              <w:autoSpaceDE w:val="0"/>
              <w:autoSpaceDN w:val="0"/>
              <w:adjustRightInd w:val="0"/>
              <w:spacing w:before="120" w:after="0" w:line="240" w:lineRule="auto"/>
              <w:ind w:left="217" w:hanging="217"/>
              <w:rPr>
                <w:rFonts w:ascii="Arial" w:eastAsia="Times New Roman" w:hAnsi="Arial" w:cs="Arial"/>
                <w:color w:val="000000"/>
              </w:rPr>
            </w:pPr>
            <w:r w:rsidRPr="00F463C9">
              <w:rPr>
                <w:rFonts w:ascii="Arial" w:eastAsia="Times New Roman" w:hAnsi="Arial" w:cs="Arial"/>
                <w:color w:val="000000"/>
              </w:rPr>
              <w:t>High quality teaching skills</w:t>
            </w:r>
          </w:p>
          <w:p w14:paraId="4E5FD25B" w14:textId="77777777" w:rsidR="00F463C9" w:rsidRPr="00F463C9" w:rsidRDefault="00F463C9" w:rsidP="00F463C9">
            <w:pPr>
              <w:numPr>
                <w:ilvl w:val="0"/>
                <w:numId w:val="26"/>
              </w:numPr>
              <w:tabs>
                <w:tab w:val="num" w:pos="217"/>
              </w:tabs>
              <w:autoSpaceDE w:val="0"/>
              <w:autoSpaceDN w:val="0"/>
              <w:adjustRightInd w:val="0"/>
              <w:spacing w:before="120" w:after="0" w:line="240" w:lineRule="auto"/>
              <w:ind w:left="215" w:hanging="215"/>
              <w:rPr>
                <w:rFonts w:ascii="Arial" w:eastAsia="Times New Roman" w:hAnsi="Arial" w:cs="Arial"/>
                <w:color w:val="000000"/>
              </w:rPr>
            </w:pPr>
            <w:r w:rsidRPr="00F463C9">
              <w:rPr>
                <w:rFonts w:ascii="Arial" w:eastAsia="Times New Roman" w:hAnsi="Arial" w:cs="Arial"/>
                <w:color w:val="000000"/>
              </w:rPr>
              <w:t>Strong commitment to the mission of a Catholic school</w:t>
            </w:r>
          </w:p>
          <w:p w14:paraId="4D15DD27"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Commitment to their own spiritual formation and that of pupils</w:t>
            </w:r>
          </w:p>
          <w:p w14:paraId="5AD1F0D1" w14:textId="77777777" w:rsidR="00F463C9" w:rsidRPr="00F463C9" w:rsidRDefault="00F463C9" w:rsidP="00F463C9">
            <w:pPr>
              <w:numPr>
                <w:ilvl w:val="0"/>
                <w:numId w:val="26"/>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High expectations of pupils’ learning and attainment</w:t>
            </w:r>
          </w:p>
          <w:p w14:paraId="43105EFD"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Strong commitment to school improvement and raising achievement for all</w:t>
            </w:r>
          </w:p>
          <w:p w14:paraId="6618DA50"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Ability to build and maintain good relationships</w:t>
            </w:r>
          </w:p>
          <w:p w14:paraId="627C1710"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lastRenderedPageBreak/>
              <w:t>Ability to remain positive and enthusiastic when working under pressure</w:t>
            </w:r>
          </w:p>
        </w:tc>
        <w:tc>
          <w:tcPr>
            <w:tcW w:w="3240" w:type="dxa"/>
            <w:tcBorders>
              <w:top w:val="single" w:sz="4" w:space="0" w:color="auto"/>
              <w:left w:val="single" w:sz="4" w:space="0" w:color="auto"/>
              <w:bottom w:val="single" w:sz="4" w:space="0" w:color="auto"/>
              <w:right w:val="single" w:sz="4" w:space="0" w:color="auto"/>
            </w:tcBorders>
          </w:tcPr>
          <w:p w14:paraId="4D8D9F26" w14:textId="77777777" w:rsidR="00F463C9" w:rsidRPr="00F463C9" w:rsidRDefault="00F463C9" w:rsidP="00F463C9">
            <w:pPr>
              <w:autoSpaceDE w:val="0"/>
              <w:autoSpaceDN w:val="0"/>
              <w:adjustRightInd w:val="0"/>
              <w:spacing w:before="120" w:line="240" w:lineRule="auto"/>
              <w:ind w:left="720" w:hanging="720"/>
              <w:rPr>
                <w:rFonts w:ascii="Arial" w:eastAsia="Times New Roman" w:hAnsi="Arial" w:cs="Arial"/>
                <w:b/>
                <w:color w:val="000000"/>
              </w:rPr>
            </w:pPr>
          </w:p>
        </w:tc>
      </w:tr>
    </w:tbl>
    <w:p w14:paraId="434A166F"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0C4B8508"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483B3C2D"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23807400"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9720" w:type="dxa"/>
        <w:jc w:val="center"/>
        <w:tblLook w:val="0000" w:firstRow="0" w:lastRow="0" w:firstColumn="0" w:lastColumn="0" w:noHBand="0" w:noVBand="0"/>
      </w:tblPr>
      <w:tblGrid>
        <w:gridCol w:w="2520"/>
        <w:gridCol w:w="3960"/>
        <w:gridCol w:w="3240"/>
      </w:tblGrid>
      <w:tr w:rsidR="00F463C9" w:rsidRPr="00F463C9" w14:paraId="5906ECBE" w14:textId="77777777" w:rsidTr="00867312">
        <w:trPr>
          <w:trHeight w:val="170"/>
          <w:jc w:val="center"/>
        </w:trPr>
        <w:tc>
          <w:tcPr>
            <w:tcW w:w="2520" w:type="dxa"/>
            <w:tcBorders>
              <w:top w:val="single" w:sz="4" w:space="0" w:color="auto"/>
              <w:left w:val="single" w:sz="4" w:space="0" w:color="auto"/>
              <w:bottom w:val="single" w:sz="4" w:space="0" w:color="auto"/>
              <w:right w:val="single" w:sz="4" w:space="0" w:color="auto"/>
            </w:tcBorders>
          </w:tcPr>
          <w:p w14:paraId="11EEDBD3" w14:textId="77777777" w:rsidR="00F463C9" w:rsidRPr="00F463C9" w:rsidRDefault="00F463C9" w:rsidP="00F463C9">
            <w:pPr>
              <w:autoSpaceDE w:val="0"/>
              <w:autoSpaceDN w:val="0"/>
              <w:adjustRightInd w:val="0"/>
              <w:spacing w:before="120" w:line="240" w:lineRule="auto"/>
              <w:ind w:left="720" w:hanging="720"/>
              <w:jc w:val="center"/>
              <w:rPr>
                <w:rFonts w:ascii="Arial" w:eastAsia="Times New Roman" w:hAnsi="Arial" w:cs="Arial"/>
                <w:b/>
                <w:color w:val="000000"/>
              </w:rPr>
            </w:pPr>
            <w:r w:rsidRPr="00F463C9">
              <w:rPr>
                <w:rFonts w:ascii="Arial" w:eastAsia="Times New Roman" w:hAnsi="Arial" w:cs="Arial"/>
                <w:b/>
                <w:color w:val="000000"/>
              </w:rPr>
              <w:t>Category</w:t>
            </w:r>
          </w:p>
        </w:tc>
        <w:tc>
          <w:tcPr>
            <w:tcW w:w="3960" w:type="dxa"/>
            <w:tcBorders>
              <w:top w:val="single" w:sz="4" w:space="0" w:color="auto"/>
              <w:left w:val="single" w:sz="4" w:space="0" w:color="auto"/>
              <w:bottom w:val="single" w:sz="4" w:space="0" w:color="auto"/>
              <w:right w:val="single" w:sz="4" w:space="0" w:color="auto"/>
            </w:tcBorders>
          </w:tcPr>
          <w:p w14:paraId="1373ED7F" w14:textId="77777777" w:rsidR="00F463C9" w:rsidRPr="00F463C9" w:rsidRDefault="00F463C9" w:rsidP="00F463C9">
            <w:pPr>
              <w:autoSpaceDE w:val="0"/>
              <w:autoSpaceDN w:val="0"/>
              <w:adjustRightInd w:val="0"/>
              <w:spacing w:before="120" w:line="240" w:lineRule="auto"/>
              <w:ind w:left="720" w:hanging="720"/>
              <w:jc w:val="center"/>
              <w:rPr>
                <w:rFonts w:ascii="Arial" w:eastAsia="Times New Roman" w:hAnsi="Arial" w:cs="Arial"/>
                <w:b/>
                <w:color w:val="000000"/>
              </w:rPr>
            </w:pPr>
            <w:r w:rsidRPr="00F463C9">
              <w:rPr>
                <w:rFonts w:ascii="Arial" w:eastAsia="Times New Roman" w:hAnsi="Arial" w:cs="Arial"/>
                <w:b/>
                <w:color w:val="000000"/>
              </w:rPr>
              <w:t>Essential</w:t>
            </w:r>
          </w:p>
        </w:tc>
        <w:tc>
          <w:tcPr>
            <w:tcW w:w="3240" w:type="dxa"/>
            <w:tcBorders>
              <w:top w:val="single" w:sz="4" w:space="0" w:color="auto"/>
              <w:left w:val="single" w:sz="4" w:space="0" w:color="auto"/>
              <w:bottom w:val="single" w:sz="4" w:space="0" w:color="auto"/>
              <w:right w:val="single" w:sz="4" w:space="0" w:color="auto"/>
            </w:tcBorders>
          </w:tcPr>
          <w:p w14:paraId="616ACB52" w14:textId="77777777" w:rsidR="00F463C9" w:rsidRPr="00F463C9" w:rsidRDefault="00F463C9" w:rsidP="00F463C9">
            <w:pPr>
              <w:autoSpaceDE w:val="0"/>
              <w:autoSpaceDN w:val="0"/>
              <w:adjustRightInd w:val="0"/>
              <w:spacing w:before="120" w:line="240" w:lineRule="auto"/>
              <w:ind w:left="720" w:hanging="720"/>
              <w:jc w:val="center"/>
              <w:rPr>
                <w:rFonts w:ascii="Arial" w:eastAsia="Times New Roman" w:hAnsi="Arial" w:cs="Arial"/>
                <w:b/>
                <w:color w:val="000000"/>
              </w:rPr>
            </w:pPr>
            <w:r w:rsidRPr="00F463C9">
              <w:rPr>
                <w:rFonts w:ascii="Arial" w:eastAsia="Times New Roman" w:hAnsi="Arial" w:cs="Arial"/>
                <w:b/>
                <w:color w:val="000000"/>
              </w:rPr>
              <w:t>Desirable</w:t>
            </w:r>
          </w:p>
        </w:tc>
      </w:tr>
      <w:tr w:rsidR="00F463C9" w:rsidRPr="00F463C9" w14:paraId="3C46C171" w14:textId="77777777" w:rsidTr="00867312">
        <w:trPr>
          <w:trHeight w:val="2141"/>
          <w:jc w:val="center"/>
        </w:trPr>
        <w:tc>
          <w:tcPr>
            <w:tcW w:w="2520" w:type="dxa"/>
            <w:tcBorders>
              <w:top w:val="single" w:sz="4" w:space="0" w:color="auto"/>
              <w:left w:val="single" w:sz="4" w:space="0" w:color="auto"/>
              <w:bottom w:val="single" w:sz="4" w:space="0" w:color="auto"/>
              <w:right w:val="single" w:sz="4" w:space="0" w:color="auto"/>
            </w:tcBorders>
          </w:tcPr>
          <w:p w14:paraId="79B51AB3" w14:textId="77777777" w:rsidR="00F463C9" w:rsidRPr="00F463C9" w:rsidRDefault="00F463C9" w:rsidP="00F463C9">
            <w:pPr>
              <w:autoSpaceDE w:val="0"/>
              <w:autoSpaceDN w:val="0"/>
              <w:adjustRightInd w:val="0"/>
              <w:spacing w:before="120" w:after="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 xml:space="preserve">9. </w:t>
            </w:r>
            <w:r w:rsidRPr="00F463C9">
              <w:rPr>
                <w:rFonts w:ascii="Arial" w:eastAsia="Times New Roman" w:hAnsi="Arial" w:cs="Arial"/>
                <w:b/>
                <w:bCs/>
                <w:color w:val="000000"/>
              </w:rPr>
              <w:tab/>
              <w:t>Skills, Qualities &amp; Abilities</w:t>
            </w:r>
          </w:p>
          <w:p w14:paraId="33CE3186" w14:textId="77777777" w:rsidR="00F463C9" w:rsidRPr="00F463C9" w:rsidRDefault="00F463C9" w:rsidP="00F463C9">
            <w:pPr>
              <w:autoSpaceDE w:val="0"/>
              <w:autoSpaceDN w:val="0"/>
              <w:adjustRightInd w:val="0"/>
              <w:spacing w:before="120" w:after="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ab/>
              <w:t>(Continued)</w:t>
            </w:r>
          </w:p>
        </w:tc>
        <w:tc>
          <w:tcPr>
            <w:tcW w:w="3960" w:type="dxa"/>
            <w:tcBorders>
              <w:top w:val="single" w:sz="4" w:space="0" w:color="auto"/>
              <w:left w:val="single" w:sz="4" w:space="0" w:color="auto"/>
              <w:bottom w:val="single" w:sz="4" w:space="0" w:color="auto"/>
              <w:right w:val="single" w:sz="4" w:space="0" w:color="auto"/>
            </w:tcBorders>
          </w:tcPr>
          <w:p w14:paraId="084EBC1F"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 xml:space="preserve">Ability to organise work, prioritise tasks, make decisions and manage time effectively </w:t>
            </w:r>
          </w:p>
          <w:p w14:paraId="4F93ADF4"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 xml:space="preserve">Empathy with children </w:t>
            </w:r>
          </w:p>
          <w:p w14:paraId="6F85486C"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Good communication skills</w:t>
            </w:r>
          </w:p>
          <w:p w14:paraId="67384ED1"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Good interpersonal skills</w:t>
            </w:r>
          </w:p>
          <w:p w14:paraId="7634A43B"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Stamina and resilience</w:t>
            </w:r>
          </w:p>
          <w:p w14:paraId="5C8D5262" w14:textId="77777777" w:rsidR="00F463C9" w:rsidRPr="00F463C9" w:rsidRDefault="00F463C9" w:rsidP="00F463C9">
            <w:pPr>
              <w:numPr>
                <w:ilvl w:val="0"/>
                <w:numId w:val="27"/>
              </w:numPr>
              <w:tabs>
                <w:tab w:val="num" w:pos="217"/>
              </w:tabs>
              <w:autoSpaceDE w:val="0"/>
              <w:autoSpaceDN w:val="0"/>
              <w:adjustRightInd w:val="0"/>
              <w:spacing w:before="100" w:after="100" w:line="240" w:lineRule="auto"/>
              <w:ind w:left="215" w:hanging="215"/>
              <w:rPr>
                <w:rFonts w:ascii="Arial" w:eastAsia="Times New Roman" w:hAnsi="Arial" w:cs="Arial"/>
                <w:color w:val="000000"/>
              </w:rPr>
            </w:pPr>
            <w:r w:rsidRPr="00F463C9">
              <w:rPr>
                <w:rFonts w:ascii="Arial" w:eastAsia="Times New Roman" w:hAnsi="Arial" w:cs="Arial"/>
                <w:color w:val="000000"/>
              </w:rPr>
              <w:t>Confidence</w:t>
            </w:r>
          </w:p>
        </w:tc>
        <w:tc>
          <w:tcPr>
            <w:tcW w:w="3240" w:type="dxa"/>
            <w:tcBorders>
              <w:top w:val="single" w:sz="4" w:space="0" w:color="auto"/>
              <w:left w:val="single" w:sz="4" w:space="0" w:color="auto"/>
              <w:bottom w:val="single" w:sz="4" w:space="0" w:color="auto"/>
              <w:right w:val="single" w:sz="4" w:space="0" w:color="auto"/>
            </w:tcBorders>
          </w:tcPr>
          <w:p w14:paraId="349E699F" w14:textId="77777777" w:rsidR="00F463C9" w:rsidRPr="00F463C9" w:rsidRDefault="00F463C9" w:rsidP="00F463C9">
            <w:pPr>
              <w:autoSpaceDE w:val="0"/>
              <w:autoSpaceDN w:val="0"/>
              <w:adjustRightInd w:val="0"/>
              <w:spacing w:before="120" w:after="0" w:line="240" w:lineRule="auto"/>
              <w:ind w:left="720" w:hanging="720"/>
              <w:rPr>
                <w:rFonts w:ascii="Arial" w:eastAsia="Times New Roman" w:hAnsi="Arial" w:cs="Arial"/>
                <w:color w:val="000000"/>
              </w:rPr>
            </w:pPr>
          </w:p>
        </w:tc>
      </w:tr>
      <w:tr w:rsidR="00F463C9" w:rsidRPr="00F463C9" w14:paraId="77EBDA13" w14:textId="77777777" w:rsidTr="00867312">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520" w:type="dxa"/>
            <w:tcBorders>
              <w:top w:val="single" w:sz="4" w:space="0" w:color="auto"/>
            </w:tcBorders>
          </w:tcPr>
          <w:p w14:paraId="0177ED3D" w14:textId="77777777" w:rsidR="00F463C9" w:rsidRPr="00F463C9" w:rsidRDefault="00F463C9" w:rsidP="00F463C9">
            <w:pPr>
              <w:autoSpaceDE w:val="0"/>
              <w:autoSpaceDN w:val="0"/>
              <w:adjustRightInd w:val="0"/>
              <w:spacing w:before="120" w:line="240" w:lineRule="auto"/>
              <w:ind w:left="329" w:hanging="329"/>
              <w:rPr>
                <w:rFonts w:ascii="Arial" w:eastAsia="Times New Roman" w:hAnsi="Arial" w:cs="Arial"/>
                <w:b/>
                <w:bCs/>
                <w:color w:val="000000"/>
              </w:rPr>
            </w:pPr>
            <w:r w:rsidRPr="00F463C9">
              <w:rPr>
                <w:rFonts w:ascii="Arial" w:eastAsia="Times New Roman" w:hAnsi="Arial" w:cs="Arial"/>
                <w:b/>
                <w:bCs/>
                <w:color w:val="000000"/>
              </w:rPr>
              <w:t>10. References</w:t>
            </w:r>
          </w:p>
        </w:tc>
        <w:tc>
          <w:tcPr>
            <w:tcW w:w="3960" w:type="dxa"/>
            <w:tcBorders>
              <w:top w:val="single" w:sz="4" w:space="0" w:color="auto"/>
            </w:tcBorders>
          </w:tcPr>
          <w:p w14:paraId="70D4E0D3" w14:textId="77777777" w:rsidR="00F463C9" w:rsidRPr="00F463C9" w:rsidRDefault="00F463C9" w:rsidP="00F463C9">
            <w:pPr>
              <w:numPr>
                <w:ilvl w:val="0"/>
                <w:numId w:val="27"/>
              </w:numPr>
              <w:tabs>
                <w:tab w:val="num" w:pos="217"/>
              </w:tabs>
              <w:autoSpaceDE w:val="0"/>
              <w:autoSpaceDN w:val="0"/>
              <w:adjustRightInd w:val="0"/>
              <w:spacing w:before="120" w:after="0" w:line="240" w:lineRule="auto"/>
              <w:ind w:left="217" w:hanging="217"/>
              <w:rPr>
                <w:rFonts w:ascii="Arial" w:eastAsia="Times New Roman" w:hAnsi="Arial" w:cs="Arial"/>
                <w:color w:val="000000"/>
              </w:rPr>
            </w:pPr>
            <w:r w:rsidRPr="00F463C9">
              <w:rPr>
                <w:rFonts w:ascii="Arial" w:eastAsia="Times New Roman" w:hAnsi="Arial" w:cs="Arial"/>
                <w:color w:val="000000"/>
              </w:rPr>
              <w:t>Positive and supportive faith reference from priest where applicant regularly worships</w:t>
            </w:r>
          </w:p>
          <w:p w14:paraId="31C1EA2D" w14:textId="77777777" w:rsidR="00F463C9" w:rsidRPr="00F463C9" w:rsidRDefault="00F463C9" w:rsidP="00F463C9">
            <w:pPr>
              <w:numPr>
                <w:ilvl w:val="0"/>
                <w:numId w:val="27"/>
              </w:numPr>
              <w:tabs>
                <w:tab w:val="num" w:pos="217"/>
              </w:tabs>
              <w:autoSpaceDE w:val="0"/>
              <w:autoSpaceDN w:val="0"/>
              <w:adjustRightInd w:val="0"/>
              <w:spacing w:before="120" w:after="0" w:line="240" w:lineRule="auto"/>
              <w:ind w:left="217" w:hanging="217"/>
              <w:rPr>
                <w:rFonts w:ascii="Arial" w:eastAsia="Times New Roman" w:hAnsi="Arial" w:cs="Arial"/>
                <w:color w:val="000000"/>
              </w:rPr>
            </w:pPr>
            <w:r w:rsidRPr="00F463C9">
              <w:rPr>
                <w:rFonts w:ascii="Arial" w:eastAsia="Times New Roman" w:hAnsi="Arial" w:cs="Arial"/>
                <w:color w:val="000000"/>
              </w:rPr>
              <w:t>Positive recommendation in professional references</w:t>
            </w:r>
          </w:p>
          <w:p w14:paraId="77419889" w14:textId="77777777" w:rsidR="00F463C9" w:rsidRPr="00F463C9" w:rsidRDefault="00F463C9" w:rsidP="00F463C9">
            <w:pPr>
              <w:numPr>
                <w:ilvl w:val="0"/>
                <w:numId w:val="27"/>
              </w:numPr>
              <w:tabs>
                <w:tab w:val="num" w:pos="217"/>
              </w:tabs>
              <w:autoSpaceDE w:val="0"/>
              <w:autoSpaceDN w:val="0"/>
              <w:adjustRightInd w:val="0"/>
              <w:spacing w:before="120" w:after="0" w:line="240" w:lineRule="auto"/>
              <w:ind w:left="217" w:hanging="217"/>
              <w:rPr>
                <w:rFonts w:ascii="Arial" w:eastAsia="Times New Roman" w:hAnsi="Arial" w:cs="Arial"/>
                <w:color w:val="000000"/>
              </w:rPr>
            </w:pPr>
            <w:r w:rsidRPr="00F463C9">
              <w:rPr>
                <w:rFonts w:ascii="Arial" w:eastAsia="Times New Roman" w:hAnsi="Arial" w:cs="Arial"/>
                <w:color w:val="000000"/>
              </w:rPr>
              <w:t>Satisfactory health and attendance record</w:t>
            </w:r>
          </w:p>
        </w:tc>
        <w:tc>
          <w:tcPr>
            <w:tcW w:w="3240" w:type="dxa"/>
            <w:tcBorders>
              <w:top w:val="single" w:sz="4" w:space="0" w:color="auto"/>
            </w:tcBorders>
          </w:tcPr>
          <w:p w14:paraId="2A85B7F5" w14:textId="77777777" w:rsidR="00F463C9" w:rsidRPr="00F463C9" w:rsidRDefault="00F463C9" w:rsidP="00F463C9">
            <w:pPr>
              <w:numPr>
                <w:ilvl w:val="0"/>
                <w:numId w:val="27"/>
              </w:numPr>
              <w:tabs>
                <w:tab w:val="num" w:pos="217"/>
              </w:tabs>
              <w:autoSpaceDE w:val="0"/>
              <w:autoSpaceDN w:val="0"/>
              <w:adjustRightInd w:val="0"/>
              <w:spacing w:before="120" w:after="0" w:line="240" w:lineRule="auto"/>
              <w:ind w:left="217" w:hanging="217"/>
              <w:rPr>
                <w:rFonts w:ascii="Arial" w:eastAsia="Times New Roman" w:hAnsi="Arial" w:cs="Arial"/>
                <w:color w:val="000000"/>
              </w:rPr>
            </w:pPr>
            <w:r w:rsidRPr="00F463C9">
              <w:rPr>
                <w:rFonts w:ascii="Arial" w:eastAsia="Times New Roman" w:hAnsi="Arial" w:cs="Arial"/>
                <w:color w:val="000000"/>
              </w:rPr>
              <w:t>Faith reference without reservation</w:t>
            </w:r>
          </w:p>
          <w:p w14:paraId="66EEF2F7" w14:textId="77777777" w:rsidR="00F463C9" w:rsidRPr="00F463C9" w:rsidRDefault="00F463C9" w:rsidP="00F463C9">
            <w:pPr>
              <w:numPr>
                <w:ilvl w:val="0"/>
                <w:numId w:val="27"/>
              </w:numPr>
              <w:tabs>
                <w:tab w:val="num" w:pos="217"/>
              </w:tabs>
              <w:autoSpaceDE w:val="0"/>
              <w:autoSpaceDN w:val="0"/>
              <w:adjustRightInd w:val="0"/>
              <w:spacing w:before="120" w:after="0" w:line="240" w:lineRule="auto"/>
              <w:ind w:left="217" w:hanging="217"/>
              <w:rPr>
                <w:rFonts w:ascii="Arial" w:eastAsia="Times New Roman" w:hAnsi="Arial" w:cs="Arial"/>
                <w:color w:val="000000"/>
              </w:rPr>
            </w:pPr>
            <w:r w:rsidRPr="00F463C9">
              <w:rPr>
                <w:rFonts w:ascii="Arial" w:eastAsia="Times New Roman" w:hAnsi="Arial" w:cs="Arial"/>
                <w:color w:val="000000"/>
              </w:rPr>
              <w:t>Professional reference without reservation</w:t>
            </w:r>
          </w:p>
        </w:tc>
      </w:tr>
    </w:tbl>
    <w:p w14:paraId="2E19FDC5"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36293394"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65AC7367"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23D430EE" w14:textId="77777777" w:rsidR="00F463C9" w:rsidRPr="00F463C9" w:rsidRDefault="00F463C9" w:rsidP="00F463C9">
      <w:pPr>
        <w:autoSpaceDE w:val="0"/>
        <w:autoSpaceDN w:val="0"/>
        <w:adjustRightInd w:val="0"/>
        <w:spacing w:after="0" w:line="240" w:lineRule="auto"/>
        <w:rPr>
          <w:rFonts w:ascii="Times New Roman" w:eastAsia="Times New Roman" w:hAnsi="Times New Roman" w:cs="Times New Roman"/>
          <w:color w:val="000000"/>
          <w:sz w:val="24"/>
          <w:szCs w:val="24"/>
        </w:rPr>
      </w:pPr>
    </w:p>
    <w:p w14:paraId="1E65CD44" w14:textId="77777777" w:rsidR="00F463C9" w:rsidRPr="00F463C9" w:rsidRDefault="00F463C9" w:rsidP="00F463C9">
      <w:pPr>
        <w:spacing w:after="0" w:line="240" w:lineRule="auto"/>
        <w:jc w:val="both"/>
        <w:rPr>
          <w:rFonts w:ascii="Arial" w:eastAsia="Times New Roman" w:hAnsi="Arial" w:cs="Arial"/>
          <w:lang w:eastAsia="en-GB"/>
        </w:rPr>
      </w:pPr>
      <w:r w:rsidRPr="00F463C9">
        <w:rPr>
          <w:rFonts w:ascii="Arial" w:eastAsia="Times New Roman" w:hAnsi="Arial" w:cs="Arial"/>
          <w:lang w:eastAsia="en-GB"/>
        </w:rPr>
        <w:t xml:space="preserve">NOTE: </w:t>
      </w:r>
    </w:p>
    <w:p w14:paraId="42806306" w14:textId="77777777" w:rsidR="00F463C9" w:rsidRPr="00F463C9" w:rsidRDefault="00F463C9" w:rsidP="00F463C9">
      <w:pPr>
        <w:numPr>
          <w:ilvl w:val="0"/>
          <w:numId w:val="28"/>
        </w:numPr>
        <w:autoSpaceDE w:val="0"/>
        <w:autoSpaceDN w:val="0"/>
        <w:adjustRightInd w:val="0"/>
        <w:spacing w:before="120" w:after="240" w:line="240" w:lineRule="auto"/>
        <w:jc w:val="both"/>
        <w:rPr>
          <w:rFonts w:ascii="Arial" w:eastAsia="Times New Roman" w:hAnsi="Arial" w:cs="Arial"/>
          <w:lang w:eastAsia="en-GB"/>
        </w:rPr>
      </w:pPr>
      <w:r w:rsidRPr="00F463C9">
        <w:rPr>
          <w:rFonts w:ascii="Arial" w:eastAsia="Times New Roman" w:hAnsi="Arial" w:cs="Arial"/>
          <w:lang w:eastAsia="en-GB"/>
        </w:rPr>
        <w:t xml:space="preserve">The panel are advised to focus on determining whether the candidates meet the requirements in relation to the ten broad categories, rather than in relation to the individual criteria that are used to illustrate them. </w:t>
      </w:r>
    </w:p>
    <w:p w14:paraId="5263B54B" w14:textId="77777777" w:rsidR="00F463C9" w:rsidRPr="00F463C9" w:rsidRDefault="00F463C9" w:rsidP="00F463C9">
      <w:pPr>
        <w:numPr>
          <w:ilvl w:val="0"/>
          <w:numId w:val="28"/>
        </w:numPr>
        <w:autoSpaceDE w:val="0"/>
        <w:autoSpaceDN w:val="0"/>
        <w:adjustRightInd w:val="0"/>
        <w:spacing w:before="120" w:after="240" w:line="240" w:lineRule="auto"/>
        <w:jc w:val="both"/>
        <w:rPr>
          <w:rFonts w:ascii="Arial" w:eastAsia="Times New Roman" w:hAnsi="Arial" w:cs="Arial"/>
          <w:lang w:eastAsia="en-GB"/>
        </w:rPr>
      </w:pPr>
      <w:r w:rsidRPr="00F463C9">
        <w:rPr>
          <w:rFonts w:ascii="Arial" w:eastAsia="Times New Roman" w:hAnsi="Arial" w:cs="Arial"/>
          <w:lang w:eastAsia="en-GB"/>
        </w:rPr>
        <w:t xml:space="preserve">The criteria may be evidenced across a broad continuum, ranging from evidence that is minimal through to evidence that is substantial and secure. </w:t>
      </w:r>
    </w:p>
    <w:p w14:paraId="562EEF76" w14:textId="77777777" w:rsidR="00F463C9" w:rsidRPr="00F463C9" w:rsidRDefault="00F463C9" w:rsidP="00F463C9">
      <w:pPr>
        <w:numPr>
          <w:ilvl w:val="0"/>
          <w:numId w:val="28"/>
        </w:numPr>
        <w:autoSpaceDE w:val="0"/>
        <w:autoSpaceDN w:val="0"/>
        <w:adjustRightInd w:val="0"/>
        <w:spacing w:before="120" w:after="240" w:line="240" w:lineRule="auto"/>
        <w:jc w:val="both"/>
        <w:rPr>
          <w:rFonts w:ascii="Arial" w:eastAsia="Times New Roman" w:hAnsi="Arial" w:cs="Arial"/>
          <w:lang w:eastAsia="en-GB"/>
        </w:rPr>
      </w:pPr>
      <w:r w:rsidRPr="00F463C9">
        <w:rPr>
          <w:rFonts w:ascii="Arial" w:eastAsia="Times New Roman" w:hAnsi="Arial" w:cs="Arial"/>
          <w:lang w:eastAsia="en-GB"/>
        </w:rPr>
        <w:t xml:space="preserve">It is expected that evidence of meeting these criteria will be gathered from scrutinising the candidate’s application </w:t>
      </w:r>
      <w:r w:rsidRPr="00F463C9">
        <w:rPr>
          <w:rFonts w:ascii="Arial" w:eastAsia="Times New Roman" w:hAnsi="Arial" w:cs="Arial"/>
          <w:u w:val="single"/>
          <w:lang w:eastAsia="en-GB"/>
        </w:rPr>
        <w:t>and</w:t>
      </w:r>
      <w:r w:rsidRPr="00F463C9">
        <w:rPr>
          <w:rFonts w:ascii="Arial" w:eastAsia="Times New Roman" w:hAnsi="Arial" w:cs="Arial"/>
          <w:lang w:eastAsia="en-GB"/>
        </w:rPr>
        <w:t xml:space="preserve"> observing all the various aspects of the interview process.</w:t>
      </w:r>
    </w:p>
    <w:p w14:paraId="5BBF9333" w14:textId="61A56D50" w:rsidR="00116656" w:rsidRPr="001E1BF6" w:rsidRDefault="00F463C9" w:rsidP="00F463C9">
      <w:pPr>
        <w:rPr>
          <w:rFonts w:cstheme="minorHAnsi"/>
        </w:rPr>
      </w:pPr>
      <w:r w:rsidRPr="00F463C9">
        <w:rPr>
          <w:rFonts w:ascii="Arial" w:eastAsia="Times New Roman" w:hAnsi="Arial" w:cs="Arial"/>
          <w:lang w:eastAsia="en-GB"/>
        </w:rPr>
        <w:t>The panel may wish to determine at the outset in which aspects of the selection process they will seek to find evidence to meet the above criteria</w:t>
      </w:r>
    </w:p>
    <w:p w14:paraId="020572F8" w14:textId="77777777" w:rsidR="009D5547" w:rsidRDefault="009D5547" w:rsidP="00A01B9B">
      <w:pPr>
        <w:rPr>
          <w:rFonts w:cstheme="minorHAnsi"/>
          <w:sz w:val="24"/>
          <w:szCs w:val="24"/>
        </w:rPr>
      </w:pPr>
    </w:p>
    <w:p w14:paraId="1633B192" w14:textId="5053A936" w:rsidR="007D3799" w:rsidRDefault="007D3799" w:rsidP="00A01B9B">
      <w:pPr>
        <w:rPr>
          <w:rFonts w:cstheme="minorHAnsi"/>
          <w:sz w:val="24"/>
          <w:szCs w:val="24"/>
        </w:rPr>
      </w:pPr>
    </w:p>
    <w:p w14:paraId="348F612C" w14:textId="7B8FA5AE" w:rsidR="00D84DE8" w:rsidRPr="00D84DE8" w:rsidRDefault="00D84DE8" w:rsidP="00D84DE8">
      <w:pPr>
        <w:rPr>
          <w:rFonts w:cstheme="minorHAnsi"/>
          <w:sz w:val="24"/>
          <w:szCs w:val="24"/>
        </w:rPr>
      </w:pPr>
    </w:p>
    <w:p w14:paraId="50D3F61A" w14:textId="6E9520E1" w:rsidR="00D84DE8" w:rsidRPr="00D84DE8" w:rsidRDefault="00D84DE8" w:rsidP="00D84DE8">
      <w:pPr>
        <w:rPr>
          <w:rFonts w:cstheme="minorHAnsi"/>
          <w:sz w:val="24"/>
          <w:szCs w:val="24"/>
        </w:rPr>
      </w:pPr>
    </w:p>
    <w:p w14:paraId="6A1B44FB" w14:textId="0C2B92D6" w:rsidR="00D84DE8" w:rsidRPr="00D84DE8" w:rsidRDefault="00F463C9" w:rsidP="00D84DE8">
      <w:pPr>
        <w:rPr>
          <w:rFonts w:cstheme="minorHAnsi"/>
          <w:sz w:val="24"/>
          <w:szCs w:val="24"/>
        </w:rPr>
      </w:pPr>
      <w:r>
        <w:rPr>
          <w:rStyle w:val="FootnoteReference"/>
        </w:rPr>
        <w:lastRenderedPageBreak/>
        <w:footnoteRef/>
      </w:r>
      <w:r>
        <w:t xml:space="preserve"> The general terms ‘governing body’ and ‘governors’ also includes, in the case of academies, the Board</w:t>
      </w:r>
    </w:p>
    <w:p w14:paraId="2B779F80" w14:textId="2B50061C" w:rsidR="00D84DE8" w:rsidRPr="00D84DE8" w:rsidRDefault="00F463C9" w:rsidP="00D84DE8">
      <w:pPr>
        <w:rPr>
          <w:rFonts w:cstheme="minorHAnsi"/>
          <w:sz w:val="24"/>
          <w:szCs w:val="24"/>
        </w:rPr>
      </w:pPr>
      <w:r>
        <w:t>of directors and the representatives on local academy committees</w:t>
      </w:r>
    </w:p>
    <w:p w14:paraId="494CD980" w14:textId="2440EA87" w:rsidR="00D84DE8" w:rsidRPr="00D84DE8" w:rsidRDefault="00D84DE8" w:rsidP="00D84DE8">
      <w:pPr>
        <w:rPr>
          <w:rFonts w:cstheme="minorHAnsi"/>
          <w:sz w:val="24"/>
          <w:szCs w:val="24"/>
        </w:rPr>
      </w:pPr>
    </w:p>
    <w:p w14:paraId="69720D84" w14:textId="577D5DF0" w:rsidR="00D84DE8" w:rsidRPr="00D84DE8" w:rsidRDefault="00D84DE8" w:rsidP="00D84DE8">
      <w:pPr>
        <w:rPr>
          <w:rFonts w:cstheme="minorHAnsi"/>
          <w:sz w:val="24"/>
          <w:szCs w:val="24"/>
        </w:rPr>
      </w:pPr>
    </w:p>
    <w:p w14:paraId="7F89A9FC" w14:textId="5F4B14AB" w:rsidR="00D84DE8" w:rsidRPr="00D84DE8" w:rsidRDefault="00D84DE8" w:rsidP="00D84DE8">
      <w:pPr>
        <w:rPr>
          <w:rFonts w:cstheme="minorHAnsi"/>
          <w:sz w:val="24"/>
          <w:szCs w:val="24"/>
        </w:rPr>
      </w:pPr>
    </w:p>
    <w:p w14:paraId="5E64C228" w14:textId="5A7950CC" w:rsidR="00D84DE8" w:rsidRPr="00D84DE8" w:rsidRDefault="00D84DE8" w:rsidP="00D84DE8">
      <w:pPr>
        <w:rPr>
          <w:rFonts w:cstheme="minorHAnsi"/>
          <w:sz w:val="24"/>
          <w:szCs w:val="24"/>
        </w:rPr>
      </w:pPr>
    </w:p>
    <w:p w14:paraId="7B1D7AE5" w14:textId="3500ACC3" w:rsidR="00D84DE8" w:rsidRPr="00D84DE8" w:rsidRDefault="00D84DE8" w:rsidP="00D84DE8">
      <w:pPr>
        <w:rPr>
          <w:rFonts w:cstheme="minorHAnsi"/>
          <w:sz w:val="24"/>
          <w:szCs w:val="24"/>
        </w:rPr>
      </w:pPr>
    </w:p>
    <w:p w14:paraId="75F07B32" w14:textId="25B31C82" w:rsidR="00D84DE8" w:rsidRDefault="00D84DE8" w:rsidP="00D84DE8">
      <w:pPr>
        <w:rPr>
          <w:rFonts w:cstheme="minorHAnsi"/>
          <w:sz w:val="24"/>
          <w:szCs w:val="24"/>
        </w:rPr>
      </w:pPr>
    </w:p>
    <w:p w14:paraId="63597E11" w14:textId="77777777" w:rsidR="00D84DE8" w:rsidRPr="00D84DE8" w:rsidRDefault="00D84DE8" w:rsidP="00D84DE8">
      <w:pPr>
        <w:jc w:val="center"/>
        <w:rPr>
          <w:rFonts w:cstheme="minorHAnsi"/>
          <w:sz w:val="24"/>
          <w:szCs w:val="24"/>
        </w:rPr>
      </w:pPr>
    </w:p>
    <w:sectPr w:rsidR="00D84DE8" w:rsidRPr="00D84DE8">
      <w:footerReference w:type="default" r:id="rId15"/>
      <w:pgSz w:w="11906" w:h="16838"/>
      <w:pgMar w:top="720" w:right="720" w:bottom="720" w:left="720" w:header="708" w:footer="70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F2CE" w14:textId="77777777" w:rsidR="0003170D" w:rsidRDefault="007D3799">
      <w:pPr>
        <w:spacing w:after="0" w:line="240" w:lineRule="auto"/>
      </w:pPr>
      <w:r>
        <w:separator/>
      </w:r>
    </w:p>
  </w:endnote>
  <w:endnote w:type="continuationSeparator" w:id="0">
    <w:p w14:paraId="3A891F3F" w14:textId="77777777" w:rsidR="0003170D" w:rsidRDefault="007D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4670" w14:textId="4022E88E" w:rsidR="0003170D" w:rsidRDefault="00D84DE8">
    <w:pPr>
      <w:pStyle w:val="Footer"/>
    </w:pPr>
    <w:r w:rsidRPr="0023296B">
      <w:rPr>
        <w:noProof/>
      </w:rPr>
      <w:drawing>
        <wp:anchor distT="0" distB="0" distL="114300" distR="114300" simplePos="0" relativeHeight="251659264" behindDoc="0" locked="0" layoutInCell="1" allowOverlap="1" wp14:anchorId="1640769D" wp14:editId="25EC3A39">
          <wp:simplePos x="0" y="0"/>
          <wp:positionH relativeFrom="page">
            <wp:posOffset>238124</wp:posOffset>
          </wp:positionH>
          <wp:positionV relativeFrom="paragraph">
            <wp:posOffset>15875</wp:posOffset>
          </wp:positionV>
          <wp:extent cx="7077075" cy="1171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77075" cy="1171575"/>
                  </a:xfrm>
                  <a:prstGeom prst="rect">
                    <a:avLst/>
                  </a:prstGeom>
                </pic:spPr>
              </pic:pic>
            </a:graphicData>
          </a:graphic>
          <wp14:sizeRelH relativeFrom="margin">
            <wp14:pctWidth>0</wp14:pctWidth>
          </wp14:sizeRelH>
          <wp14:sizeRelV relativeFrom="margin">
            <wp14:pctHeight>0</wp14:pctHeight>
          </wp14:sizeRelV>
        </wp:anchor>
      </w:drawing>
    </w:r>
    <w:r w:rsidR="007D3799">
      <w:rPr>
        <w:noProof/>
        <w:lang w:eastAsia="en-GB"/>
      </w:rPr>
      <w:drawing>
        <wp:inline distT="0" distB="0" distL="0" distR="0" wp14:anchorId="2A96731C" wp14:editId="68CAC898">
          <wp:extent cx="6638925" cy="10382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925" cy="1038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50C3" w14:textId="77777777" w:rsidR="0003170D" w:rsidRDefault="007D3799">
      <w:pPr>
        <w:spacing w:after="0" w:line="240" w:lineRule="auto"/>
      </w:pPr>
      <w:r>
        <w:separator/>
      </w:r>
    </w:p>
  </w:footnote>
  <w:footnote w:type="continuationSeparator" w:id="0">
    <w:p w14:paraId="3B2B8010" w14:textId="77777777" w:rsidR="0003170D" w:rsidRDefault="007D3799">
      <w:pPr>
        <w:spacing w:after="0" w:line="240" w:lineRule="auto"/>
      </w:pPr>
      <w:r>
        <w:continuationSeparator/>
      </w:r>
    </w:p>
  </w:footnote>
  <w:footnote w:id="1">
    <w:p w14:paraId="225F8209" w14:textId="3089A371" w:rsidR="00F463C9" w:rsidRDefault="00F463C9" w:rsidP="00F463C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7583"/>
    <w:multiLevelType w:val="hybridMultilevel"/>
    <w:tmpl w:val="F3E2EFD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06A05F30"/>
    <w:multiLevelType w:val="hybridMultilevel"/>
    <w:tmpl w:val="A6EC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8739C"/>
    <w:multiLevelType w:val="hybridMultilevel"/>
    <w:tmpl w:val="71D6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05DED"/>
    <w:multiLevelType w:val="hybridMultilevel"/>
    <w:tmpl w:val="09324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54F25"/>
    <w:multiLevelType w:val="hybridMultilevel"/>
    <w:tmpl w:val="5B4A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37C6A"/>
    <w:multiLevelType w:val="hybridMultilevel"/>
    <w:tmpl w:val="807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153CFF"/>
    <w:multiLevelType w:val="hybridMultilevel"/>
    <w:tmpl w:val="9CC835B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25625752"/>
    <w:multiLevelType w:val="hybridMultilevel"/>
    <w:tmpl w:val="63A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3B5C25"/>
    <w:multiLevelType w:val="hybridMultilevel"/>
    <w:tmpl w:val="B452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130BC"/>
    <w:multiLevelType w:val="hybridMultilevel"/>
    <w:tmpl w:val="10AA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51679"/>
    <w:multiLevelType w:val="multilevel"/>
    <w:tmpl w:val="C496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8740C"/>
    <w:multiLevelType w:val="hybridMultilevel"/>
    <w:tmpl w:val="7AD0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A5C83"/>
    <w:multiLevelType w:val="hybridMultilevel"/>
    <w:tmpl w:val="323C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D331D"/>
    <w:multiLevelType w:val="hybridMultilevel"/>
    <w:tmpl w:val="14D200C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8"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187197"/>
    <w:multiLevelType w:val="hybridMultilevel"/>
    <w:tmpl w:val="5D8E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54D74"/>
    <w:multiLevelType w:val="hybridMultilevel"/>
    <w:tmpl w:val="834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658F5"/>
    <w:multiLevelType w:val="hybridMultilevel"/>
    <w:tmpl w:val="0812F3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59817EF0"/>
    <w:multiLevelType w:val="hybridMultilevel"/>
    <w:tmpl w:val="6CA8C72C"/>
    <w:lvl w:ilvl="0" w:tplc="AC862256">
      <w:start w:val="7"/>
      <w:numFmt w:val="none"/>
      <w:lvlText w:val="1"/>
      <w:lvlJc w:val="left"/>
      <w:pPr>
        <w:tabs>
          <w:tab w:val="num" w:pos="720"/>
        </w:tabs>
        <w:ind w:left="720" w:hanging="360"/>
      </w:pPr>
      <w:rPr>
        <w:rFonts w:hint="default"/>
      </w:rPr>
    </w:lvl>
    <w:lvl w:ilvl="1" w:tplc="D1E6EB58">
      <w:start w:val="1"/>
      <w:numFmt w:val="decimal"/>
      <w:lvlText w:val="%2."/>
      <w:lvlJc w:val="left"/>
      <w:pPr>
        <w:tabs>
          <w:tab w:val="num" w:pos="1440"/>
        </w:tabs>
        <w:ind w:left="1440" w:hanging="360"/>
      </w:pPr>
      <w:rPr>
        <w:rFonts w:hint="default"/>
      </w:rPr>
    </w:lvl>
    <w:lvl w:ilvl="2" w:tplc="87B2590E">
      <w:start w:val="4"/>
      <w:numFmt w:val="decimal"/>
      <w:lvlText w:val="(%3)"/>
      <w:lvlJc w:val="left"/>
      <w:pPr>
        <w:tabs>
          <w:tab w:val="num" w:pos="2700"/>
        </w:tabs>
        <w:ind w:left="2700" w:hanging="720"/>
      </w:pPr>
      <w:rPr>
        <w:rFonts w:cs="Calibri"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B80CB1"/>
    <w:multiLevelType w:val="hybridMultilevel"/>
    <w:tmpl w:val="001A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211C7"/>
    <w:multiLevelType w:val="hybridMultilevel"/>
    <w:tmpl w:val="4FE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6"/>
  </w:num>
  <w:num w:numId="3">
    <w:abstractNumId w:val="4"/>
  </w:num>
  <w:num w:numId="4">
    <w:abstractNumId w:val="25"/>
  </w:num>
  <w:num w:numId="5">
    <w:abstractNumId w:val="1"/>
  </w:num>
  <w:num w:numId="6">
    <w:abstractNumId w:val="15"/>
  </w:num>
  <w:num w:numId="7">
    <w:abstractNumId w:val="17"/>
  </w:num>
  <w:num w:numId="8">
    <w:abstractNumId w:val="8"/>
  </w:num>
  <w:num w:numId="9">
    <w:abstractNumId w:val="9"/>
  </w:num>
  <w:num w:numId="10">
    <w:abstractNumId w:val="11"/>
  </w:num>
  <w:num w:numId="11">
    <w:abstractNumId w:val="2"/>
  </w:num>
  <w:num w:numId="12">
    <w:abstractNumId w:val="16"/>
  </w:num>
  <w:num w:numId="13">
    <w:abstractNumId w:val="19"/>
  </w:num>
  <w:num w:numId="14">
    <w:abstractNumId w:val="13"/>
  </w:num>
  <w:num w:numId="15">
    <w:abstractNumId w:val="5"/>
  </w:num>
  <w:num w:numId="16">
    <w:abstractNumId w:val="24"/>
  </w:num>
  <w:num w:numId="17">
    <w:abstractNumId w:val="20"/>
  </w:num>
  <w:num w:numId="18">
    <w:abstractNumId w:val="3"/>
  </w:num>
  <w:num w:numId="19">
    <w:abstractNumId w:val="18"/>
  </w:num>
  <w:num w:numId="20">
    <w:abstractNumId w:val="10"/>
  </w:num>
  <w:num w:numId="21">
    <w:abstractNumId w:val="14"/>
  </w:num>
  <w:num w:numId="22">
    <w:abstractNumId w:val="23"/>
  </w:num>
  <w:num w:numId="23">
    <w:abstractNumId w:val="26"/>
  </w:num>
  <w:num w:numId="24">
    <w:abstractNumId w:val="22"/>
  </w:num>
  <w:num w:numId="25">
    <w:abstractNumId w:val="7"/>
  </w:num>
  <w:num w:numId="26">
    <w:abstractNumId w:val="0"/>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0D"/>
    <w:rsid w:val="0003170D"/>
    <w:rsid w:val="00116656"/>
    <w:rsid w:val="001E1BF6"/>
    <w:rsid w:val="006D098C"/>
    <w:rsid w:val="007D3799"/>
    <w:rsid w:val="00925335"/>
    <w:rsid w:val="009D5547"/>
    <w:rsid w:val="00A01B9B"/>
    <w:rsid w:val="00A838F8"/>
    <w:rsid w:val="00C6010F"/>
    <w:rsid w:val="00D84DE8"/>
    <w:rsid w:val="00DC0546"/>
    <w:rsid w:val="00F463C9"/>
    <w:rsid w:val="05E35304"/>
    <w:rsid w:val="07D96B52"/>
    <w:rsid w:val="0B880AEB"/>
    <w:rsid w:val="0DB63589"/>
    <w:rsid w:val="0E5BEEA4"/>
    <w:rsid w:val="1C2641C3"/>
    <w:rsid w:val="20105DF9"/>
    <w:rsid w:val="223C82CC"/>
    <w:rsid w:val="26402D2C"/>
    <w:rsid w:val="2E6DFA69"/>
    <w:rsid w:val="2FED3765"/>
    <w:rsid w:val="321F16E9"/>
    <w:rsid w:val="32ABA6B2"/>
    <w:rsid w:val="390A03EA"/>
    <w:rsid w:val="49AADBDB"/>
    <w:rsid w:val="4E814C33"/>
    <w:rsid w:val="4F41E35C"/>
    <w:rsid w:val="504C5E4D"/>
    <w:rsid w:val="52C68076"/>
    <w:rsid w:val="56DE33C0"/>
    <w:rsid w:val="5EE56953"/>
    <w:rsid w:val="6203AD6E"/>
    <w:rsid w:val="62776258"/>
    <w:rsid w:val="63C99C94"/>
    <w:rsid w:val="659C73BF"/>
    <w:rsid w:val="675E1B18"/>
    <w:rsid w:val="6A72B2C8"/>
    <w:rsid w:val="71073740"/>
    <w:rsid w:val="725DFC17"/>
    <w:rsid w:val="74FE091F"/>
    <w:rsid w:val="7F4BF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9E0EA9"/>
  <w15:docId w15:val="{05B0BC3A-1416-4341-B7DF-7A8E7A03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Caption">
    <w:name w:val="caption"/>
    <w:basedOn w:val="Normal"/>
    <w:next w:val="Normal"/>
    <w:uiPriority w:val="35"/>
    <w:unhideWhenUsed/>
    <w:qFormat/>
    <w:pPr>
      <w:spacing w:after="200" w:line="240" w:lineRule="auto"/>
    </w:pPr>
    <w:rPr>
      <w:b/>
      <w:bCs/>
      <w:color w:val="4F81BD" w:themeColor="accent1"/>
      <w:sz w:val="18"/>
      <w:szCs w:val="18"/>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6656"/>
    <w:rPr>
      <w:b/>
      <w:bCs/>
    </w:rPr>
  </w:style>
  <w:style w:type="paragraph" w:styleId="FootnoteText">
    <w:name w:val="footnote text"/>
    <w:basedOn w:val="Normal"/>
    <w:link w:val="FootnoteTextChar"/>
    <w:semiHidden/>
    <w:unhideWhenUsed/>
    <w:rsid w:val="00F463C9"/>
    <w:pPr>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semiHidden/>
    <w:rsid w:val="00F463C9"/>
    <w:rPr>
      <w:rFonts w:ascii="Times New Roman" w:eastAsia="Times New Roman" w:hAnsi="Times New Roman" w:cs="Times New Roman"/>
      <w:color w:val="000000"/>
      <w:sz w:val="20"/>
      <w:szCs w:val="20"/>
    </w:rPr>
  </w:style>
  <w:style w:type="character" w:styleId="FootnoteReference">
    <w:name w:val="footnote reference"/>
    <w:semiHidden/>
    <w:rsid w:val="00F46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327">
      <w:bodyDiv w:val="1"/>
      <w:marLeft w:val="0"/>
      <w:marRight w:val="0"/>
      <w:marTop w:val="0"/>
      <w:marBottom w:val="0"/>
      <w:divBdr>
        <w:top w:val="none" w:sz="0" w:space="0" w:color="auto"/>
        <w:left w:val="none" w:sz="0" w:space="0" w:color="auto"/>
        <w:bottom w:val="none" w:sz="0" w:space="0" w:color="auto"/>
        <w:right w:val="none" w:sz="0" w:space="0" w:color="auto"/>
      </w:divBdr>
    </w:div>
    <w:div w:id="616569865">
      <w:bodyDiv w:val="1"/>
      <w:marLeft w:val="0"/>
      <w:marRight w:val="0"/>
      <w:marTop w:val="0"/>
      <w:marBottom w:val="0"/>
      <w:divBdr>
        <w:top w:val="none" w:sz="0" w:space="0" w:color="auto"/>
        <w:left w:val="none" w:sz="0" w:space="0" w:color="auto"/>
        <w:bottom w:val="none" w:sz="0" w:space="0" w:color="auto"/>
        <w:right w:val="none" w:sz="0" w:space="0" w:color="auto"/>
      </w:divBdr>
    </w:div>
    <w:div w:id="933129122">
      <w:bodyDiv w:val="1"/>
      <w:marLeft w:val="0"/>
      <w:marRight w:val="0"/>
      <w:marTop w:val="0"/>
      <w:marBottom w:val="0"/>
      <w:divBdr>
        <w:top w:val="none" w:sz="0" w:space="0" w:color="auto"/>
        <w:left w:val="none" w:sz="0" w:space="0" w:color="auto"/>
        <w:bottom w:val="none" w:sz="0" w:space="0" w:color="auto"/>
        <w:right w:val="none" w:sz="0" w:space="0" w:color="auto"/>
      </w:divBdr>
    </w:div>
    <w:div w:id="1590507605">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rminghamdioce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178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5fc7d2f-4bff-4ca9-a521-ba883b290543" xsi:nil="true"/>
    <lcf76f155ced4ddcb4097134ff3c332f xmlns="3c679e24-ea7b-4a84-8e6f-9a7b80851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00F60-A2A5-47E5-8EC2-2AD35D7168F3}"/>
</file>

<file path=customXml/itemProps2.xml><?xml version="1.0" encoding="utf-8"?>
<ds:datastoreItem xmlns:ds="http://schemas.openxmlformats.org/officeDocument/2006/customXml" ds:itemID="{D0D363FB-60AB-473B-9E67-5D2D2495298E}">
  <ds:schemaRefs>
    <ds:schemaRef ds:uri="http://schemas.microsoft.com/sharepoint/v3/contenttype/forms"/>
  </ds:schemaRefs>
</ds:datastoreItem>
</file>

<file path=customXml/itemProps3.xml><?xml version="1.0" encoding="utf-8"?>
<ds:datastoreItem xmlns:ds="http://schemas.openxmlformats.org/officeDocument/2006/customXml" ds:itemID="{0698A170-448C-4EAC-A134-9722A5FEE039}">
  <ds:schemaRefs>
    <ds:schemaRef ds:uri="http://schemas.openxmlformats.org/officeDocument/2006/bibliography"/>
  </ds:schemaRefs>
</ds:datastoreItem>
</file>

<file path=customXml/itemProps4.xml><?xml version="1.0" encoding="utf-8"?>
<ds:datastoreItem xmlns:ds="http://schemas.openxmlformats.org/officeDocument/2006/customXml" ds:itemID="{2FBC2FB3-7BB1-4D7C-BCC0-F6F3E2DB6ACE}">
  <ds:schemaRef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5164455c-d27c-4019-b258-1cae4259a275"/>
    <ds:schemaRef ds:uri="http://purl.org/dc/dcmitype/"/>
    <ds:schemaRef ds:uri="7abd2a2c-e011-4d24-a865-d8e75d3deb5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Woolley, Angela</dc:creator>
  <cp:lastModifiedBy>Jo Howarth</cp:lastModifiedBy>
  <cp:revision>2</cp:revision>
  <cp:lastPrinted>2023-01-12T14:18:00Z</cp:lastPrinted>
  <dcterms:created xsi:type="dcterms:W3CDTF">2026-02-13T12:58:00Z</dcterms:created>
  <dcterms:modified xsi:type="dcterms:W3CDTF">2026-02-13T12:58:00Z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