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D154" w14:textId="79F41BEC" w:rsidR="00530023" w:rsidRDefault="009E7A14">
      <w:r>
        <w:rPr>
          <w:noProof/>
        </w:rPr>
        <w:drawing>
          <wp:anchor distT="0" distB="0" distL="114300" distR="114300" simplePos="0" relativeHeight="251658240" behindDoc="0" locked="0" layoutInCell="1" allowOverlap="1" wp14:anchorId="61985D5D" wp14:editId="24E034F5">
            <wp:simplePos x="0" y="0"/>
            <wp:positionH relativeFrom="margin">
              <wp:align>right</wp:align>
            </wp:positionH>
            <wp:positionV relativeFrom="paragraph">
              <wp:posOffset>7620</wp:posOffset>
            </wp:positionV>
            <wp:extent cx="1719580" cy="579120"/>
            <wp:effectExtent l="0" t="0" r="0" b="0"/>
            <wp:wrapSquare wrapText="bothSides"/>
            <wp:docPr id="1476850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9580" cy="579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72B113D" wp14:editId="3E104600">
            <wp:simplePos x="0" y="0"/>
            <wp:positionH relativeFrom="margin">
              <wp:align>left</wp:align>
            </wp:positionH>
            <wp:positionV relativeFrom="paragraph">
              <wp:posOffset>0</wp:posOffset>
            </wp:positionV>
            <wp:extent cx="830580" cy="8305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PS Logo White Fill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page">
              <wp14:pctWidth>0</wp14:pctWidth>
            </wp14:sizeRelH>
            <wp14:sizeRelV relativeFrom="page">
              <wp14:pctHeight>0</wp14:pctHeight>
            </wp14:sizeRelV>
          </wp:anchor>
        </w:drawing>
      </w:r>
    </w:p>
    <w:p w14:paraId="2C934B5D" w14:textId="77777777" w:rsidR="00530023" w:rsidRDefault="00530023"/>
    <w:p w14:paraId="02E141DA" w14:textId="77777777" w:rsidR="009E7A14" w:rsidRDefault="009E7A14"/>
    <w:p w14:paraId="6D5768F1" w14:textId="77777777" w:rsidR="009E7A14" w:rsidRDefault="009E7A14" w:rsidP="009E7A14">
      <w:pPr>
        <w:jc w:val="center"/>
      </w:pPr>
    </w:p>
    <w:p w14:paraId="2047B8F9" w14:textId="5A6AE5A6" w:rsidR="00530023" w:rsidRPr="00530023" w:rsidRDefault="00530023" w:rsidP="009E7A14">
      <w:pPr>
        <w:jc w:val="center"/>
        <w:rPr>
          <w:b/>
          <w:bCs/>
        </w:rPr>
      </w:pPr>
      <w:r w:rsidRPr="00530023">
        <w:rPr>
          <w:b/>
          <w:bCs/>
        </w:rPr>
        <w:t>Job Description: 1:1 SEND Description</w:t>
      </w:r>
    </w:p>
    <w:p w14:paraId="428C27B5" w14:textId="77777777" w:rsidR="00530023" w:rsidRDefault="00530023"/>
    <w:p w14:paraId="3ABFD0B3" w14:textId="77777777" w:rsidR="00530023" w:rsidRPr="00530023" w:rsidRDefault="00530023" w:rsidP="00530023">
      <w:pPr>
        <w:rPr>
          <w:b/>
          <w:bCs/>
        </w:rPr>
      </w:pPr>
      <w:r w:rsidRPr="00530023">
        <w:rPr>
          <w:b/>
          <w:bCs/>
        </w:rPr>
        <w:t>Main Purpose</w:t>
      </w:r>
    </w:p>
    <w:p w14:paraId="6BB63200" w14:textId="77777777" w:rsidR="00530023" w:rsidRPr="00530023" w:rsidRDefault="00530023" w:rsidP="00530023">
      <w:r w:rsidRPr="00530023">
        <w:t>To work with teachers as part of a professional team to support teaching and learning for pupils with SEND, including those with an</w:t>
      </w:r>
      <w:r w:rsidRPr="00530023">
        <w:rPr>
          <w:b/>
          <w:bCs/>
        </w:rPr>
        <w:t xml:space="preserve"> </w:t>
      </w:r>
      <w:r w:rsidRPr="00530023">
        <w:t>Education, Health and Care Plan (EHCP).</w:t>
      </w:r>
    </w:p>
    <w:p w14:paraId="47A91513" w14:textId="77777777" w:rsidR="00530023" w:rsidRPr="00530023" w:rsidRDefault="00530023" w:rsidP="00530023">
      <w:r w:rsidRPr="00530023">
        <w:t>The role involves providing tailored learning support to pupils who need help to overcome barriers to learning, including those with moderate, severe, profound and multiple learning difficulties, and/or behavioural, social, communication, sensory or physical needs.</w:t>
      </w:r>
    </w:p>
    <w:p w14:paraId="3C9A431C" w14:textId="77777777" w:rsidR="00530023" w:rsidRPr="00530023" w:rsidRDefault="00530023" w:rsidP="00530023">
      <w:r w:rsidRPr="00530023">
        <w:t>This includes supporting pupils with neurodivergent profiles (e.g. Autism Spectrum Disorder (ASD) and Attention Deficit Hyperactivity Disorder (ADHD)), who may require additional support with communication, emotional regulation, attention, sensory processing and executive functioning.</w:t>
      </w:r>
    </w:p>
    <w:p w14:paraId="050D4E69" w14:textId="766F207C" w:rsidR="00530023" w:rsidRPr="00530023" w:rsidRDefault="00530023" w:rsidP="00530023"/>
    <w:p w14:paraId="6A85BF53" w14:textId="77777777" w:rsidR="00530023" w:rsidRPr="00530023" w:rsidRDefault="00530023" w:rsidP="00530023">
      <w:pPr>
        <w:rPr>
          <w:b/>
          <w:bCs/>
        </w:rPr>
      </w:pPr>
      <w:r w:rsidRPr="00530023">
        <w:rPr>
          <w:b/>
          <w:bCs/>
        </w:rPr>
        <w:t>Key Responsibilities</w:t>
      </w:r>
    </w:p>
    <w:p w14:paraId="2809C14C" w14:textId="77777777" w:rsidR="00530023" w:rsidRPr="00530023" w:rsidRDefault="00530023" w:rsidP="00530023">
      <w:pPr>
        <w:numPr>
          <w:ilvl w:val="0"/>
          <w:numId w:val="1"/>
        </w:numPr>
      </w:pPr>
      <w:r w:rsidRPr="00530023">
        <w:t>Implement planned learning activities/teaching programmes as agreed with the teacher, adapting approaches to meet the needs of pupils, including those with ASD/ADHD, responding flexibly to their engagement, sensory needs and emotional state.</w:t>
      </w:r>
    </w:p>
    <w:p w14:paraId="19495AE7" w14:textId="77777777" w:rsidR="00530023" w:rsidRPr="00530023" w:rsidRDefault="00530023" w:rsidP="00530023">
      <w:pPr>
        <w:numPr>
          <w:ilvl w:val="0"/>
          <w:numId w:val="1"/>
        </w:numPr>
      </w:pPr>
      <w:r w:rsidRPr="00530023">
        <w:t>Participate in planning and evaluation of learning activities with the teacher, providing feedback on pupil progress, engagement, behaviour and regulation needs.</w:t>
      </w:r>
    </w:p>
    <w:p w14:paraId="2E30FEAD" w14:textId="77777777" w:rsidR="00530023" w:rsidRPr="00530023" w:rsidRDefault="00530023" w:rsidP="00530023">
      <w:pPr>
        <w:numPr>
          <w:ilvl w:val="0"/>
          <w:numId w:val="1"/>
        </w:numPr>
      </w:pPr>
      <w:r w:rsidRPr="00530023">
        <w:t>Support the teacher in monitoring, assessing and recording pupil progress, including progress towards EHCP outcomes.</w:t>
      </w:r>
    </w:p>
    <w:p w14:paraId="28A6F383" w14:textId="77777777" w:rsidR="00530023" w:rsidRPr="00530023" w:rsidRDefault="00530023" w:rsidP="00530023">
      <w:pPr>
        <w:numPr>
          <w:ilvl w:val="0"/>
          <w:numId w:val="1"/>
        </w:numPr>
      </w:pPr>
      <w:r w:rsidRPr="00530023">
        <w:t>Provide feedback to pupils in relation to attainment and progress under the guidance of the teacher, SENCo or other senior staff, using clear, structured and supportive communication.</w:t>
      </w:r>
    </w:p>
    <w:p w14:paraId="27D8B911" w14:textId="77777777" w:rsidR="00530023" w:rsidRPr="00530023" w:rsidRDefault="00530023" w:rsidP="00530023">
      <w:pPr>
        <w:numPr>
          <w:ilvl w:val="0"/>
          <w:numId w:val="1"/>
        </w:numPr>
      </w:pPr>
      <w:r w:rsidRPr="00530023">
        <w:t>Support learning by preparing and adapting resources (e.g. visual timetables, now/next boards, chunked tasks) to promote accessibility and independence.</w:t>
      </w:r>
    </w:p>
    <w:p w14:paraId="404077CC" w14:textId="77777777" w:rsidR="00530023" w:rsidRPr="00530023" w:rsidRDefault="00530023" w:rsidP="00530023">
      <w:pPr>
        <w:numPr>
          <w:ilvl w:val="0"/>
          <w:numId w:val="1"/>
        </w:numPr>
      </w:pPr>
      <w:r w:rsidRPr="00530023">
        <w:lastRenderedPageBreak/>
        <w:t>Support pupils’ social, emotional and mental health, including recognising triggers, supporting emotional regulation and implementing agreed strategies (e.g. movement breaks, quiet spaces), reporting concerns as appropriate.</w:t>
      </w:r>
    </w:p>
    <w:p w14:paraId="0440B6E9" w14:textId="77777777" w:rsidR="00530023" w:rsidRPr="00530023" w:rsidRDefault="00530023" w:rsidP="00530023">
      <w:pPr>
        <w:numPr>
          <w:ilvl w:val="0"/>
          <w:numId w:val="1"/>
        </w:numPr>
      </w:pPr>
      <w:r w:rsidRPr="00530023">
        <w:t>Share relevant information with staff, parents/carers and external agencies, maintaining a consistent and joined-up approach to supporting pupils with SEND and neurodivergent needs.</w:t>
      </w:r>
    </w:p>
    <w:p w14:paraId="41B5CE67" w14:textId="77777777" w:rsidR="00530023" w:rsidRPr="00530023" w:rsidRDefault="00530023" w:rsidP="00530023">
      <w:pPr>
        <w:numPr>
          <w:ilvl w:val="0"/>
          <w:numId w:val="1"/>
        </w:numPr>
      </w:pPr>
      <w:r w:rsidRPr="00530023">
        <w:t>Promote independent learning, inclusion and participation, ensuring pupils feel safe, understood and able to access the curriculum alongside their peers.</w:t>
      </w:r>
    </w:p>
    <w:p w14:paraId="76BC2360" w14:textId="77777777" w:rsidR="00530023" w:rsidRPr="00530023" w:rsidRDefault="00530023" w:rsidP="00530023">
      <w:pPr>
        <w:numPr>
          <w:ilvl w:val="0"/>
          <w:numId w:val="1"/>
        </w:numPr>
      </w:pPr>
      <w:r w:rsidRPr="00530023">
        <w:t>Work with pupils on therapy or care programmes designed and supervised by therapists or detailed within an EHCP.</w:t>
      </w:r>
    </w:p>
    <w:p w14:paraId="2AA6118A" w14:textId="77777777" w:rsidR="00530023" w:rsidRPr="00530023" w:rsidRDefault="00530023" w:rsidP="00530023">
      <w:pPr>
        <w:numPr>
          <w:ilvl w:val="0"/>
          <w:numId w:val="1"/>
        </w:numPr>
      </w:pPr>
      <w:r w:rsidRPr="00530023">
        <w:t>Attend to pupils’ personal needs, including toileting, hygiene, dressing and eating, as well as supporting social, welfare and health needs. Provide physical support where necessary, including assisting pupils with mobility, in line with training and guidance.</w:t>
      </w:r>
    </w:p>
    <w:p w14:paraId="38EBF5C4" w14:textId="77777777" w:rsidR="009E7A14" w:rsidRPr="00530023" w:rsidRDefault="009E7A14" w:rsidP="00530023"/>
    <w:p w14:paraId="311382EA" w14:textId="77777777" w:rsidR="00530023" w:rsidRPr="00530023" w:rsidRDefault="00530023" w:rsidP="00530023">
      <w:pPr>
        <w:rPr>
          <w:b/>
          <w:bCs/>
        </w:rPr>
      </w:pPr>
      <w:r w:rsidRPr="00530023">
        <w:rPr>
          <w:b/>
          <w:bCs/>
        </w:rPr>
        <w:t>Additional Responsibilities</w:t>
      </w:r>
    </w:p>
    <w:p w14:paraId="549210C4" w14:textId="77777777" w:rsidR="00530023" w:rsidRPr="00530023" w:rsidRDefault="00530023" w:rsidP="00530023">
      <w:r w:rsidRPr="00530023">
        <w:t>Additional Support Needs Assistants at this level may also:</w:t>
      </w:r>
    </w:p>
    <w:p w14:paraId="029A0D2B" w14:textId="77777777" w:rsidR="00530023" w:rsidRPr="00530023" w:rsidRDefault="00530023" w:rsidP="00530023">
      <w:pPr>
        <w:numPr>
          <w:ilvl w:val="0"/>
          <w:numId w:val="2"/>
        </w:numPr>
      </w:pPr>
      <w:r w:rsidRPr="00530023">
        <w:t>Administer medication in accordance with an agreed EHCP or healthcare plan, under direction of a healthcare practitioner and following appropriate training.</w:t>
      </w:r>
    </w:p>
    <w:p w14:paraId="6AF7D58D" w14:textId="77777777" w:rsidR="00530023" w:rsidRPr="00530023" w:rsidRDefault="00530023" w:rsidP="00530023">
      <w:pPr>
        <w:numPr>
          <w:ilvl w:val="0"/>
          <w:numId w:val="2"/>
        </w:numPr>
      </w:pPr>
      <w:r w:rsidRPr="00530023">
        <w:t>Update pupil records, including contributions towards EHCP review processes where appropriate.</w:t>
      </w:r>
    </w:p>
    <w:p w14:paraId="40C88580" w14:textId="77777777" w:rsidR="00530023" w:rsidRPr="00530023" w:rsidRDefault="00530023" w:rsidP="00530023">
      <w:pPr>
        <w:numPr>
          <w:ilvl w:val="0"/>
          <w:numId w:val="2"/>
        </w:numPr>
      </w:pPr>
      <w:r w:rsidRPr="00530023">
        <w:t>Support structured and inclusive play during break times, including facilitating positive social interaction.</w:t>
      </w:r>
    </w:p>
    <w:p w14:paraId="67B6530B" w14:textId="77777777" w:rsidR="00530023" w:rsidRPr="00530023" w:rsidRDefault="00530023" w:rsidP="00530023">
      <w:pPr>
        <w:numPr>
          <w:ilvl w:val="0"/>
          <w:numId w:val="2"/>
        </w:numPr>
      </w:pPr>
      <w:r w:rsidRPr="00530023">
        <w:t>Assist with escorting pupils on educational visits.</w:t>
      </w:r>
    </w:p>
    <w:p w14:paraId="589CBB24" w14:textId="77777777" w:rsidR="00530023" w:rsidRPr="00530023" w:rsidRDefault="00530023" w:rsidP="00530023">
      <w:pPr>
        <w:numPr>
          <w:ilvl w:val="0"/>
          <w:numId w:val="2"/>
        </w:numPr>
      </w:pPr>
      <w:r w:rsidRPr="00530023">
        <w:t>Support pupils in using basic IT, including assistive technologies where relevant.</w:t>
      </w:r>
    </w:p>
    <w:p w14:paraId="0FC42E5F" w14:textId="77777777" w:rsidR="00530023" w:rsidRPr="00530023" w:rsidRDefault="00530023" w:rsidP="00530023">
      <w:pPr>
        <w:numPr>
          <w:ilvl w:val="0"/>
          <w:numId w:val="2"/>
        </w:numPr>
      </w:pPr>
      <w:r w:rsidRPr="00530023">
        <w:t>Undertake moving and handling activities as required, following appropriate training.</w:t>
      </w:r>
    </w:p>
    <w:p w14:paraId="395AAD51" w14:textId="77777777" w:rsidR="009E7A14" w:rsidRPr="00530023" w:rsidRDefault="009E7A14" w:rsidP="00530023"/>
    <w:p w14:paraId="7BBE94BA" w14:textId="77777777" w:rsidR="00530023" w:rsidRPr="00530023" w:rsidRDefault="00530023" w:rsidP="00530023">
      <w:pPr>
        <w:rPr>
          <w:b/>
          <w:bCs/>
        </w:rPr>
      </w:pPr>
      <w:r w:rsidRPr="00530023">
        <w:rPr>
          <w:b/>
          <w:bCs/>
        </w:rPr>
        <w:t>Job Context</w:t>
      </w:r>
    </w:p>
    <w:p w14:paraId="595C9A7B" w14:textId="77777777" w:rsidR="00530023" w:rsidRPr="00530023" w:rsidRDefault="00530023" w:rsidP="00530023">
      <w:pPr>
        <w:numPr>
          <w:ilvl w:val="0"/>
          <w:numId w:val="3"/>
        </w:numPr>
      </w:pPr>
      <w:r w:rsidRPr="00530023">
        <w:t>The post holder is part of a collaborative team supporting pupils with a wide range of needs; flexibility and responsiveness are essential.</w:t>
      </w:r>
    </w:p>
    <w:p w14:paraId="509F44B6" w14:textId="77777777" w:rsidR="00530023" w:rsidRPr="00530023" w:rsidRDefault="00530023" w:rsidP="00530023">
      <w:pPr>
        <w:numPr>
          <w:ilvl w:val="0"/>
          <w:numId w:val="3"/>
        </w:numPr>
      </w:pPr>
      <w:r w:rsidRPr="00530023">
        <w:lastRenderedPageBreak/>
        <w:t>Responsible for supporting individuals or small groups of pupils, including those with EHCPs and neurodivergent needs, under the direction of a teacher, SENCo or other professionals.</w:t>
      </w:r>
    </w:p>
    <w:p w14:paraId="091BE6C4" w14:textId="7514709B" w:rsidR="00530023" w:rsidRPr="00530023" w:rsidRDefault="00530023" w:rsidP="00530023">
      <w:pPr>
        <w:numPr>
          <w:ilvl w:val="0"/>
          <w:numId w:val="3"/>
        </w:numPr>
      </w:pPr>
      <w:r w:rsidRPr="00530023">
        <w:t xml:space="preserve">Plays a key role in supporting positive behaviour, emotional regulation and inclusion, </w:t>
      </w:r>
      <w:r w:rsidR="009E7A14">
        <w:t>including</w:t>
      </w:r>
      <w:r w:rsidRPr="00530023">
        <w:t xml:space="preserve"> for pupils with ASD/ADHD.</w:t>
      </w:r>
    </w:p>
    <w:p w14:paraId="0E70AF38" w14:textId="203E24FE" w:rsidR="00530023" w:rsidRPr="00530023" w:rsidRDefault="00530023" w:rsidP="00530023"/>
    <w:p w14:paraId="13FEABCC" w14:textId="77777777" w:rsidR="00530023" w:rsidRPr="00530023" w:rsidRDefault="00530023" w:rsidP="00530023">
      <w:pPr>
        <w:rPr>
          <w:b/>
          <w:bCs/>
        </w:rPr>
      </w:pPr>
      <w:r w:rsidRPr="00530023">
        <w:rPr>
          <w:b/>
          <w:bCs/>
        </w:rPr>
        <w:t>Knowledge, Skills &amp; Abilities</w:t>
      </w:r>
    </w:p>
    <w:p w14:paraId="2C116A48" w14:textId="6B226729" w:rsidR="00530023" w:rsidRPr="00530023" w:rsidRDefault="00530023" w:rsidP="00530023">
      <w:pPr>
        <w:numPr>
          <w:ilvl w:val="0"/>
          <w:numId w:val="4"/>
        </w:numPr>
      </w:pPr>
      <w:r w:rsidRPr="00530023">
        <w:t xml:space="preserve">Knowledge of strategies to support pupils with SEND, </w:t>
      </w:r>
      <w:r w:rsidR="009E7A14">
        <w:t>including</w:t>
      </w:r>
      <w:r w:rsidRPr="00530023">
        <w:t xml:space="preserve"> those with ASD and/or ADHD</w:t>
      </w:r>
    </w:p>
    <w:p w14:paraId="33271656" w14:textId="77777777" w:rsidR="00530023" w:rsidRPr="00530023" w:rsidRDefault="00530023" w:rsidP="00530023">
      <w:pPr>
        <w:numPr>
          <w:ilvl w:val="0"/>
          <w:numId w:val="4"/>
        </w:numPr>
      </w:pPr>
      <w:r w:rsidRPr="00530023">
        <w:t xml:space="preserve">Understanding of: </w:t>
      </w:r>
    </w:p>
    <w:p w14:paraId="7D90B456" w14:textId="77777777" w:rsidR="00530023" w:rsidRPr="00530023" w:rsidRDefault="00530023" w:rsidP="00530023">
      <w:pPr>
        <w:numPr>
          <w:ilvl w:val="1"/>
          <w:numId w:val="4"/>
        </w:numPr>
      </w:pPr>
      <w:r w:rsidRPr="00530023">
        <w:t>Sensory needs and sensory processing differences</w:t>
      </w:r>
    </w:p>
    <w:p w14:paraId="336331F1" w14:textId="77777777" w:rsidR="00530023" w:rsidRPr="00530023" w:rsidRDefault="00530023" w:rsidP="00530023">
      <w:pPr>
        <w:numPr>
          <w:ilvl w:val="1"/>
          <w:numId w:val="4"/>
        </w:numPr>
      </w:pPr>
      <w:r w:rsidRPr="00530023">
        <w:t>Executive functioning challenges (e.g. attention, organisation, impulse control)</w:t>
      </w:r>
    </w:p>
    <w:p w14:paraId="7F7FB733" w14:textId="77777777" w:rsidR="00530023" w:rsidRPr="00530023" w:rsidRDefault="00530023" w:rsidP="00530023">
      <w:pPr>
        <w:numPr>
          <w:ilvl w:val="1"/>
          <w:numId w:val="4"/>
        </w:numPr>
      </w:pPr>
      <w:r w:rsidRPr="00530023">
        <w:t>The importance of structure, routine and predictability</w:t>
      </w:r>
    </w:p>
    <w:p w14:paraId="61A418C2" w14:textId="77777777" w:rsidR="00530023" w:rsidRPr="00530023" w:rsidRDefault="00530023" w:rsidP="00530023">
      <w:pPr>
        <w:numPr>
          <w:ilvl w:val="0"/>
          <w:numId w:val="4"/>
        </w:numPr>
      </w:pPr>
      <w:r w:rsidRPr="00530023">
        <w:t xml:space="preserve">Ability to: </w:t>
      </w:r>
    </w:p>
    <w:p w14:paraId="6F56C6C8" w14:textId="77777777" w:rsidR="00530023" w:rsidRPr="00530023" w:rsidRDefault="00530023" w:rsidP="00530023">
      <w:pPr>
        <w:numPr>
          <w:ilvl w:val="1"/>
          <w:numId w:val="4"/>
        </w:numPr>
      </w:pPr>
      <w:r w:rsidRPr="00530023">
        <w:t>Adapt learning activities to meet individual needs</w:t>
      </w:r>
    </w:p>
    <w:p w14:paraId="6F14CD9B" w14:textId="77777777" w:rsidR="00530023" w:rsidRPr="00530023" w:rsidRDefault="00530023" w:rsidP="00530023">
      <w:pPr>
        <w:numPr>
          <w:ilvl w:val="1"/>
          <w:numId w:val="4"/>
        </w:numPr>
      </w:pPr>
      <w:r w:rsidRPr="00530023">
        <w:t>Support communication using clear, concise language and visual supports</w:t>
      </w:r>
    </w:p>
    <w:p w14:paraId="0C20A354" w14:textId="77777777" w:rsidR="00530023" w:rsidRPr="00530023" w:rsidRDefault="00530023" w:rsidP="00530023">
      <w:pPr>
        <w:numPr>
          <w:ilvl w:val="1"/>
          <w:numId w:val="4"/>
        </w:numPr>
      </w:pPr>
      <w:r w:rsidRPr="00530023">
        <w:t>Promote positive behaviour through relational and consistent approaches</w:t>
      </w:r>
    </w:p>
    <w:p w14:paraId="5B269645" w14:textId="77777777" w:rsidR="00530023" w:rsidRPr="00530023" w:rsidRDefault="00530023" w:rsidP="00530023">
      <w:pPr>
        <w:numPr>
          <w:ilvl w:val="0"/>
          <w:numId w:val="4"/>
        </w:numPr>
      </w:pPr>
      <w:r w:rsidRPr="00530023">
        <w:t>Communicates effectively with pupils, staff and external professionals</w:t>
      </w:r>
    </w:p>
    <w:p w14:paraId="725FBD37" w14:textId="77777777" w:rsidR="00530023" w:rsidRPr="00530023" w:rsidRDefault="00530023" w:rsidP="00530023">
      <w:pPr>
        <w:numPr>
          <w:ilvl w:val="0"/>
          <w:numId w:val="4"/>
        </w:numPr>
      </w:pPr>
      <w:r w:rsidRPr="00530023">
        <w:t>Knowledge and compliance with safeguarding and health and safety procedures</w:t>
      </w:r>
    </w:p>
    <w:p w14:paraId="5DEAD340" w14:textId="21DC82FD" w:rsidR="00530023" w:rsidRPr="00530023" w:rsidRDefault="00530023" w:rsidP="00530023"/>
    <w:p w14:paraId="14B72A3A" w14:textId="77777777" w:rsidR="00530023" w:rsidRPr="00530023" w:rsidRDefault="00530023" w:rsidP="00530023">
      <w:pPr>
        <w:rPr>
          <w:b/>
          <w:bCs/>
        </w:rPr>
      </w:pPr>
      <w:r w:rsidRPr="00530023">
        <w:rPr>
          <w:b/>
          <w:bCs/>
        </w:rPr>
        <w:t>Supervision</w:t>
      </w:r>
    </w:p>
    <w:p w14:paraId="51DB9CBB" w14:textId="77777777" w:rsidR="00530023" w:rsidRPr="00530023" w:rsidRDefault="00530023" w:rsidP="00530023">
      <w:pPr>
        <w:numPr>
          <w:ilvl w:val="0"/>
          <w:numId w:val="5"/>
        </w:numPr>
      </w:pPr>
      <w:r w:rsidRPr="00530023">
        <w:t>Works under the direction of the teacher and SENCo/SLT</w:t>
      </w:r>
    </w:p>
    <w:p w14:paraId="71188B78" w14:textId="77777777" w:rsidR="00530023" w:rsidRPr="00530023" w:rsidRDefault="00530023" w:rsidP="00530023">
      <w:pPr>
        <w:numPr>
          <w:ilvl w:val="0"/>
          <w:numId w:val="5"/>
        </w:numPr>
      </w:pPr>
      <w:r w:rsidRPr="00530023">
        <w:t>Takes responsibility for day-to-day decisions when supporting pupils, escalating more complex issues appropriately</w:t>
      </w:r>
    </w:p>
    <w:p w14:paraId="55AB7D1E" w14:textId="77777777" w:rsidR="00530023" w:rsidRPr="00530023" w:rsidRDefault="00530023" w:rsidP="00530023">
      <w:pPr>
        <w:numPr>
          <w:ilvl w:val="0"/>
          <w:numId w:val="5"/>
        </w:numPr>
      </w:pPr>
      <w:r w:rsidRPr="00530023">
        <w:t>May support or guide less experienced staff</w:t>
      </w:r>
    </w:p>
    <w:p w14:paraId="2EEBD1EC" w14:textId="2399D763" w:rsidR="00530023" w:rsidRDefault="00530023" w:rsidP="00530023"/>
    <w:p w14:paraId="7F7FC09A" w14:textId="77777777" w:rsidR="009E7A14" w:rsidRDefault="009E7A14" w:rsidP="00530023"/>
    <w:p w14:paraId="7C75FB85" w14:textId="77777777" w:rsidR="009E7A14" w:rsidRPr="00530023" w:rsidRDefault="009E7A14" w:rsidP="00530023"/>
    <w:p w14:paraId="27E12566" w14:textId="77777777" w:rsidR="00530023" w:rsidRPr="00530023" w:rsidRDefault="00530023" w:rsidP="00530023">
      <w:pPr>
        <w:rPr>
          <w:b/>
          <w:bCs/>
        </w:rPr>
      </w:pPr>
      <w:r w:rsidRPr="00530023">
        <w:rPr>
          <w:b/>
          <w:bCs/>
        </w:rPr>
        <w:lastRenderedPageBreak/>
        <w:t>Dimensions</w:t>
      </w:r>
    </w:p>
    <w:p w14:paraId="03648BA8" w14:textId="77777777" w:rsidR="00530023" w:rsidRPr="00530023" w:rsidRDefault="00530023" w:rsidP="00530023">
      <w:pPr>
        <w:numPr>
          <w:ilvl w:val="0"/>
          <w:numId w:val="6"/>
        </w:numPr>
      </w:pPr>
      <w:r w:rsidRPr="00530023">
        <w:t>Responsible for safe use of equipment, including IT and specialist SEND resources</w:t>
      </w:r>
    </w:p>
    <w:p w14:paraId="434E5817" w14:textId="77777777" w:rsidR="00530023" w:rsidRPr="00530023" w:rsidRDefault="00530023" w:rsidP="00530023">
      <w:pPr>
        <w:numPr>
          <w:ilvl w:val="0"/>
          <w:numId w:val="6"/>
        </w:numPr>
      </w:pPr>
      <w:r w:rsidRPr="00530023">
        <w:t>Maintains accurate and confidential pupil records</w:t>
      </w:r>
    </w:p>
    <w:p w14:paraId="2F963CB4" w14:textId="553F0FA8" w:rsidR="00530023" w:rsidRPr="00530023" w:rsidRDefault="00530023" w:rsidP="00530023"/>
    <w:p w14:paraId="31A390C5" w14:textId="77777777" w:rsidR="00530023" w:rsidRPr="00530023" w:rsidRDefault="00530023" w:rsidP="00530023">
      <w:pPr>
        <w:rPr>
          <w:b/>
          <w:bCs/>
        </w:rPr>
      </w:pPr>
      <w:r w:rsidRPr="00530023">
        <w:rPr>
          <w:b/>
          <w:bCs/>
        </w:rPr>
        <w:t>Physical Effort</w:t>
      </w:r>
    </w:p>
    <w:p w14:paraId="6AF5A510" w14:textId="77777777" w:rsidR="00530023" w:rsidRPr="00530023" w:rsidRDefault="00530023" w:rsidP="00530023">
      <w:pPr>
        <w:numPr>
          <w:ilvl w:val="0"/>
          <w:numId w:val="7"/>
        </w:numPr>
      </w:pPr>
      <w:r w:rsidRPr="00530023">
        <w:t>May involve supporting pupils with mobility needs, including lifting or assisting movement</w:t>
      </w:r>
    </w:p>
    <w:p w14:paraId="6CCA4C4C" w14:textId="77777777" w:rsidR="00530023" w:rsidRPr="00530023" w:rsidRDefault="00530023" w:rsidP="00530023">
      <w:pPr>
        <w:numPr>
          <w:ilvl w:val="0"/>
          <w:numId w:val="7"/>
        </w:numPr>
      </w:pPr>
      <w:r w:rsidRPr="00530023">
        <w:t>Handling equipment, setting up and clearing away resources</w:t>
      </w:r>
    </w:p>
    <w:p w14:paraId="27DDF89F" w14:textId="6F488110" w:rsidR="00530023" w:rsidRPr="00530023" w:rsidRDefault="00530023" w:rsidP="00530023"/>
    <w:p w14:paraId="0997ACBA" w14:textId="77777777" w:rsidR="00530023" w:rsidRPr="00530023" w:rsidRDefault="00530023" w:rsidP="00530023">
      <w:pPr>
        <w:rPr>
          <w:b/>
          <w:bCs/>
        </w:rPr>
      </w:pPr>
      <w:r w:rsidRPr="00530023">
        <w:rPr>
          <w:b/>
          <w:bCs/>
        </w:rPr>
        <w:t>Working Environment</w:t>
      </w:r>
    </w:p>
    <w:p w14:paraId="1ACA218E" w14:textId="77777777" w:rsidR="00530023" w:rsidRPr="00530023" w:rsidRDefault="00530023" w:rsidP="00530023">
      <w:pPr>
        <w:numPr>
          <w:ilvl w:val="0"/>
          <w:numId w:val="8"/>
        </w:numPr>
      </w:pPr>
      <w:r w:rsidRPr="00530023">
        <w:t>Based primarily in a classroom or similar learning environment</w:t>
      </w:r>
    </w:p>
    <w:p w14:paraId="57761116" w14:textId="77777777" w:rsidR="00530023" w:rsidRPr="00530023" w:rsidRDefault="00530023" w:rsidP="00530023">
      <w:pPr>
        <w:numPr>
          <w:ilvl w:val="0"/>
          <w:numId w:val="8"/>
        </w:numPr>
      </w:pPr>
      <w:r w:rsidRPr="00530023">
        <w:t>May involve exposure to noise and highly stimulating environments; adjustments may be needed to support pupils with sensory sensitivities</w:t>
      </w:r>
    </w:p>
    <w:p w14:paraId="677A644A" w14:textId="77777777" w:rsidR="00530023" w:rsidRPr="00530023" w:rsidRDefault="00530023" w:rsidP="00530023">
      <w:pPr>
        <w:numPr>
          <w:ilvl w:val="0"/>
          <w:numId w:val="8"/>
        </w:numPr>
      </w:pPr>
      <w:r w:rsidRPr="00530023">
        <w:t>Regularly required to support pupils with personal care needs</w:t>
      </w:r>
    </w:p>
    <w:p w14:paraId="39EA8797" w14:textId="77777777" w:rsidR="00530023" w:rsidRDefault="00530023"/>
    <w:sectPr w:rsidR="00530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8AE"/>
    <w:multiLevelType w:val="multilevel"/>
    <w:tmpl w:val="6FEE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44CC"/>
    <w:multiLevelType w:val="multilevel"/>
    <w:tmpl w:val="05B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44747"/>
    <w:multiLevelType w:val="multilevel"/>
    <w:tmpl w:val="4BE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7567B"/>
    <w:multiLevelType w:val="multilevel"/>
    <w:tmpl w:val="CA467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E714A"/>
    <w:multiLevelType w:val="multilevel"/>
    <w:tmpl w:val="E1D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73471"/>
    <w:multiLevelType w:val="multilevel"/>
    <w:tmpl w:val="314A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BA6447"/>
    <w:multiLevelType w:val="multilevel"/>
    <w:tmpl w:val="7F0C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685D09"/>
    <w:multiLevelType w:val="multilevel"/>
    <w:tmpl w:val="C6C8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372427">
    <w:abstractNumId w:val="5"/>
  </w:num>
  <w:num w:numId="2" w16cid:durableId="1050420536">
    <w:abstractNumId w:val="6"/>
  </w:num>
  <w:num w:numId="3" w16cid:durableId="134375782">
    <w:abstractNumId w:val="0"/>
  </w:num>
  <w:num w:numId="4" w16cid:durableId="576280235">
    <w:abstractNumId w:val="3"/>
  </w:num>
  <w:num w:numId="5" w16cid:durableId="897207454">
    <w:abstractNumId w:val="2"/>
  </w:num>
  <w:num w:numId="6" w16cid:durableId="1325089601">
    <w:abstractNumId w:val="1"/>
  </w:num>
  <w:num w:numId="7" w16cid:durableId="998851597">
    <w:abstractNumId w:val="4"/>
  </w:num>
  <w:num w:numId="8" w16cid:durableId="427428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23"/>
    <w:rsid w:val="003F443F"/>
    <w:rsid w:val="00530023"/>
    <w:rsid w:val="009E7A14"/>
    <w:rsid w:val="00FA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8F48"/>
  <w15:chartTrackingRefBased/>
  <w15:docId w15:val="{0B50DD67-C60F-4F87-8AC8-11FFF290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023"/>
    <w:rPr>
      <w:rFonts w:eastAsiaTheme="majorEastAsia" w:cstheme="majorBidi"/>
      <w:color w:val="272727" w:themeColor="text1" w:themeTint="D8"/>
    </w:rPr>
  </w:style>
  <w:style w:type="paragraph" w:styleId="Title">
    <w:name w:val="Title"/>
    <w:basedOn w:val="Normal"/>
    <w:next w:val="Normal"/>
    <w:link w:val="TitleChar"/>
    <w:uiPriority w:val="10"/>
    <w:qFormat/>
    <w:rsid w:val="00530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023"/>
    <w:pPr>
      <w:spacing w:before="160"/>
      <w:jc w:val="center"/>
    </w:pPr>
    <w:rPr>
      <w:i/>
      <w:iCs/>
      <w:color w:val="404040" w:themeColor="text1" w:themeTint="BF"/>
    </w:rPr>
  </w:style>
  <w:style w:type="character" w:customStyle="1" w:styleId="QuoteChar">
    <w:name w:val="Quote Char"/>
    <w:basedOn w:val="DefaultParagraphFont"/>
    <w:link w:val="Quote"/>
    <w:uiPriority w:val="29"/>
    <w:rsid w:val="00530023"/>
    <w:rPr>
      <w:i/>
      <w:iCs/>
      <w:color w:val="404040" w:themeColor="text1" w:themeTint="BF"/>
    </w:rPr>
  </w:style>
  <w:style w:type="paragraph" w:styleId="ListParagraph">
    <w:name w:val="List Paragraph"/>
    <w:basedOn w:val="Normal"/>
    <w:uiPriority w:val="34"/>
    <w:qFormat/>
    <w:rsid w:val="00530023"/>
    <w:pPr>
      <w:ind w:left="720"/>
      <w:contextualSpacing/>
    </w:pPr>
  </w:style>
  <w:style w:type="character" w:styleId="IntenseEmphasis">
    <w:name w:val="Intense Emphasis"/>
    <w:basedOn w:val="DefaultParagraphFont"/>
    <w:uiPriority w:val="21"/>
    <w:qFormat/>
    <w:rsid w:val="00530023"/>
    <w:rPr>
      <w:i/>
      <w:iCs/>
      <w:color w:val="0F4761" w:themeColor="accent1" w:themeShade="BF"/>
    </w:rPr>
  </w:style>
  <w:style w:type="paragraph" w:styleId="IntenseQuote">
    <w:name w:val="Intense Quote"/>
    <w:basedOn w:val="Normal"/>
    <w:next w:val="Normal"/>
    <w:link w:val="IntenseQuoteChar"/>
    <w:uiPriority w:val="30"/>
    <w:qFormat/>
    <w:rsid w:val="00530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023"/>
    <w:rPr>
      <w:i/>
      <w:iCs/>
      <w:color w:val="0F4761" w:themeColor="accent1" w:themeShade="BF"/>
    </w:rPr>
  </w:style>
  <w:style w:type="character" w:styleId="IntenseReference">
    <w:name w:val="Intense Reference"/>
    <w:basedOn w:val="DefaultParagraphFont"/>
    <w:uiPriority w:val="32"/>
    <w:qFormat/>
    <w:rsid w:val="00530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733</Words>
  <Characters>4501</Characters>
  <Application>Microsoft Office Word</Application>
  <DocSecurity>0</DocSecurity>
  <Lines>173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Rickels</dc:creator>
  <cp:keywords/>
  <dc:description/>
  <cp:lastModifiedBy>Harry Rickels</cp:lastModifiedBy>
  <cp:revision>2</cp:revision>
  <dcterms:created xsi:type="dcterms:W3CDTF">2026-05-19T07:35:00Z</dcterms:created>
  <dcterms:modified xsi:type="dcterms:W3CDTF">2026-05-19T08:10:00Z</dcterms:modified>
</cp:coreProperties>
</file>