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2A719" w14:textId="77777777" w:rsidR="00CF1F75" w:rsidRDefault="009F6A1B">
      <w:r>
        <w:rPr>
          <w:noProof/>
        </w:rPr>
        <w:drawing>
          <wp:anchor distT="0" distB="0" distL="114300" distR="114300" simplePos="0" relativeHeight="251659264" behindDoc="0" locked="0" layoutInCell="1" allowOverlap="1" wp14:anchorId="650C718C" wp14:editId="296CFBC6">
            <wp:simplePos x="0" y="0"/>
            <wp:positionH relativeFrom="margin">
              <wp:posOffset>2581275</wp:posOffset>
            </wp:positionH>
            <wp:positionV relativeFrom="paragraph">
              <wp:posOffset>-496570</wp:posOffset>
            </wp:positionV>
            <wp:extent cx="1783084" cy="1301499"/>
            <wp:effectExtent l="0" t="0" r="762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t_Ignatius_Assets_Primary_logos__RGB_-02-removebg-preview (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3084" cy="1301499"/>
                    </a:xfrm>
                    <a:prstGeom prst="rect">
                      <a:avLst/>
                    </a:prstGeom>
                  </pic:spPr>
                </pic:pic>
              </a:graphicData>
            </a:graphic>
          </wp:anchor>
        </w:drawing>
      </w:r>
    </w:p>
    <w:p w14:paraId="672A6659" w14:textId="77777777" w:rsidR="00456F2E" w:rsidRDefault="00456F2E"/>
    <w:p w14:paraId="0A37501D" w14:textId="77777777" w:rsidR="00456F2E" w:rsidRDefault="00456F2E"/>
    <w:p w14:paraId="5DAB6C7B" w14:textId="77777777" w:rsidR="009F6A1B" w:rsidRDefault="006F0014" w:rsidP="00EF4A7D">
      <w:pPr>
        <w:spacing w:after="200" w:line="276" w:lineRule="auto"/>
        <w:jc w:val="both"/>
        <w:rPr>
          <w:rFonts w:eastAsia="Calibri" w:cs="Arial"/>
          <w:b/>
          <w:sz w:val="24"/>
          <w:szCs w:val="28"/>
          <w:lang w:eastAsia="en-US"/>
        </w:rPr>
      </w:pPr>
      <w:r>
        <w:rPr>
          <w:rFonts w:eastAsia="Calibri" w:cs="Arial"/>
          <w:b/>
          <w:sz w:val="24"/>
          <w:szCs w:val="28"/>
          <w:lang w:eastAsia="en-US"/>
        </w:rPr>
        <w:br/>
      </w:r>
    </w:p>
    <w:p w14:paraId="02EB378F" w14:textId="77777777" w:rsidR="009F6A1B" w:rsidRDefault="009F6A1B" w:rsidP="00EF4A7D">
      <w:pPr>
        <w:spacing w:after="200" w:line="276" w:lineRule="auto"/>
        <w:jc w:val="both"/>
        <w:rPr>
          <w:rFonts w:eastAsia="Calibri" w:cs="Arial"/>
          <w:b/>
          <w:sz w:val="24"/>
          <w:szCs w:val="28"/>
          <w:lang w:eastAsia="en-US"/>
        </w:rPr>
      </w:pPr>
    </w:p>
    <w:p w14:paraId="367F66D5" w14:textId="06DAEBEB" w:rsidR="00EF4A7D" w:rsidRPr="00303EC5" w:rsidRDefault="00456F2E" w:rsidP="5C2B6263">
      <w:pPr>
        <w:spacing w:after="200" w:line="276" w:lineRule="auto"/>
        <w:jc w:val="both"/>
        <w:rPr>
          <w:rFonts w:ascii="Avantt" w:eastAsia="Avantt" w:hAnsi="Avantt" w:cs="Avantt"/>
          <w:b/>
          <w:bCs/>
          <w:lang w:eastAsia="en-US"/>
        </w:rPr>
      </w:pPr>
      <w:r w:rsidRPr="5C2B6263">
        <w:rPr>
          <w:rFonts w:ascii="Avantt" w:eastAsia="Avantt" w:hAnsi="Avantt" w:cs="Avantt"/>
          <w:b/>
          <w:bCs/>
          <w:lang w:eastAsia="en-US"/>
        </w:rPr>
        <w:t xml:space="preserve">Person Specification – </w:t>
      </w:r>
      <w:r w:rsidR="21A2303A" w:rsidRPr="5C2B6263">
        <w:rPr>
          <w:rFonts w:ascii="Avantt" w:eastAsia="Avantt" w:hAnsi="Avantt" w:cs="Avantt"/>
          <w:b/>
          <w:bCs/>
          <w:lang w:eastAsia="en-US"/>
        </w:rPr>
        <w:t>Deputy SENCo</w:t>
      </w:r>
    </w:p>
    <w:p w14:paraId="540479D8" w14:textId="48272C9F" w:rsidR="00B6103A" w:rsidRPr="00303EC5" w:rsidRDefault="7FD73742" w:rsidP="5C2B6263">
      <w:pPr>
        <w:spacing w:after="160" w:line="278" w:lineRule="auto"/>
        <w:jc w:val="both"/>
        <w:rPr>
          <w:rFonts w:ascii="Avantt" w:eastAsia="Avantt" w:hAnsi="Avantt" w:cs="Avantt"/>
          <w:color w:val="000000" w:themeColor="text1"/>
        </w:rPr>
      </w:pPr>
      <w:r w:rsidRPr="5C2B6263">
        <w:rPr>
          <w:rFonts w:ascii="Avantt" w:eastAsia="Avantt" w:hAnsi="Avantt" w:cs="Avantt"/>
          <w:color w:val="000000" w:themeColor="text1"/>
        </w:rPr>
        <w:t>We are seeking a passionate specialist who is committed to supporting all students to learn and succeed. You should have a positive, professional, ‘can do’ approach to your work and be willing to go the extra mile to ensure that all pupils are given the opportunity to realise their full potential.</w:t>
      </w:r>
    </w:p>
    <w:p w14:paraId="78349646" w14:textId="3E72841F" w:rsidR="00B6103A" w:rsidRPr="00303EC5" w:rsidRDefault="7FD73742" w:rsidP="5C2B6263">
      <w:pPr>
        <w:spacing w:after="160" w:line="278" w:lineRule="auto"/>
        <w:jc w:val="both"/>
        <w:rPr>
          <w:rFonts w:ascii="Avantt" w:eastAsia="Avantt" w:hAnsi="Avantt" w:cs="Avantt"/>
          <w:lang w:eastAsia="en-US"/>
        </w:rPr>
      </w:pPr>
      <w:r w:rsidRPr="5C2B6263">
        <w:rPr>
          <w:rFonts w:ascii="Avantt" w:eastAsia="Avantt" w:hAnsi="Avantt" w:cs="Avantt"/>
          <w:color w:val="000000" w:themeColor="text1"/>
        </w:rPr>
        <w:t>We are proud to be a Catholic College with a distinctive Jesuit ethos, but we do not recruit Catholic teachers only or rate them above those of other faiths or none. We seek to recruit the best teachers we can and as such, our staff is made up of Catholic and non-Catholic teachers who work together to offer the best possible educational experience to the young people we serve. All our staff are expected to uphold our Catholic values.</w:t>
      </w:r>
    </w:p>
    <w:p w14:paraId="5BB2B841" w14:textId="4A892B55" w:rsidR="00B6103A" w:rsidRPr="00303EC5" w:rsidRDefault="00B6103A" w:rsidP="5C2B6263">
      <w:pPr>
        <w:spacing w:after="160" w:line="278" w:lineRule="auto"/>
        <w:jc w:val="both"/>
        <w:textAlignment w:val="baseline"/>
        <w:rPr>
          <w:rFonts w:ascii="Aptos" w:eastAsia="Aptos" w:hAnsi="Aptos" w:cs="Aptos"/>
          <w:color w:val="000000" w:themeColor="text1"/>
        </w:rPr>
      </w:pPr>
    </w:p>
    <w:tbl>
      <w:tblPr>
        <w:tblStyle w:val="TableGrid"/>
        <w:tblW w:w="10512" w:type="dxa"/>
        <w:tblLayout w:type="fixed"/>
        <w:tblLook w:val="06A0" w:firstRow="1" w:lastRow="0" w:firstColumn="1" w:lastColumn="0" w:noHBand="1" w:noVBand="1"/>
      </w:tblPr>
      <w:tblGrid>
        <w:gridCol w:w="7344"/>
        <w:gridCol w:w="1584"/>
        <w:gridCol w:w="1584"/>
      </w:tblGrid>
      <w:tr w:rsidR="43BA13B0" w14:paraId="0BF6C703" w14:textId="77777777" w:rsidTr="0063564C">
        <w:trPr>
          <w:trHeight w:val="302"/>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5DE3C9" w14:textId="0A4EC748" w:rsidR="43BA13B0" w:rsidRDefault="43BA13B0" w:rsidP="5C2B6263">
            <w:pPr>
              <w:rPr>
                <w:rFonts w:ascii="Avantt" w:eastAsia="Avantt" w:hAnsi="Avantt" w:cs="Avantt"/>
                <w:b/>
                <w:bCs/>
                <w:color w:val="000000" w:themeColor="text1"/>
              </w:rPr>
            </w:pPr>
            <w:r w:rsidRPr="5C2B6263">
              <w:rPr>
                <w:rFonts w:ascii="Avantt" w:eastAsia="Avantt" w:hAnsi="Avantt" w:cs="Avantt"/>
                <w:b/>
                <w:bCs/>
                <w:color w:val="000000" w:themeColor="text1"/>
              </w:rPr>
              <w:t>Qualifications / Development</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4F3DEF" w14:textId="530B0C73" w:rsidR="43BA13B0" w:rsidRDefault="43BA13B0" w:rsidP="5C2B6263">
            <w:pPr>
              <w:jc w:val="center"/>
              <w:rPr>
                <w:rFonts w:ascii="Aptos" w:eastAsia="Aptos" w:hAnsi="Aptos" w:cs="Aptos"/>
                <w:b/>
                <w:bCs/>
              </w:rPr>
            </w:pPr>
            <w:r w:rsidRPr="5C2B6263">
              <w:rPr>
                <w:rFonts w:ascii="Aptos" w:eastAsia="Aptos" w:hAnsi="Aptos" w:cs="Aptos"/>
                <w:b/>
                <w:bCs/>
              </w:rPr>
              <w:t>Essential</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FF3BC6" w14:textId="1E12DFA1" w:rsidR="43BA13B0" w:rsidRDefault="43BA13B0" w:rsidP="5C2B6263">
            <w:pPr>
              <w:jc w:val="center"/>
              <w:rPr>
                <w:rFonts w:ascii="Aptos" w:eastAsia="Aptos" w:hAnsi="Aptos" w:cs="Aptos"/>
                <w:b/>
                <w:bCs/>
              </w:rPr>
            </w:pPr>
            <w:r w:rsidRPr="5C2B6263">
              <w:rPr>
                <w:rFonts w:ascii="Aptos" w:eastAsia="Aptos" w:hAnsi="Aptos" w:cs="Aptos"/>
                <w:b/>
                <w:bCs/>
              </w:rPr>
              <w:t>Desirable</w:t>
            </w:r>
          </w:p>
        </w:tc>
      </w:tr>
      <w:tr w:rsidR="43BA13B0" w14:paraId="42C79D8B" w14:textId="77777777" w:rsidTr="0063564C">
        <w:trPr>
          <w:trHeight w:val="302"/>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9DC43E" w14:textId="3AA95F28" w:rsidR="43BA13B0" w:rsidRDefault="43BA13B0" w:rsidP="5C2B6263">
            <w:pPr>
              <w:rPr>
                <w:rFonts w:ascii="Avantt" w:eastAsia="Avantt" w:hAnsi="Avantt" w:cs="Avantt"/>
                <w:color w:val="000000" w:themeColor="text1"/>
              </w:rPr>
            </w:pPr>
            <w:r w:rsidRPr="5C2B6263">
              <w:rPr>
                <w:rFonts w:ascii="Avantt" w:eastAsia="Avantt" w:hAnsi="Avantt" w:cs="Avantt"/>
                <w:color w:val="000000" w:themeColor="text1"/>
              </w:rPr>
              <w:t xml:space="preserve">Evidence of updating professional skills, including leadership development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C2511E" w14:textId="0C36D51B" w:rsidR="43BA13B0" w:rsidRDefault="43BA13B0" w:rsidP="5C2B6263">
            <w:pPr>
              <w:jc w:val="center"/>
              <w:rPr>
                <w:rFonts w:ascii="Aptos" w:eastAsia="Aptos" w:hAnsi="Aptos" w:cs="Aptos"/>
              </w:rPr>
            </w:pPr>
            <w:r w:rsidRPr="5C2B6263">
              <w:rPr>
                <w:rFonts w:ascii="Aptos" w:eastAsia="Aptos" w:hAnsi="Aptos" w:cs="Aptos"/>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632DB3" w14:textId="4B3E6F5F" w:rsidR="43BA13B0" w:rsidRDefault="43BA13B0" w:rsidP="5C2B6263">
            <w:pPr>
              <w:jc w:val="center"/>
              <w:rPr>
                <w:rFonts w:ascii="Aptos" w:eastAsia="Aptos" w:hAnsi="Aptos" w:cs="Aptos"/>
              </w:rPr>
            </w:pPr>
            <w:r w:rsidRPr="5C2B6263">
              <w:rPr>
                <w:rFonts w:ascii="Aptos" w:eastAsia="Aptos" w:hAnsi="Aptos" w:cs="Aptos"/>
              </w:rPr>
              <w:t xml:space="preserve"> </w:t>
            </w:r>
          </w:p>
        </w:tc>
      </w:tr>
      <w:tr w:rsidR="43BA13B0" w14:paraId="0E5DBD8F" w14:textId="77777777" w:rsidTr="0063564C">
        <w:trPr>
          <w:trHeight w:val="302"/>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29C6C2" w14:textId="07A4283E" w:rsidR="43BA13B0" w:rsidRDefault="43BA13B0" w:rsidP="5C2B6263">
            <w:pPr>
              <w:rPr>
                <w:rFonts w:ascii="Avantt" w:eastAsia="Avantt" w:hAnsi="Avantt" w:cs="Avantt"/>
                <w:color w:val="000000" w:themeColor="text1"/>
              </w:rPr>
            </w:pPr>
            <w:r w:rsidRPr="1AE12B3A">
              <w:rPr>
                <w:rFonts w:ascii="Avantt" w:eastAsia="Avantt" w:hAnsi="Avantt" w:cs="Avantt"/>
                <w:color w:val="000000" w:themeColor="text1"/>
              </w:rPr>
              <w:t>Experience in line managing and developing members of staff</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72F7F0" w14:textId="42B6B829" w:rsidR="43BA13B0" w:rsidRDefault="43BA13B0" w:rsidP="5C2B6263">
            <w:pPr>
              <w:jc w:val="center"/>
              <w:rPr>
                <w:rFonts w:ascii="Aptos" w:eastAsia="Aptos" w:hAnsi="Aptos" w:cs="Aptos"/>
              </w:rPr>
            </w:pPr>
            <w:r w:rsidRPr="1AE12B3A">
              <w:rPr>
                <w:rFonts w:ascii="Aptos" w:eastAsia="Aptos" w:hAnsi="Aptos" w:cs="Aptos"/>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F6EAF1" w14:textId="755878D4" w:rsidR="43BA13B0" w:rsidRDefault="43BA13B0" w:rsidP="5C2B6263">
            <w:pPr>
              <w:jc w:val="center"/>
              <w:rPr>
                <w:rFonts w:ascii="Aptos" w:eastAsia="Aptos" w:hAnsi="Aptos" w:cs="Aptos"/>
              </w:rPr>
            </w:pPr>
            <w:r w:rsidRPr="1AE12B3A">
              <w:rPr>
                <w:rFonts w:ascii="Aptos" w:eastAsia="Aptos" w:hAnsi="Aptos" w:cs="Aptos"/>
              </w:rPr>
              <w:t xml:space="preserve"> </w:t>
            </w:r>
          </w:p>
        </w:tc>
      </w:tr>
      <w:tr w:rsidR="43BA13B0" w14:paraId="4B709A10" w14:textId="77777777" w:rsidTr="0063564C">
        <w:trPr>
          <w:trHeight w:val="302"/>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03C9B3" w14:textId="42D9150E" w:rsidR="43BA13B0" w:rsidRDefault="43BA13B0" w:rsidP="5C2B6263">
            <w:pPr>
              <w:rPr>
                <w:rFonts w:ascii="Avantt" w:eastAsia="Avantt" w:hAnsi="Avantt" w:cs="Avantt"/>
                <w:color w:val="000000" w:themeColor="text1"/>
              </w:rPr>
            </w:pPr>
            <w:r w:rsidRPr="1AE12B3A">
              <w:rPr>
                <w:rFonts w:ascii="Avantt" w:eastAsia="Avantt" w:hAnsi="Avantt" w:cs="Avantt"/>
                <w:color w:val="000000" w:themeColor="text1"/>
              </w:rPr>
              <w:t>Running interventions, extra-curricular activities and residential trips</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618FE9" w14:textId="45060E96" w:rsidR="43BA13B0" w:rsidRDefault="43BA13B0" w:rsidP="5C2B6263">
            <w:pPr>
              <w:jc w:val="center"/>
              <w:rPr>
                <w:rFonts w:ascii="Aptos" w:eastAsia="Aptos" w:hAnsi="Aptos" w:cs="Aptos"/>
              </w:rPr>
            </w:pPr>
            <w:r w:rsidRPr="1AE12B3A">
              <w:rPr>
                <w:rFonts w:ascii="Aptos" w:eastAsia="Aptos" w:hAnsi="Aptos" w:cs="Aptos"/>
              </w:rPr>
              <w:t xml:space="preserve">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B96031" w14:textId="49A6783E" w:rsidR="43BA13B0" w:rsidRDefault="43BA13B0" w:rsidP="5C2B6263">
            <w:pPr>
              <w:jc w:val="center"/>
              <w:rPr>
                <w:rFonts w:ascii="Aptos" w:eastAsia="Aptos" w:hAnsi="Aptos" w:cs="Aptos"/>
              </w:rPr>
            </w:pPr>
            <w:r w:rsidRPr="1AE12B3A">
              <w:rPr>
                <w:rFonts w:ascii="Aptos" w:eastAsia="Aptos" w:hAnsi="Aptos" w:cs="Aptos"/>
              </w:rPr>
              <w:t>x</w:t>
            </w:r>
          </w:p>
        </w:tc>
      </w:tr>
      <w:tr w:rsidR="43BA13B0" w14:paraId="28CD68DC" w14:textId="77777777" w:rsidTr="0063564C">
        <w:trPr>
          <w:trHeight w:val="302"/>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E87B4E" w14:textId="24824A41" w:rsidR="43BA13B0" w:rsidRDefault="43BA13B0" w:rsidP="5C2B6263">
            <w:pPr>
              <w:rPr>
                <w:rFonts w:ascii="Avantt" w:eastAsia="Avantt" w:hAnsi="Avantt" w:cs="Avantt"/>
                <w:color w:val="000000" w:themeColor="text1"/>
              </w:rPr>
            </w:pPr>
            <w:r w:rsidRPr="1AE12B3A">
              <w:rPr>
                <w:rFonts w:ascii="Avantt" w:eastAsia="Avantt" w:hAnsi="Avantt" w:cs="Avantt"/>
                <w:color w:val="000000" w:themeColor="text1"/>
              </w:rPr>
              <w:t>Evidence of training with focus on developments for SEND students</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418109" w14:textId="7D2E29C5" w:rsidR="43BA13B0" w:rsidRDefault="43BA13B0" w:rsidP="5C2B6263">
            <w:pPr>
              <w:jc w:val="center"/>
              <w:rPr>
                <w:rFonts w:ascii="Aptos" w:eastAsia="Aptos" w:hAnsi="Aptos" w:cs="Aptos"/>
              </w:rPr>
            </w:pPr>
            <w:r w:rsidRPr="1AE12B3A">
              <w:rPr>
                <w:rFonts w:ascii="Aptos" w:eastAsia="Aptos" w:hAnsi="Aptos" w:cs="Aptos"/>
              </w:rPr>
              <w:t xml:space="preserve">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C856F5" w14:textId="54DF0176" w:rsidR="43BA13B0" w:rsidRDefault="43BA13B0" w:rsidP="5C2B6263">
            <w:pPr>
              <w:jc w:val="center"/>
              <w:rPr>
                <w:rFonts w:ascii="Aptos" w:eastAsia="Aptos" w:hAnsi="Aptos" w:cs="Aptos"/>
              </w:rPr>
            </w:pPr>
            <w:r w:rsidRPr="1AE12B3A">
              <w:rPr>
                <w:rFonts w:ascii="Aptos" w:eastAsia="Aptos" w:hAnsi="Aptos" w:cs="Aptos"/>
              </w:rPr>
              <w:t>x</w:t>
            </w:r>
          </w:p>
        </w:tc>
      </w:tr>
    </w:tbl>
    <w:p w14:paraId="2D898D6C" w14:textId="23840184" w:rsidR="00B6103A" w:rsidRPr="00303EC5" w:rsidRDefault="5B9A4C6C" w:rsidP="5C2B6263">
      <w:pPr>
        <w:spacing w:line="278" w:lineRule="auto"/>
        <w:jc w:val="both"/>
        <w:textAlignment w:val="baseline"/>
        <w:rPr>
          <w:rFonts w:ascii="Aptos" w:eastAsia="Aptos" w:hAnsi="Aptos" w:cs="Aptos"/>
          <w:color w:val="000000" w:themeColor="text1"/>
        </w:rPr>
      </w:pPr>
      <w:r w:rsidRPr="5C2B6263">
        <w:rPr>
          <w:rFonts w:ascii="Aptos" w:eastAsia="Aptos" w:hAnsi="Aptos" w:cs="Aptos"/>
          <w:color w:val="000000" w:themeColor="text1"/>
        </w:rPr>
        <w:t xml:space="preserve"> </w:t>
      </w:r>
    </w:p>
    <w:tbl>
      <w:tblPr>
        <w:tblStyle w:val="TableGrid"/>
        <w:tblW w:w="0" w:type="auto"/>
        <w:tblLayout w:type="fixed"/>
        <w:tblLook w:val="06A0" w:firstRow="1" w:lastRow="0" w:firstColumn="1" w:lastColumn="0" w:noHBand="1" w:noVBand="1"/>
      </w:tblPr>
      <w:tblGrid>
        <w:gridCol w:w="7350"/>
        <w:gridCol w:w="1584"/>
        <w:gridCol w:w="1584"/>
      </w:tblGrid>
      <w:tr w:rsidR="43BA13B0" w14:paraId="1B049D7A" w14:textId="77777777" w:rsidTr="5C2B6263">
        <w:trPr>
          <w:trHeight w:val="300"/>
        </w:trPr>
        <w:tc>
          <w:tcPr>
            <w:tcW w:w="7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A1EA59" w14:textId="03174B3D" w:rsidR="43BA13B0" w:rsidRDefault="43BA13B0" w:rsidP="5C2B6263">
            <w:pPr>
              <w:rPr>
                <w:rFonts w:ascii="Avantt" w:eastAsia="Avantt" w:hAnsi="Avantt" w:cs="Avantt"/>
                <w:b/>
                <w:bCs/>
                <w:color w:val="000000" w:themeColor="text1"/>
              </w:rPr>
            </w:pPr>
            <w:r w:rsidRPr="5C2B6263">
              <w:rPr>
                <w:rFonts w:ascii="Avantt" w:eastAsia="Avantt" w:hAnsi="Avantt" w:cs="Avantt"/>
                <w:b/>
                <w:bCs/>
                <w:color w:val="000000" w:themeColor="text1"/>
              </w:rPr>
              <w:t>Skills</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A31FFA" w14:textId="6B0C5495" w:rsidR="43BA13B0" w:rsidRDefault="43BA13B0" w:rsidP="5C2B6263">
            <w:pPr>
              <w:jc w:val="center"/>
              <w:rPr>
                <w:rFonts w:ascii="Aptos" w:eastAsia="Aptos" w:hAnsi="Aptos" w:cs="Aptos"/>
                <w:b/>
                <w:bCs/>
                <w:color w:val="000000" w:themeColor="text1"/>
              </w:rPr>
            </w:pPr>
            <w:r w:rsidRPr="5C2B6263">
              <w:rPr>
                <w:rFonts w:ascii="Aptos" w:eastAsia="Aptos" w:hAnsi="Aptos" w:cs="Aptos"/>
                <w:b/>
                <w:bCs/>
                <w:color w:val="000000" w:themeColor="text1"/>
              </w:rPr>
              <w:t>Essential</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9E92D0" w14:textId="6DD13E32" w:rsidR="43BA13B0" w:rsidRDefault="43BA13B0" w:rsidP="5C2B6263">
            <w:pPr>
              <w:jc w:val="center"/>
              <w:rPr>
                <w:rFonts w:ascii="Aptos" w:eastAsia="Aptos" w:hAnsi="Aptos" w:cs="Aptos"/>
                <w:b/>
                <w:bCs/>
                <w:color w:val="000000" w:themeColor="text1"/>
              </w:rPr>
            </w:pPr>
            <w:r w:rsidRPr="5C2B6263">
              <w:rPr>
                <w:rFonts w:ascii="Aptos" w:eastAsia="Aptos" w:hAnsi="Aptos" w:cs="Aptos"/>
                <w:b/>
                <w:bCs/>
                <w:color w:val="000000" w:themeColor="text1"/>
              </w:rPr>
              <w:t>Desirable</w:t>
            </w:r>
          </w:p>
        </w:tc>
      </w:tr>
      <w:tr w:rsidR="43BA13B0" w14:paraId="6652C0BD" w14:textId="77777777" w:rsidTr="5C2B6263">
        <w:trPr>
          <w:trHeight w:val="300"/>
        </w:trPr>
        <w:tc>
          <w:tcPr>
            <w:tcW w:w="7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97C7DE" w14:textId="0F909C5C" w:rsidR="43BA13B0" w:rsidRDefault="43BA13B0" w:rsidP="5C2B6263">
            <w:pPr>
              <w:rPr>
                <w:rFonts w:ascii="Avantt" w:eastAsia="Avantt" w:hAnsi="Avantt" w:cs="Avantt"/>
                <w:color w:val="000000" w:themeColor="text1"/>
              </w:rPr>
            </w:pPr>
            <w:r w:rsidRPr="5C2B6263">
              <w:rPr>
                <w:rFonts w:ascii="Avantt" w:eastAsia="Avantt" w:hAnsi="Avantt" w:cs="Avantt"/>
                <w:color w:val="000000" w:themeColor="text1"/>
              </w:rPr>
              <w:t>Ability to implement strategies to raise achievement</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CB4948" w14:textId="6A2312FD"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96A93D" w14:textId="3E22CA09"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59426E48" w14:textId="77777777" w:rsidTr="5C2B6263">
        <w:trPr>
          <w:trHeight w:val="300"/>
        </w:trPr>
        <w:tc>
          <w:tcPr>
            <w:tcW w:w="7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1BB56D" w14:textId="7D9B76F9" w:rsidR="43BA13B0" w:rsidRDefault="43BA13B0" w:rsidP="5C2B6263">
            <w:pPr>
              <w:rPr>
                <w:rFonts w:ascii="Avantt" w:eastAsia="Avantt" w:hAnsi="Avantt" w:cs="Avantt"/>
                <w:color w:val="000000" w:themeColor="text1"/>
              </w:rPr>
            </w:pPr>
            <w:r w:rsidRPr="5C2B6263">
              <w:rPr>
                <w:rFonts w:ascii="Avantt" w:eastAsia="Avantt" w:hAnsi="Avantt" w:cs="Avantt"/>
                <w:color w:val="000000" w:themeColor="text1"/>
              </w:rPr>
              <w:t>Data analysis skills, and the ability to use data to inform provision planning</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333B24" w14:textId="33038C2E"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752CF2" w14:textId="63A85140"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02DF8B7C" w14:textId="77777777" w:rsidTr="5C2B6263">
        <w:trPr>
          <w:trHeight w:val="300"/>
        </w:trPr>
        <w:tc>
          <w:tcPr>
            <w:tcW w:w="7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0F1167" w14:textId="06468943" w:rsidR="43BA13B0" w:rsidRDefault="43BA13B0" w:rsidP="5C2B6263">
            <w:pPr>
              <w:rPr>
                <w:rFonts w:ascii="Avantt" w:eastAsia="Avantt" w:hAnsi="Avantt" w:cs="Avantt"/>
                <w:color w:val="000000" w:themeColor="text1"/>
              </w:rPr>
            </w:pPr>
            <w:r w:rsidRPr="5C2B6263">
              <w:rPr>
                <w:rFonts w:ascii="Avantt" w:eastAsia="Avantt" w:hAnsi="Avantt" w:cs="Avantt"/>
                <w:color w:val="000000" w:themeColor="text1"/>
              </w:rPr>
              <w:t>Exceptional understanding of the needs of SEND students</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3B22D8" w14:textId="0B393AC1"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C17972" w14:textId="229A15CD"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395931C6" w14:textId="77777777" w:rsidTr="5C2B6263">
        <w:trPr>
          <w:trHeight w:val="300"/>
        </w:trPr>
        <w:tc>
          <w:tcPr>
            <w:tcW w:w="7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AD65D7" w14:textId="791DF695" w:rsidR="43BA13B0" w:rsidRDefault="43BA13B0" w:rsidP="5C2B6263">
            <w:pPr>
              <w:rPr>
                <w:rFonts w:ascii="Avantt" w:eastAsia="Avantt" w:hAnsi="Avantt" w:cs="Avantt"/>
                <w:color w:val="000000" w:themeColor="text1"/>
              </w:rPr>
            </w:pPr>
            <w:r w:rsidRPr="5C2B6263">
              <w:rPr>
                <w:rFonts w:ascii="Avantt" w:eastAsia="Avantt" w:hAnsi="Avantt" w:cs="Avantt"/>
                <w:color w:val="000000" w:themeColor="text1"/>
              </w:rPr>
              <w:t>Exceptional knowledge of the SEND Code of Practice</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1C968D" w14:textId="20C62A16"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E95252" w14:textId="560C40E7"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68221EA7" w14:textId="77777777" w:rsidTr="5C2B6263">
        <w:trPr>
          <w:trHeight w:val="300"/>
        </w:trPr>
        <w:tc>
          <w:tcPr>
            <w:tcW w:w="7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A9BE20" w14:textId="7CAEE7F8" w:rsidR="43BA13B0" w:rsidRDefault="43BA13B0" w:rsidP="5C2B6263">
            <w:pPr>
              <w:rPr>
                <w:rFonts w:ascii="Avantt" w:eastAsia="Avantt" w:hAnsi="Avantt" w:cs="Avantt"/>
                <w:color w:val="000000" w:themeColor="text1"/>
              </w:rPr>
            </w:pPr>
            <w:r w:rsidRPr="5C2B6263">
              <w:rPr>
                <w:rFonts w:ascii="Avantt" w:eastAsia="Avantt" w:hAnsi="Avantt" w:cs="Avantt"/>
                <w:color w:val="000000" w:themeColor="text1"/>
              </w:rPr>
              <w:t>Understanding of access arrangements</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FDC3F1" w14:textId="06F24677"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 xml:space="preserve">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4A6134" w14:textId="168EA593"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x</w:t>
            </w:r>
          </w:p>
        </w:tc>
      </w:tr>
      <w:tr w:rsidR="43BA13B0" w14:paraId="06CD75B0" w14:textId="77777777" w:rsidTr="5C2B6263">
        <w:trPr>
          <w:trHeight w:val="300"/>
        </w:trPr>
        <w:tc>
          <w:tcPr>
            <w:tcW w:w="7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3E1FA4" w14:textId="07348ED3" w:rsidR="43BA13B0" w:rsidRDefault="43BA13B0" w:rsidP="5C2B6263">
            <w:pPr>
              <w:rPr>
                <w:rFonts w:ascii="Avantt" w:eastAsia="Avantt" w:hAnsi="Avantt" w:cs="Avantt"/>
                <w:color w:val="000000" w:themeColor="text1"/>
              </w:rPr>
            </w:pPr>
            <w:r w:rsidRPr="5C2B6263">
              <w:rPr>
                <w:rFonts w:ascii="Avantt" w:eastAsia="Avantt" w:hAnsi="Avantt" w:cs="Avantt"/>
                <w:color w:val="000000" w:themeColor="text1"/>
              </w:rPr>
              <w:t>Understanding and knowledge of EHCP application process</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CCFFDC" w14:textId="41D805DB"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3AB674" w14:textId="68065FF9"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132546FC" w14:textId="77777777" w:rsidTr="5C2B6263">
        <w:trPr>
          <w:trHeight w:val="300"/>
        </w:trPr>
        <w:tc>
          <w:tcPr>
            <w:tcW w:w="7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5A752C" w14:textId="2B065E4D" w:rsidR="43BA13B0" w:rsidRDefault="43BA13B0" w:rsidP="5C2B6263">
            <w:pPr>
              <w:rPr>
                <w:rFonts w:ascii="Avantt" w:eastAsia="Avantt" w:hAnsi="Avantt" w:cs="Avantt"/>
                <w:color w:val="000000" w:themeColor="text1"/>
              </w:rPr>
            </w:pPr>
            <w:r w:rsidRPr="5C2B6263">
              <w:rPr>
                <w:rFonts w:ascii="Avantt" w:eastAsia="Avantt" w:hAnsi="Avantt" w:cs="Avantt"/>
                <w:color w:val="000000" w:themeColor="text1"/>
              </w:rPr>
              <w:t>Understanding and knowledge of the annual review process</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571DCB" w14:textId="78E96366"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18D6AF" w14:textId="5E19FBE6"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5A28709F" w14:textId="77777777" w:rsidTr="5C2B6263">
        <w:trPr>
          <w:trHeight w:val="300"/>
        </w:trPr>
        <w:tc>
          <w:tcPr>
            <w:tcW w:w="7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39117C" w14:textId="27C4FA91" w:rsidR="43BA13B0" w:rsidRDefault="43BA13B0" w:rsidP="5C2B6263">
            <w:pPr>
              <w:rPr>
                <w:rFonts w:ascii="Avantt" w:eastAsia="Avantt" w:hAnsi="Avantt" w:cs="Avantt"/>
                <w:color w:val="000000" w:themeColor="text1"/>
              </w:rPr>
            </w:pPr>
            <w:r w:rsidRPr="5C2B6263">
              <w:rPr>
                <w:rFonts w:ascii="Avantt" w:eastAsia="Avantt" w:hAnsi="Avantt" w:cs="Avantt"/>
                <w:color w:val="000000" w:themeColor="text1"/>
              </w:rPr>
              <w:t xml:space="preserve">Ability to inspire both adults and young people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820CF5" w14:textId="4EA5AF17"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BB747D" w14:textId="00DFC078"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6706525C" w14:textId="77777777" w:rsidTr="5C2B6263">
        <w:trPr>
          <w:trHeight w:val="300"/>
        </w:trPr>
        <w:tc>
          <w:tcPr>
            <w:tcW w:w="7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F8BA1B" w14:textId="05B42894" w:rsidR="43BA13B0" w:rsidRDefault="43BA13B0" w:rsidP="5C2B6263">
            <w:pPr>
              <w:rPr>
                <w:rFonts w:ascii="Avantt" w:eastAsia="Avantt" w:hAnsi="Avantt" w:cs="Avantt"/>
                <w:color w:val="000000" w:themeColor="text1"/>
              </w:rPr>
            </w:pPr>
            <w:r w:rsidRPr="5C2B6263">
              <w:rPr>
                <w:rFonts w:ascii="Avantt" w:eastAsia="Avantt" w:hAnsi="Avantt" w:cs="Avantt"/>
                <w:color w:val="000000" w:themeColor="text1"/>
              </w:rPr>
              <w:t xml:space="preserve">Excellent communicator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35066A" w14:textId="720611D4"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0B44F7" w14:textId="68CEB367"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5EA9ECC7" w14:textId="77777777" w:rsidTr="5C2B6263">
        <w:trPr>
          <w:trHeight w:val="300"/>
        </w:trPr>
        <w:tc>
          <w:tcPr>
            <w:tcW w:w="7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D3EB64" w14:textId="5048CFA3" w:rsidR="43BA13B0" w:rsidRDefault="43BA13B0" w:rsidP="5C2B6263">
            <w:pPr>
              <w:rPr>
                <w:rFonts w:ascii="Avantt" w:eastAsia="Avantt" w:hAnsi="Avantt" w:cs="Avantt"/>
                <w:color w:val="000000" w:themeColor="text1"/>
              </w:rPr>
            </w:pPr>
            <w:r w:rsidRPr="5C2B6263">
              <w:rPr>
                <w:rFonts w:ascii="Avantt" w:eastAsia="Avantt" w:hAnsi="Avantt" w:cs="Avantt"/>
                <w:color w:val="000000" w:themeColor="text1"/>
              </w:rPr>
              <w:t>Good record-keeping skills</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1D876D" w14:textId="5496A05B" w:rsidR="43BA13B0" w:rsidRDefault="43BA13B0" w:rsidP="5C2B6263">
            <w:pPr>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AC748" w14:textId="24D1A1D3" w:rsidR="43BA13B0" w:rsidRDefault="43BA13B0" w:rsidP="5C2B6263">
            <w:pPr>
              <w:rPr>
                <w:rFonts w:ascii="Aptos" w:eastAsia="Aptos" w:hAnsi="Aptos" w:cs="Aptos"/>
                <w:color w:val="000000" w:themeColor="text1"/>
              </w:rPr>
            </w:pPr>
            <w:r w:rsidRPr="5C2B6263">
              <w:rPr>
                <w:rFonts w:ascii="Aptos" w:eastAsia="Aptos" w:hAnsi="Aptos" w:cs="Aptos"/>
                <w:color w:val="000000" w:themeColor="text1"/>
              </w:rPr>
              <w:t xml:space="preserve"> </w:t>
            </w:r>
          </w:p>
        </w:tc>
      </w:tr>
    </w:tbl>
    <w:p w14:paraId="0BDB5D1A" w14:textId="56558924" w:rsidR="00B6103A" w:rsidRPr="00303EC5" w:rsidRDefault="5B9A4C6C" w:rsidP="5C2B6263">
      <w:pPr>
        <w:spacing w:after="160" w:line="278" w:lineRule="auto"/>
        <w:jc w:val="both"/>
        <w:textAlignment w:val="baseline"/>
        <w:rPr>
          <w:rFonts w:ascii="Aptos" w:eastAsia="Aptos" w:hAnsi="Aptos" w:cs="Aptos"/>
        </w:rPr>
      </w:pPr>
      <w:r w:rsidRPr="5C2B6263">
        <w:rPr>
          <w:rFonts w:ascii="Aptos" w:eastAsia="Aptos" w:hAnsi="Aptos" w:cs="Aptos"/>
        </w:rPr>
        <w:t xml:space="preserve"> </w:t>
      </w:r>
    </w:p>
    <w:tbl>
      <w:tblPr>
        <w:tblStyle w:val="TableGrid"/>
        <w:tblW w:w="0" w:type="auto"/>
        <w:tblLayout w:type="fixed"/>
        <w:tblLook w:val="06A0" w:firstRow="1" w:lastRow="0" w:firstColumn="1" w:lastColumn="0" w:noHBand="1" w:noVBand="1"/>
      </w:tblPr>
      <w:tblGrid>
        <w:gridCol w:w="7344"/>
        <w:gridCol w:w="1584"/>
        <w:gridCol w:w="1584"/>
      </w:tblGrid>
      <w:tr w:rsidR="43BA13B0" w14:paraId="3DCE3A4F"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0357D9" w14:textId="0F63F08E" w:rsidR="43BA13B0" w:rsidRDefault="43BA13B0" w:rsidP="5C2B6263">
            <w:pPr>
              <w:spacing w:afterAutospacing="1"/>
              <w:rPr>
                <w:rFonts w:ascii="Avantt" w:eastAsia="Avantt" w:hAnsi="Avantt" w:cs="Avantt"/>
                <w:b/>
                <w:bCs/>
                <w:color w:val="000000" w:themeColor="text1"/>
              </w:rPr>
            </w:pPr>
            <w:r w:rsidRPr="5C2B6263">
              <w:rPr>
                <w:rFonts w:ascii="Avantt" w:eastAsia="Avantt" w:hAnsi="Avantt" w:cs="Avantt"/>
                <w:b/>
                <w:bCs/>
                <w:color w:val="000000" w:themeColor="text1"/>
              </w:rPr>
              <w:t>Experience</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E1B8F8" w14:textId="37A788EF" w:rsidR="43BA13B0" w:rsidRDefault="43BA13B0" w:rsidP="5C2B6263">
            <w:pPr>
              <w:spacing w:after="240" w:afterAutospacing="1"/>
              <w:jc w:val="center"/>
              <w:rPr>
                <w:rFonts w:ascii="Aptos" w:eastAsia="Aptos" w:hAnsi="Aptos" w:cs="Aptos"/>
                <w:b/>
                <w:bCs/>
                <w:color w:val="000000" w:themeColor="text1"/>
              </w:rPr>
            </w:pPr>
            <w:r w:rsidRPr="5C2B6263">
              <w:rPr>
                <w:rFonts w:ascii="Aptos" w:eastAsia="Aptos" w:hAnsi="Aptos" w:cs="Aptos"/>
                <w:b/>
                <w:bCs/>
                <w:color w:val="000000" w:themeColor="text1"/>
              </w:rPr>
              <w:t>Essential</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2E2B2C" w14:textId="54E109AD" w:rsidR="43BA13B0" w:rsidRDefault="43BA13B0" w:rsidP="5C2B6263">
            <w:pPr>
              <w:spacing w:after="240" w:afterAutospacing="1"/>
              <w:jc w:val="center"/>
              <w:rPr>
                <w:rFonts w:ascii="Aptos" w:eastAsia="Aptos" w:hAnsi="Aptos" w:cs="Aptos"/>
                <w:b/>
                <w:bCs/>
                <w:color w:val="000000" w:themeColor="text1"/>
              </w:rPr>
            </w:pPr>
            <w:r w:rsidRPr="5C2B6263">
              <w:rPr>
                <w:rFonts w:ascii="Aptos" w:eastAsia="Aptos" w:hAnsi="Aptos" w:cs="Aptos"/>
                <w:b/>
                <w:bCs/>
                <w:color w:val="000000" w:themeColor="text1"/>
              </w:rPr>
              <w:t>Desirable</w:t>
            </w:r>
          </w:p>
        </w:tc>
      </w:tr>
      <w:tr w:rsidR="43BA13B0" w14:paraId="28E35887" w14:textId="77777777" w:rsidTr="5C2B6263">
        <w:trPr>
          <w:trHeight w:val="302"/>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3D021F" w14:textId="78AF75FD"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Effective team leadership which includes the empowerment of others</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D63DC4" w14:textId="355DBDE6" w:rsidR="43BA13B0" w:rsidRDefault="43BA13B0" w:rsidP="5C2B6263">
            <w:pPr>
              <w:spacing w:after="240"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D10469" w14:textId="4036F457" w:rsidR="43BA13B0" w:rsidRDefault="43BA13B0" w:rsidP="5C2B6263">
            <w:pPr>
              <w:spacing w:after="240" w:afterAutospacing="1"/>
              <w:jc w:val="center"/>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6F4D89F4" w14:textId="77777777" w:rsidTr="5C2B6263">
        <w:trPr>
          <w:trHeight w:val="302"/>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5AF757" w14:textId="291DC258"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Experience of self-evaluation and action planning</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AF5AD6" w14:textId="6FCFACA1" w:rsidR="43BA13B0" w:rsidRDefault="43BA13B0" w:rsidP="5C2B6263">
            <w:pPr>
              <w:spacing w:after="240"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325711" w14:textId="2C449A0B" w:rsidR="43BA13B0" w:rsidRDefault="43BA13B0" w:rsidP="5C2B6263">
            <w:pPr>
              <w:spacing w:after="240" w:afterAutospacing="1"/>
              <w:jc w:val="center"/>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104033B0" w14:textId="77777777" w:rsidTr="5C2B6263">
        <w:trPr>
          <w:trHeight w:val="302"/>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386A1D" w14:textId="261FD297"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Experience of producing performance management targets with a team of staff</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94B7E4" w14:textId="40B0B363" w:rsidR="43BA13B0" w:rsidRDefault="43BA13B0" w:rsidP="5C2B6263">
            <w:pPr>
              <w:spacing w:after="240" w:afterAutospacing="1"/>
              <w:jc w:val="center"/>
              <w:rPr>
                <w:rFonts w:ascii="Aptos" w:eastAsia="Aptos" w:hAnsi="Aptos" w:cs="Aptos"/>
                <w:color w:val="000000" w:themeColor="text1"/>
              </w:rPr>
            </w:pPr>
            <w:r w:rsidRPr="5C2B6263">
              <w:rPr>
                <w:rFonts w:ascii="Aptos" w:eastAsia="Aptos" w:hAnsi="Aptos" w:cs="Aptos"/>
                <w:color w:val="000000" w:themeColor="text1"/>
              </w:rPr>
              <w:t xml:space="preserve">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B6CA0A" w14:textId="327BD3E3" w:rsidR="43BA13B0" w:rsidRDefault="43BA13B0" w:rsidP="5C2B6263">
            <w:pPr>
              <w:spacing w:after="240"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r>
      <w:tr w:rsidR="43BA13B0" w14:paraId="4894F56F" w14:textId="77777777" w:rsidTr="5C2B6263">
        <w:trPr>
          <w:trHeight w:val="302"/>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DF2219" w14:textId="697F93E4"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Experience of monitoring set targets in a specified action plan to evaluate and ensure progress</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89526D" w14:textId="03FE1FDB" w:rsidR="43BA13B0" w:rsidRDefault="43BA13B0" w:rsidP="5C2B6263">
            <w:pPr>
              <w:spacing w:after="240" w:afterAutospacing="1"/>
              <w:jc w:val="center"/>
              <w:rPr>
                <w:rFonts w:ascii="Aptos" w:eastAsia="Aptos" w:hAnsi="Aptos" w:cs="Aptos"/>
                <w:color w:val="000000" w:themeColor="text1"/>
              </w:rPr>
            </w:pPr>
            <w:r w:rsidRPr="5C2B6263">
              <w:rPr>
                <w:rFonts w:ascii="Aptos" w:eastAsia="Aptos" w:hAnsi="Aptos" w:cs="Aptos"/>
                <w:color w:val="000000" w:themeColor="text1"/>
              </w:rPr>
              <w:t xml:space="preserve">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FED793" w14:textId="7AC564B7" w:rsidR="43BA13B0" w:rsidRDefault="43BA13B0" w:rsidP="5C2B6263">
            <w:pPr>
              <w:spacing w:after="240"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r>
      <w:tr w:rsidR="43BA13B0" w14:paraId="1645CB9D" w14:textId="77777777" w:rsidTr="5C2B6263">
        <w:trPr>
          <w:trHeight w:val="302"/>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69553E" w14:textId="2BF35E38"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Managing the professional development of others</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4E8977" w14:textId="527FC9DA" w:rsidR="43BA13B0" w:rsidRDefault="43BA13B0" w:rsidP="5C2B6263">
            <w:pPr>
              <w:spacing w:after="240" w:afterAutospacing="1"/>
              <w:jc w:val="center"/>
              <w:rPr>
                <w:rFonts w:ascii="Aptos" w:eastAsia="Aptos" w:hAnsi="Aptos" w:cs="Aptos"/>
                <w:color w:val="000000" w:themeColor="text1"/>
              </w:rPr>
            </w:pPr>
            <w:r w:rsidRPr="5C2B6263">
              <w:rPr>
                <w:rFonts w:ascii="Aptos" w:eastAsia="Aptos" w:hAnsi="Aptos" w:cs="Aptos"/>
                <w:color w:val="000000" w:themeColor="text1"/>
              </w:rPr>
              <w:t xml:space="preserve">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38B756" w14:textId="08731FC0" w:rsidR="43BA13B0" w:rsidRDefault="43BA13B0" w:rsidP="5C2B6263">
            <w:pPr>
              <w:spacing w:after="240"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r>
      <w:tr w:rsidR="43BA13B0" w14:paraId="0014FEBE" w14:textId="77777777" w:rsidTr="5C2B6263">
        <w:trPr>
          <w:trHeight w:val="302"/>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B9F2B9" w14:textId="165D22D7"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Promoting effective student behaviour for learning</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C8C3EE" w14:textId="150B7987" w:rsidR="43BA13B0" w:rsidRDefault="43BA13B0" w:rsidP="5C2B6263">
            <w:pPr>
              <w:spacing w:after="240" w:afterAutospacing="1"/>
              <w:rPr>
                <w:rFonts w:ascii="Aptos" w:eastAsia="Aptos" w:hAnsi="Aptos" w:cs="Aptos"/>
                <w:color w:val="000000" w:themeColor="text1"/>
              </w:rPr>
            </w:pPr>
            <w:r w:rsidRPr="5C2B6263">
              <w:rPr>
                <w:rFonts w:ascii="Aptos" w:eastAsia="Aptos" w:hAnsi="Aptos" w:cs="Aptos"/>
                <w:color w:val="000000" w:themeColor="text1"/>
              </w:rPr>
              <w:t xml:space="preserve">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BA6821" w14:textId="2B69C848" w:rsidR="43BA13B0" w:rsidRDefault="43BA13B0" w:rsidP="5C2B6263">
            <w:pPr>
              <w:spacing w:after="240"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r>
    </w:tbl>
    <w:p w14:paraId="57C64E9D" w14:textId="6F0BD6D5" w:rsidR="00B6103A" w:rsidRPr="00303EC5" w:rsidRDefault="5B9A4C6C" w:rsidP="5C2B6263">
      <w:pPr>
        <w:spacing w:after="240"/>
        <w:jc w:val="both"/>
        <w:textAlignment w:val="baseline"/>
        <w:rPr>
          <w:rFonts w:ascii="Aptos" w:eastAsia="Aptos" w:hAnsi="Aptos" w:cs="Aptos"/>
          <w:color w:val="000000" w:themeColor="text1"/>
        </w:rPr>
      </w:pPr>
      <w:r w:rsidRPr="5C2B6263">
        <w:rPr>
          <w:rFonts w:ascii="Aptos" w:eastAsia="Aptos" w:hAnsi="Aptos" w:cs="Aptos"/>
          <w:color w:val="000000" w:themeColor="text1"/>
        </w:rPr>
        <w:t xml:space="preserve"> </w:t>
      </w:r>
    </w:p>
    <w:tbl>
      <w:tblPr>
        <w:tblStyle w:val="TableGrid"/>
        <w:tblW w:w="0" w:type="auto"/>
        <w:tblLayout w:type="fixed"/>
        <w:tblLook w:val="06A0" w:firstRow="1" w:lastRow="0" w:firstColumn="1" w:lastColumn="0" w:noHBand="1" w:noVBand="1"/>
      </w:tblPr>
      <w:tblGrid>
        <w:gridCol w:w="7344"/>
        <w:gridCol w:w="1584"/>
        <w:gridCol w:w="1584"/>
      </w:tblGrid>
      <w:tr w:rsidR="43BA13B0" w14:paraId="6D03F02B"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BCD094" w14:textId="49C0285B" w:rsidR="43BA13B0" w:rsidRDefault="43BA13B0" w:rsidP="5C2B6263">
            <w:pPr>
              <w:spacing w:afterAutospacing="1"/>
              <w:rPr>
                <w:rFonts w:ascii="Avantt" w:eastAsia="Avantt" w:hAnsi="Avantt" w:cs="Avantt"/>
                <w:b/>
                <w:bCs/>
                <w:color w:val="000000" w:themeColor="text1"/>
              </w:rPr>
            </w:pPr>
            <w:r w:rsidRPr="5C2B6263">
              <w:rPr>
                <w:rFonts w:ascii="Avantt" w:eastAsia="Avantt" w:hAnsi="Avantt" w:cs="Avantt"/>
                <w:b/>
                <w:bCs/>
                <w:color w:val="000000" w:themeColor="text1"/>
              </w:rPr>
              <w:t xml:space="preserve">Personal Qualities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1EE6A0" w14:textId="3AACA4D1" w:rsidR="43BA13B0" w:rsidRDefault="43BA13B0" w:rsidP="5C2B6263">
            <w:pPr>
              <w:spacing w:afterAutospacing="1"/>
              <w:jc w:val="center"/>
              <w:rPr>
                <w:rFonts w:ascii="Aptos" w:eastAsia="Aptos" w:hAnsi="Aptos" w:cs="Aptos"/>
                <w:b/>
                <w:bCs/>
                <w:color w:val="000000" w:themeColor="text1"/>
              </w:rPr>
            </w:pPr>
            <w:r w:rsidRPr="5C2B6263">
              <w:rPr>
                <w:rFonts w:ascii="Aptos" w:eastAsia="Aptos" w:hAnsi="Aptos" w:cs="Aptos"/>
                <w:b/>
                <w:bCs/>
                <w:color w:val="000000" w:themeColor="text1"/>
              </w:rPr>
              <w:t>Essential</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C32FB1" w14:textId="7CEEF8A1" w:rsidR="43BA13B0" w:rsidRDefault="43BA13B0" w:rsidP="5C2B6263">
            <w:pPr>
              <w:spacing w:afterAutospacing="1"/>
              <w:jc w:val="center"/>
              <w:rPr>
                <w:rFonts w:ascii="Aptos" w:eastAsia="Aptos" w:hAnsi="Aptos" w:cs="Aptos"/>
                <w:b/>
                <w:bCs/>
                <w:color w:val="000000" w:themeColor="text1"/>
              </w:rPr>
            </w:pPr>
            <w:r w:rsidRPr="5C2B6263">
              <w:rPr>
                <w:rFonts w:ascii="Aptos" w:eastAsia="Aptos" w:hAnsi="Aptos" w:cs="Aptos"/>
                <w:b/>
                <w:bCs/>
                <w:color w:val="000000" w:themeColor="text1"/>
              </w:rPr>
              <w:t>Desirable</w:t>
            </w:r>
          </w:p>
        </w:tc>
      </w:tr>
      <w:tr w:rsidR="43BA13B0" w14:paraId="6C7F7BDD"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87F8BC" w14:textId="06CFC654"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lastRenderedPageBreak/>
              <w:t xml:space="preserve">Willingness and ability to uphold, support and enrich our Catholic values and ethos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EB693D" w14:textId="628DB699"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DC967C" w14:textId="210F8482" w:rsidR="43BA13B0" w:rsidRDefault="43BA13B0" w:rsidP="5C2B6263">
            <w:pPr>
              <w:spacing w:afterAutospacing="1"/>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5DE263B9"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C90533" w14:textId="36858401"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 xml:space="preserve">Love of and infectious enthusiasm for learning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5616A8" w14:textId="05E094E6"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18990A" w14:textId="4EB75556" w:rsidR="43BA13B0" w:rsidRDefault="43BA13B0" w:rsidP="5C2B6263">
            <w:pPr>
              <w:spacing w:afterAutospacing="1"/>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3A53D718"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01E162" w14:textId="346D5C0A"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 xml:space="preserve">Professional role model for both students and staff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3A270F" w14:textId="2BB41167"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A9F870" w14:textId="21305F22" w:rsidR="43BA13B0" w:rsidRDefault="43BA13B0" w:rsidP="5C2B6263">
            <w:pPr>
              <w:spacing w:afterAutospacing="1"/>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14705CE8"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1F0BD5" w14:textId="5E28178A"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 xml:space="preserve">Ability to build effective working relationships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6D47B5" w14:textId="58F28D26"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A36B97" w14:textId="3BF8DCD7" w:rsidR="43BA13B0" w:rsidRDefault="43BA13B0" w:rsidP="5C2B6263">
            <w:pPr>
              <w:spacing w:afterAutospacing="1"/>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11D36280"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C7395B" w14:textId="314F483B"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Commitment to equal opportunities and securing good outcomes for pupils with SEN or a disability</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14F4F3" w14:textId="405A4AD7"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0B424E" w14:textId="5942E3F1" w:rsidR="43BA13B0" w:rsidRDefault="43BA13B0" w:rsidP="5C2B6263">
            <w:pPr>
              <w:spacing w:afterAutospacing="1"/>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37A36664"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7D4A59" w14:textId="0B5C4CAC"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 xml:space="preserve">Commitment to </w:t>
            </w:r>
            <w:proofErr w:type="gramStart"/>
            <w:r w:rsidRPr="5C2B6263">
              <w:rPr>
                <w:rFonts w:ascii="Avantt" w:eastAsia="Avantt" w:hAnsi="Avantt" w:cs="Avantt"/>
                <w:color w:val="000000" w:themeColor="text1"/>
              </w:rPr>
              <w:t>maintaining confidentiality at all times</w:t>
            </w:r>
            <w:proofErr w:type="gramEnd"/>
            <w:r w:rsidRPr="5C2B6263">
              <w:rPr>
                <w:rFonts w:ascii="Avantt" w:eastAsia="Avantt" w:hAnsi="Avantt" w:cs="Avantt"/>
                <w:color w:val="000000" w:themeColor="text1"/>
              </w:rPr>
              <w:t xml:space="preserve">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B878F5" w14:textId="1649DEAB"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204862" w14:textId="0B84C14E" w:rsidR="43BA13B0" w:rsidRDefault="43BA13B0" w:rsidP="5C2B6263">
            <w:pPr>
              <w:spacing w:afterAutospacing="1"/>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4E2334D1"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38FDC7" w14:textId="44F4C456"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 xml:space="preserve">Commitment to safeguarding and equality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601B70" w14:textId="56040CBC"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513396" w14:textId="5B7E3062" w:rsidR="43BA13B0" w:rsidRDefault="43BA13B0" w:rsidP="5C2B6263">
            <w:pPr>
              <w:spacing w:afterAutospacing="1"/>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0FB108ED"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3B48BF" w14:textId="0160D17C"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 xml:space="preserve">Ability to work under pressure and prioritise effectively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F1ADE4" w14:textId="6A5B5BE4"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BDE395" w14:textId="523A2DDF" w:rsidR="43BA13B0" w:rsidRDefault="43BA13B0" w:rsidP="5C2B6263">
            <w:pPr>
              <w:spacing w:afterAutospacing="1"/>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4A7EC518"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C31FF" w14:textId="46636D10"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 xml:space="preserve">Analytical and strategic approach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15FF27" w14:textId="342E0BB4"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F91269" w14:textId="6509623C" w:rsidR="43BA13B0" w:rsidRDefault="43BA13B0" w:rsidP="5C2B6263">
            <w:pPr>
              <w:spacing w:afterAutospacing="1"/>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7CF0AB72"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C9D090" w14:textId="375376A3"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Perseverance and resilience</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AEA379" w14:textId="33E52EB4"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594FC3" w14:textId="06612159" w:rsidR="43BA13B0" w:rsidRDefault="43BA13B0" w:rsidP="5C2B6263">
            <w:pPr>
              <w:spacing w:afterAutospacing="1"/>
              <w:rPr>
                <w:rFonts w:ascii="Aptos" w:eastAsia="Aptos" w:hAnsi="Aptos" w:cs="Aptos"/>
                <w:color w:val="000000" w:themeColor="text1"/>
              </w:rPr>
            </w:pPr>
            <w:r w:rsidRPr="5C2B6263">
              <w:rPr>
                <w:rFonts w:ascii="Aptos" w:eastAsia="Aptos" w:hAnsi="Aptos" w:cs="Aptos"/>
                <w:color w:val="000000" w:themeColor="text1"/>
              </w:rPr>
              <w:t xml:space="preserve"> </w:t>
            </w:r>
          </w:p>
        </w:tc>
      </w:tr>
      <w:tr w:rsidR="43BA13B0" w14:paraId="65E1D2A7"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141670" w14:textId="4AA4FC9A"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Meet deadlines and manage a fluctuating workload</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035CF0" w14:textId="33A4A66F"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A58B0D" w14:textId="0A3689B0" w:rsidR="43BA13B0" w:rsidRDefault="43BA13B0" w:rsidP="5C2B6263">
            <w:pPr>
              <w:spacing w:afterAutospacing="1"/>
              <w:rPr>
                <w:rFonts w:ascii="Times New Roman" w:hAnsi="Times New Roman"/>
                <w:color w:val="000000" w:themeColor="text1"/>
              </w:rPr>
            </w:pPr>
            <w:r w:rsidRPr="5C2B6263">
              <w:rPr>
                <w:rFonts w:ascii="Times New Roman" w:hAnsi="Times New Roman"/>
                <w:color w:val="000000" w:themeColor="text1"/>
              </w:rPr>
              <w:t xml:space="preserve"> </w:t>
            </w:r>
          </w:p>
        </w:tc>
      </w:tr>
      <w:tr w:rsidR="43BA13B0" w14:paraId="4E46BDAF"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D36D6F" w14:textId="3FF8FD9F"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Honesty and integrity</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E08614" w14:textId="3B915ACA"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B55374" w14:textId="53500C95" w:rsidR="43BA13B0" w:rsidRDefault="43BA13B0" w:rsidP="5C2B6263">
            <w:pPr>
              <w:spacing w:afterAutospacing="1"/>
              <w:rPr>
                <w:rFonts w:ascii="Times New Roman" w:hAnsi="Times New Roman"/>
                <w:color w:val="000000" w:themeColor="text1"/>
              </w:rPr>
            </w:pPr>
            <w:r w:rsidRPr="5C2B6263">
              <w:rPr>
                <w:rFonts w:ascii="Times New Roman" w:hAnsi="Times New Roman"/>
                <w:color w:val="000000" w:themeColor="text1"/>
              </w:rPr>
              <w:t xml:space="preserve"> </w:t>
            </w:r>
          </w:p>
        </w:tc>
      </w:tr>
      <w:tr w:rsidR="43BA13B0" w14:paraId="26B8101A"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556CA8" w14:textId="1A0EFE27"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 xml:space="preserve">Work actively and productively as part of a team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FC3F57" w14:textId="1264F3BD"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7F7D1A" w14:textId="298EFB50" w:rsidR="43BA13B0" w:rsidRDefault="43BA13B0" w:rsidP="5C2B6263">
            <w:pPr>
              <w:spacing w:afterAutospacing="1"/>
              <w:rPr>
                <w:rFonts w:ascii="Times New Roman" w:hAnsi="Times New Roman"/>
                <w:color w:val="000000" w:themeColor="text1"/>
              </w:rPr>
            </w:pPr>
            <w:r w:rsidRPr="5C2B6263">
              <w:rPr>
                <w:rFonts w:ascii="Times New Roman" w:hAnsi="Times New Roman"/>
                <w:color w:val="000000" w:themeColor="text1"/>
              </w:rPr>
              <w:t xml:space="preserve"> </w:t>
            </w:r>
          </w:p>
        </w:tc>
      </w:tr>
      <w:tr w:rsidR="43BA13B0" w14:paraId="5AC7A964"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113B31" w14:textId="37AE1266"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 xml:space="preserve">Outstanding interpersonal skills and the ability to relate well to a wide range of people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7032F0" w14:textId="7B82C6C6"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EF0D64" w14:textId="4AFF13B9" w:rsidR="43BA13B0" w:rsidRDefault="43BA13B0" w:rsidP="5C2B6263">
            <w:pPr>
              <w:spacing w:afterAutospacing="1"/>
              <w:rPr>
                <w:rFonts w:ascii="Times New Roman" w:hAnsi="Times New Roman"/>
                <w:color w:val="000000" w:themeColor="text1"/>
              </w:rPr>
            </w:pPr>
            <w:r w:rsidRPr="5C2B6263">
              <w:rPr>
                <w:rFonts w:ascii="Times New Roman" w:hAnsi="Times New Roman"/>
                <w:color w:val="000000" w:themeColor="text1"/>
              </w:rPr>
              <w:t xml:space="preserve"> </w:t>
            </w:r>
          </w:p>
        </w:tc>
      </w:tr>
      <w:tr w:rsidR="43BA13B0" w14:paraId="1C48FDC1"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723F42" w14:textId="15179426"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 xml:space="preserve">Willingness to innovate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B82665" w14:textId="1963CEA4"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A6A96E" w14:textId="2ED66878" w:rsidR="43BA13B0" w:rsidRDefault="43BA13B0" w:rsidP="5C2B6263">
            <w:pPr>
              <w:spacing w:afterAutospacing="1"/>
              <w:rPr>
                <w:rFonts w:ascii="Times New Roman" w:hAnsi="Times New Roman"/>
                <w:color w:val="000000" w:themeColor="text1"/>
              </w:rPr>
            </w:pPr>
            <w:r w:rsidRPr="5C2B6263">
              <w:rPr>
                <w:rFonts w:ascii="Times New Roman" w:hAnsi="Times New Roman"/>
                <w:color w:val="000000" w:themeColor="text1"/>
              </w:rPr>
              <w:t xml:space="preserve"> </w:t>
            </w:r>
          </w:p>
        </w:tc>
      </w:tr>
      <w:tr w:rsidR="43BA13B0" w14:paraId="66D0FB40"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1FCA63" w14:textId="40FCDE36"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 xml:space="preserve">Ability to support and challenge others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77842B" w14:textId="0CD49957"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CEE3D9" w14:textId="4B6B90A0" w:rsidR="43BA13B0" w:rsidRDefault="43BA13B0" w:rsidP="5C2B6263">
            <w:pPr>
              <w:spacing w:afterAutospacing="1"/>
              <w:rPr>
                <w:rFonts w:ascii="Times New Roman" w:hAnsi="Times New Roman"/>
                <w:color w:val="000000" w:themeColor="text1"/>
              </w:rPr>
            </w:pPr>
            <w:r w:rsidRPr="5C2B6263">
              <w:rPr>
                <w:rFonts w:ascii="Times New Roman" w:hAnsi="Times New Roman"/>
                <w:color w:val="000000" w:themeColor="text1"/>
              </w:rPr>
              <w:t xml:space="preserve"> </w:t>
            </w:r>
          </w:p>
        </w:tc>
      </w:tr>
      <w:tr w:rsidR="43BA13B0" w14:paraId="1285E7D1"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6D706C" w14:textId="081081A0"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 xml:space="preserve">Belief and commitment to comprehensive education, inclusion and community cohesion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E527AB" w14:textId="7C4C4927"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4F2DE5" w14:textId="2CC6A7DA" w:rsidR="43BA13B0" w:rsidRDefault="43BA13B0" w:rsidP="5C2B6263">
            <w:pPr>
              <w:spacing w:afterAutospacing="1"/>
              <w:rPr>
                <w:rFonts w:ascii="Times New Roman" w:hAnsi="Times New Roman"/>
                <w:color w:val="000000" w:themeColor="text1"/>
              </w:rPr>
            </w:pPr>
            <w:r w:rsidRPr="5C2B6263">
              <w:rPr>
                <w:rFonts w:ascii="Times New Roman" w:hAnsi="Times New Roman"/>
                <w:color w:val="000000" w:themeColor="text1"/>
              </w:rPr>
              <w:t xml:space="preserve"> </w:t>
            </w:r>
          </w:p>
        </w:tc>
      </w:tr>
      <w:tr w:rsidR="43BA13B0" w14:paraId="5079C548"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639452" w14:textId="5FF67FFF"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 xml:space="preserve">Willingness to engage with students outside of hours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E536B9" w14:textId="29D6E10C"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4ECE15" w14:textId="58C391E4" w:rsidR="43BA13B0" w:rsidRDefault="43BA13B0" w:rsidP="5C2B6263">
            <w:pPr>
              <w:spacing w:afterAutospacing="1"/>
              <w:rPr>
                <w:rFonts w:ascii="Times New Roman" w:hAnsi="Times New Roman"/>
                <w:color w:val="000000" w:themeColor="text1"/>
              </w:rPr>
            </w:pPr>
            <w:r w:rsidRPr="5C2B6263">
              <w:rPr>
                <w:rFonts w:ascii="Times New Roman" w:hAnsi="Times New Roman"/>
                <w:color w:val="000000" w:themeColor="text1"/>
              </w:rPr>
              <w:t xml:space="preserve"> </w:t>
            </w:r>
          </w:p>
        </w:tc>
      </w:tr>
      <w:tr w:rsidR="43BA13B0" w14:paraId="29CF2714" w14:textId="77777777" w:rsidTr="5C2B6263">
        <w:trPr>
          <w:trHeight w:val="30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071AC1" w14:textId="79CFDD3B" w:rsidR="43BA13B0" w:rsidRDefault="43BA13B0" w:rsidP="5C2B6263">
            <w:pPr>
              <w:spacing w:afterAutospacing="1"/>
              <w:rPr>
                <w:rFonts w:ascii="Avantt" w:eastAsia="Avantt" w:hAnsi="Avantt" w:cs="Avantt"/>
                <w:color w:val="000000" w:themeColor="text1"/>
              </w:rPr>
            </w:pPr>
            <w:r w:rsidRPr="5C2B6263">
              <w:rPr>
                <w:rFonts w:ascii="Avantt" w:eastAsia="Avantt" w:hAnsi="Avantt" w:cs="Avantt"/>
                <w:color w:val="000000" w:themeColor="text1"/>
              </w:rPr>
              <w:t xml:space="preserve">A determination for self and others to be the best you can be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AA00B5" w14:textId="709917F4" w:rsidR="43BA13B0" w:rsidRDefault="43BA13B0" w:rsidP="5C2B6263">
            <w:pPr>
              <w:spacing w:afterAutospacing="1"/>
              <w:jc w:val="center"/>
              <w:rPr>
                <w:rFonts w:ascii="Aptos" w:eastAsia="Aptos" w:hAnsi="Aptos" w:cs="Aptos"/>
                <w:color w:val="000000" w:themeColor="text1"/>
              </w:rPr>
            </w:pPr>
            <w:r w:rsidRPr="5C2B6263">
              <w:rPr>
                <w:rFonts w:ascii="Aptos" w:eastAsia="Aptos" w:hAnsi="Aptos" w:cs="Aptos"/>
                <w:color w:val="000000" w:themeColor="text1"/>
              </w:rPr>
              <w:t>x</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117E6B" w14:textId="354D29F5" w:rsidR="43BA13B0" w:rsidRDefault="43BA13B0" w:rsidP="5C2B6263">
            <w:pPr>
              <w:spacing w:afterAutospacing="1"/>
              <w:rPr>
                <w:rFonts w:ascii="Times New Roman" w:hAnsi="Times New Roman"/>
                <w:color w:val="000000" w:themeColor="text1"/>
              </w:rPr>
            </w:pPr>
            <w:r w:rsidRPr="5C2B6263">
              <w:rPr>
                <w:rFonts w:ascii="Times New Roman" w:hAnsi="Times New Roman"/>
                <w:color w:val="000000" w:themeColor="text1"/>
              </w:rPr>
              <w:t xml:space="preserve"> </w:t>
            </w:r>
          </w:p>
        </w:tc>
      </w:tr>
    </w:tbl>
    <w:p w14:paraId="0878133C" w14:textId="171BBD5F" w:rsidR="00B6103A" w:rsidRPr="00303EC5" w:rsidRDefault="5B9A4C6C" w:rsidP="5C2B6263">
      <w:pPr>
        <w:spacing w:after="160" w:line="278" w:lineRule="auto"/>
        <w:jc w:val="both"/>
        <w:textAlignment w:val="baseline"/>
        <w:rPr>
          <w:rFonts w:ascii="Aptos" w:eastAsia="Aptos" w:hAnsi="Aptos" w:cs="Aptos"/>
        </w:rPr>
      </w:pPr>
      <w:r w:rsidRPr="5C2B6263">
        <w:rPr>
          <w:rFonts w:ascii="Aptos" w:eastAsia="Aptos" w:hAnsi="Aptos" w:cs="Aptos"/>
        </w:rPr>
        <w:t xml:space="preserve"> </w:t>
      </w:r>
    </w:p>
    <w:p w14:paraId="6E7BEAA2" w14:textId="5CB3EA43" w:rsidR="00B6103A" w:rsidRPr="00303EC5" w:rsidRDefault="00B6652B" w:rsidP="43BA13B0">
      <w:pPr>
        <w:pStyle w:val="paragraph"/>
        <w:spacing w:before="0" w:beforeAutospacing="0" w:after="160" w:afterAutospacing="0" w:line="278" w:lineRule="auto"/>
        <w:jc w:val="both"/>
        <w:textAlignment w:val="baseline"/>
        <w:rPr>
          <w:rFonts w:ascii="Avantt" w:hAnsi="Avantt" w:cs="Segoe UI"/>
          <w:sz w:val="22"/>
          <w:szCs w:val="22"/>
        </w:rPr>
      </w:pPr>
      <w:r w:rsidRPr="43BA13B0">
        <w:rPr>
          <w:rStyle w:val="normaltextrun"/>
          <w:rFonts w:ascii="Avantt" w:hAnsi="Avantt" w:cs="Arial"/>
          <w:color w:val="000000" w:themeColor="text1"/>
          <w:sz w:val="22"/>
          <w:szCs w:val="22"/>
        </w:rPr>
        <w:t>In</w:t>
      </w:r>
      <w:r w:rsidR="00B6103A" w:rsidRPr="43BA13B0">
        <w:rPr>
          <w:rStyle w:val="normaltextrun"/>
          <w:rFonts w:ascii="Avantt" w:hAnsi="Avantt" w:cs="Arial"/>
          <w:color w:val="000000" w:themeColor="text1"/>
          <w:sz w:val="22"/>
          <w:szCs w:val="22"/>
        </w:rPr>
        <w:t xml:space="preserve"> addition to candidates’ ability to perform the duties of the post, the interview will also explore issues relating to safeguarding and promoting the welfare of children including:</w:t>
      </w:r>
      <w:r w:rsidR="00B6103A" w:rsidRPr="43BA13B0">
        <w:rPr>
          <w:rStyle w:val="eop"/>
          <w:rFonts w:ascii="Avantt" w:hAnsi="Avantt" w:cs="Arial"/>
          <w:color w:val="000000" w:themeColor="text1"/>
          <w:sz w:val="22"/>
          <w:szCs w:val="22"/>
        </w:rPr>
        <w:t>  </w:t>
      </w:r>
    </w:p>
    <w:p w14:paraId="74917481" w14:textId="77777777" w:rsidR="00B6103A" w:rsidRPr="00303EC5" w:rsidRDefault="00B6103A" w:rsidP="00B6103A">
      <w:pPr>
        <w:pStyle w:val="paragraph"/>
        <w:numPr>
          <w:ilvl w:val="0"/>
          <w:numId w:val="3"/>
        </w:numPr>
        <w:spacing w:before="0" w:beforeAutospacing="0" w:after="0" w:afterAutospacing="0"/>
        <w:ind w:left="360"/>
        <w:jc w:val="both"/>
        <w:textAlignment w:val="baseline"/>
        <w:rPr>
          <w:rFonts w:ascii="Avantt" w:hAnsi="Avantt" w:cs="Segoe UI"/>
          <w:sz w:val="22"/>
          <w:szCs w:val="22"/>
        </w:rPr>
      </w:pPr>
      <w:r w:rsidRPr="00303EC5">
        <w:rPr>
          <w:rStyle w:val="normaltextrun"/>
          <w:rFonts w:ascii="Avantt" w:hAnsi="Avantt" w:cs="Arial"/>
          <w:color w:val="000000"/>
          <w:sz w:val="22"/>
          <w:szCs w:val="22"/>
        </w:rPr>
        <w:t>Motivation to work with children and young people with an understanding of the teacher as a role model for young people</w:t>
      </w:r>
      <w:r w:rsidRPr="00303EC5">
        <w:rPr>
          <w:rStyle w:val="eop"/>
          <w:rFonts w:ascii="Avantt" w:hAnsi="Avantt" w:cs="Arial"/>
          <w:color w:val="000000"/>
          <w:sz w:val="22"/>
          <w:szCs w:val="22"/>
        </w:rPr>
        <w:t> </w:t>
      </w:r>
    </w:p>
    <w:p w14:paraId="291D315A" w14:textId="77777777" w:rsidR="00B6103A" w:rsidRPr="00303EC5" w:rsidRDefault="00B6103A" w:rsidP="5C2B6263">
      <w:pPr>
        <w:pStyle w:val="paragraph"/>
        <w:numPr>
          <w:ilvl w:val="0"/>
          <w:numId w:val="3"/>
        </w:numPr>
        <w:spacing w:before="0" w:beforeAutospacing="0" w:after="0" w:afterAutospacing="0"/>
        <w:ind w:left="360"/>
        <w:jc w:val="both"/>
        <w:textAlignment w:val="baseline"/>
        <w:rPr>
          <w:rFonts w:ascii="Avantt" w:hAnsi="Avantt" w:cs="Segoe UI"/>
          <w:sz w:val="22"/>
          <w:szCs w:val="22"/>
        </w:rPr>
      </w:pPr>
      <w:r w:rsidRPr="5C2B6263">
        <w:rPr>
          <w:rStyle w:val="normaltextrun"/>
          <w:rFonts w:ascii="Avantt" w:hAnsi="Avantt" w:cs="Arial"/>
          <w:color w:val="000000" w:themeColor="text1"/>
          <w:sz w:val="22"/>
          <w:szCs w:val="22"/>
        </w:rPr>
        <w:t>Ability to form and maintain appropriate relationships and personal boundaries with children and young people</w:t>
      </w:r>
      <w:r w:rsidRPr="5C2B6263">
        <w:rPr>
          <w:rStyle w:val="eop"/>
          <w:rFonts w:ascii="Avantt" w:hAnsi="Avantt" w:cs="Arial"/>
          <w:color w:val="000000" w:themeColor="text1"/>
          <w:sz w:val="22"/>
          <w:szCs w:val="22"/>
        </w:rPr>
        <w:t> </w:t>
      </w:r>
    </w:p>
    <w:p w14:paraId="2D41370C" w14:textId="77777777" w:rsidR="00B6103A" w:rsidRPr="00303EC5" w:rsidRDefault="00B6103A" w:rsidP="00B6103A">
      <w:pPr>
        <w:pStyle w:val="paragraph"/>
        <w:numPr>
          <w:ilvl w:val="0"/>
          <w:numId w:val="3"/>
        </w:numPr>
        <w:spacing w:before="0" w:beforeAutospacing="0" w:after="0" w:afterAutospacing="0"/>
        <w:ind w:left="360"/>
        <w:jc w:val="both"/>
        <w:textAlignment w:val="baseline"/>
        <w:rPr>
          <w:rFonts w:ascii="Avantt" w:hAnsi="Avantt" w:cs="Segoe UI"/>
          <w:sz w:val="22"/>
          <w:szCs w:val="22"/>
        </w:rPr>
      </w:pPr>
      <w:r w:rsidRPr="00303EC5">
        <w:rPr>
          <w:rStyle w:val="normaltextrun"/>
          <w:rFonts w:ascii="Avantt" w:hAnsi="Avantt" w:cs="Arial"/>
          <w:color w:val="000000"/>
          <w:sz w:val="22"/>
          <w:szCs w:val="22"/>
        </w:rPr>
        <w:t>Emotional resilience in working with challenging behaviours</w:t>
      </w:r>
      <w:r w:rsidRPr="00303EC5">
        <w:rPr>
          <w:rStyle w:val="eop"/>
          <w:rFonts w:ascii="Avantt" w:hAnsi="Avantt" w:cs="Arial"/>
          <w:color w:val="000000"/>
          <w:sz w:val="22"/>
          <w:szCs w:val="22"/>
        </w:rPr>
        <w:t> </w:t>
      </w:r>
    </w:p>
    <w:p w14:paraId="61CDCEAD" w14:textId="28B05B24" w:rsidR="00CF1F75" w:rsidRPr="00303EC5" w:rsidRDefault="00B6103A" w:rsidP="5C2B6263">
      <w:pPr>
        <w:pStyle w:val="paragraph"/>
        <w:numPr>
          <w:ilvl w:val="0"/>
          <w:numId w:val="3"/>
        </w:numPr>
        <w:spacing w:before="0" w:beforeAutospacing="0" w:after="0" w:afterAutospacing="0" w:line="276" w:lineRule="auto"/>
        <w:ind w:left="360"/>
        <w:jc w:val="both"/>
        <w:rPr>
          <w:rFonts w:ascii="Avantt" w:hAnsi="Avantt" w:cs="Segoe UI"/>
          <w:sz w:val="22"/>
          <w:szCs w:val="22"/>
        </w:rPr>
      </w:pPr>
      <w:r w:rsidRPr="5C2B6263">
        <w:rPr>
          <w:rStyle w:val="normaltextrun"/>
          <w:rFonts w:ascii="Avantt" w:hAnsi="Avantt" w:cs="Arial"/>
          <w:color w:val="000000" w:themeColor="text1"/>
          <w:sz w:val="22"/>
          <w:szCs w:val="22"/>
        </w:rPr>
        <w:t>Attitudes to use of authority and maintaining discipline</w:t>
      </w:r>
      <w:r w:rsidRPr="5C2B6263">
        <w:rPr>
          <w:rStyle w:val="eop"/>
          <w:rFonts w:ascii="Avantt" w:hAnsi="Avantt" w:cs="Arial"/>
          <w:color w:val="000000" w:themeColor="text1"/>
          <w:sz w:val="22"/>
          <w:szCs w:val="22"/>
        </w:rPr>
        <w:t> </w:t>
      </w:r>
    </w:p>
    <w:sectPr w:rsidR="00CF1F75" w:rsidRPr="00303EC5" w:rsidSect="00456F2E">
      <w:footerReference w:type="default" r:id="rId12"/>
      <w:headerReference w:type="first" r:id="rId13"/>
      <w:footerReference w:type="first" r:id="rId14"/>
      <w:pgSz w:w="11906" w:h="16838"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431F" w14:textId="77777777" w:rsidR="00306D67" w:rsidRDefault="00306D67">
      <w:r>
        <w:separator/>
      </w:r>
    </w:p>
  </w:endnote>
  <w:endnote w:type="continuationSeparator" w:id="0">
    <w:p w14:paraId="652D585A" w14:textId="77777777" w:rsidR="00306D67" w:rsidRDefault="0030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t">
    <w:altName w:val="Calibri"/>
    <w:charset w:val="00"/>
    <w:family w:val="auto"/>
    <w:pitch w:val="variable"/>
    <w:sig w:usb0="A10000FF" w:usb1="1000247A" w:usb2="00000000" w:usb3="00000000" w:csb0="00000193"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7A7837" w:rsidRDefault="007A7837">
    <w:pPr>
      <w:rPr>
        <w:rFonts w:ascii="Century Gothic" w:hAnsi="Century Gothic"/>
        <w:sz w:val="20"/>
        <w:szCs w:val="20"/>
      </w:rPr>
    </w:pPr>
  </w:p>
  <w:p w14:paraId="44E871BC" w14:textId="77777777" w:rsidR="007A7837" w:rsidRDefault="007A7837">
    <w:pPr>
      <w:jc w:val="center"/>
      <w:rPr>
        <w:rFonts w:ascii="Century Gothic" w:hAnsi="Century Gothic"/>
        <w:sz w:val="20"/>
        <w:szCs w:val="20"/>
      </w:rPr>
    </w:pPr>
  </w:p>
  <w:p w14:paraId="144A5D23" w14:textId="77777777" w:rsidR="007A7837" w:rsidRDefault="007A7837">
    <w:pPr>
      <w:jc w:val="center"/>
      <w:rPr>
        <w:rFonts w:ascii="Century Gothic" w:hAnsi="Century Gothic"/>
        <w:sz w:val="20"/>
        <w:szCs w:val="20"/>
      </w:rPr>
    </w:pPr>
  </w:p>
  <w:p w14:paraId="738610EB" w14:textId="77777777" w:rsidR="007A7837" w:rsidRDefault="007A7837">
    <w:pPr>
      <w:jc w:val="center"/>
      <w:rPr>
        <w:rFonts w:ascii="Century Gothic" w:hAnsi="Century Gothic"/>
        <w:sz w:val="16"/>
        <w:szCs w:val="16"/>
      </w:rPr>
    </w:pPr>
  </w:p>
  <w:p w14:paraId="637805D2" w14:textId="77777777" w:rsidR="007A7837" w:rsidRDefault="007A7837">
    <w:pPr>
      <w:jc w:val="center"/>
      <w:rPr>
        <w:rFonts w:ascii="Century Gothic" w:hAnsi="Century Gothic"/>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CB0F" w14:textId="77777777" w:rsidR="007A7837" w:rsidRPr="00630820" w:rsidRDefault="007A7837" w:rsidP="00630820">
    <w:pPr>
      <w:jc w:val="center"/>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413D0" w14:textId="77777777" w:rsidR="00306D67" w:rsidRDefault="00306D67">
      <w:r>
        <w:separator/>
      </w:r>
    </w:p>
  </w:footnote>
  <w:footnote w:type="continuationSeparator" w:id="0">
    <w:p w14:paraId="6DA931F7" w14:textId="77777777" w:rsidR="00306D67" w:rsidRDefault="0030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9315" w14:textId="77777777" w:rsidR="007A7837" w:rsidRPr="0031787E" w:rsidRDefault="007A7837" w:rsidP="0031787E">
    <w:pPr>
      <w:widowControl w:val="0"/>
      <w:rPr>
        <w:rFonts w:ascii="Calibri" w:hAnsi="Calibri"/>
        <w:color w:val="000000"/>
        <w:sz w:val="20"/>
        <w:szCs w:val="20"/>
      </w:rPr>
    </w:pPr>
  </w:p>
  <w:p w14:paraId="6537F28F" w14:textId="77777777" w:rsidR="007A7837" w:rsidRDefault="007A7837">
    <w:pPr>
      <w:tabs>
        <w:tab w:val="left" w:pos="4140"/>
        <w:tab w:val="left" w:pos="4680"/>
      </w:tabs>
      <w:jc w:val="right"/>
      <w:rPr>
        <w:rFonts w:ascii="Century Gothic" w:hAnsi="Century Gothic"/>
        <w:color w:val="000080"/>
        <w:sz w:val="8"/>
        <w:szCs w:val="8"/>
      </w:rPr>
    </w:pPr>
  </w:p>
  <w:p w14:paraId="6DFB9E20" w14:textId="77777777" w:rsidR="007A7837" w:rsidRDefault="007A7837">
    <w:pPr>
      <w:pStyle w:val="Header"/>
      <w:tabs>
        <w:tab w:val="clear" w:pos="4153"/>
        <w:tab w:val="clear" w:pos="8306"/>
        <w:tab w:val="left" w:pos="8655"/>
      </w:tabs>
      <w:jc w:val="right"/>
      <w:rPr>
        <w:sz w:val="16"/>
        <w:szCs w:val="16"/>
      </w:rPr>
    </w:pPr>
  </w:p>
</w:hdr>
</file>

<file path=word/intelligence2.xml><?xml version="1.0" encoding="utf-8"?>
<int2:intelligence xmlns:int2="http://schemas.microsoft.com/office/intelligence/2020/intelligence" xmlns:oel="http://schemas.microsoft.com/office/2019/extlst">
  <int2:observations>
    <int2:textHash int2:hashCode="fLEzKM2IteOZ8M" int2:id="Eh7niEJ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C2227"/>
    <w:multiLevelType w:val="hybridMultilevel"/>
    <w:tmpl w:val="E1E0121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9D114D"/>
    <w:multiLevelType w:val="hybridMultilevel"/>
    <w:tmpl w:val="9F16A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A036377"/>
    <w:multiLevelType w:val="hybridMultilevel"/>
    <w:tmpl w:val="38244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80646311">
    <w:abstractNumId w:val="1"/>
  </w:num>
  <w:num w:numId="2" w16cid:durableId="95100550">
    <w:abstractNumId w:val="0"/>
  </w:num>
  <w:num w:numId="3" w16cid:durableId="235166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A7D"/>
    <w:rsid w:val="001376CB"/>
    <w:rsid w:val="00154331"/>
    <w:rsid w:val="0020DF23"/>
    <w:rsid w:val="002C7D14"/>
    <w:rsid w:val="00303EC5"/>
    <w:rsid w:val="00306D67"/>
    <w:rsid w:val="0031787E"/>
    <w:rsid w:val="00456F2E"/>
    <w:rsid w:val="00630820"/>
    <w:rsid w:val="0063564C"/>
    <w:rsid w:val="00666221"/>
    <w:rsid w:val="006734C0"/>
    <w:rsid w:val="006A728C"/>
    <w:rsid w:val="006F0014"/>
    <w:rsid w:val="00737C72"/>
    <w:rsid w:val="007A7837"/>
    <w:rsid w:val="007B18D7"/>
    <w:rsid w:val="007F2632"/>
    <w:rsid w:val="008431C9"/>
    <w:rsid w:val="00875725"/>
    <w:rsid w:val="00954E45"/>
    <w:rsid w:val="0096465E"/>
    <w:rsid w:val="009C5E8F"/>
    <w:rsid w:val="009F6A1B"/>
    <w:rsid w:val="00B42CAF"/>
    <w:rsid w:val="00B6103A"/>
    <w:rsid w:val="00B6652B"/>
    <w:rsid w:val="00CF1F75"/>
    <w:rsid w:val="00DA3F47"/>
    <w:rsid w:val="00DD0EC4"/>
    <w:rsid w:val="00DD4507"/>
    <w:rsid w:val="00E366FE"/>
    <w:rsid w:val="00E437E3"/>
    <w:rsid w:val="00EF4A7D"/>
    <w:rsid w:val="00EF755F"/>
    <w:rsid w:val="00F23733"/>
    <w:rsid w:val="050C6212"/>
    <w:rsid w:val="09348069"/>
    <w:rsid w:val="09DFE16D"/>
    <w:rsid w:val="0A2B47C1"/>
    <w:rsid w:val="0A7897D0"/>
    <w:rsid w:val="0C784080"/>
    <w:rsid w:val="0C830DF9"/>
    <w:rsid w:val="1122B5C6"/>
    <w:rsid w:val="1990BDF0"/>
    <w:rsid w:val="1AE12B3A"/>
    <w:rsid w:val="1CED1EE8"/>
    <w:rsid w:val="1E2A80D4"/>
    <w:rsid w:val="21A2303A"/>
    <w:rsid w:val="248F6EA1"/>
    <w:rsid w:val="254BD8A4"/>
    <w:rsid w:val="258E45AA"/>
    <w:rsid w:val="2C010186"/>
    <w:rsid w:val="2C9FACAC"/>
    <w:rsid w:val="2D37E783"/>
    <w:rsid w:val="33732025"/>
    <w:rsid w:val="36025EB5"/>
    <w:rsid w:val="36D5F8E2"/>
    <w:rsid w:val="379FDD3A"/>
    <w:rsid w:val="3A0AE72C"/>
    <w:rsid w:val="40391443"/>
    <w:rsid w:val="423FC98D"/>
    <w:rsid w:val="43BA13B0"/>
    <w:rsid w:val="44B623F5"/>
    <w:rsid w:val="47AC02DB"/>
    <w:rsid w:val="47EC6F31"/>
    <w:rsid w:val="49B67FB6"/>
    <w:rsid w:val="4A9B0337"/>
    <w:rsid w:val="4B753178"/>
    <w:rsid w:val="4F9C96A2"/>
    <w:rsid w:val="4FAC52EE"/>
    <w:rsid w:val="551F9337"/>
    <w:rsid w:val="55A68D24"/>
    <w:rsid w:val="57676E74"/>
    <w:rsid w:val="5B9A4C6C"/>
    <w:rsid w:val="5C2B6263"/>
    <w:rsid w:val="5D124D5E"/>
    <w:rsid w:val="5ED6B6B7"/>
    <w:rsid w:val="60085E62"/>
    <w:rsid w:val="61E12001"/>
    <w:rsid w:val="621C5B7B"/>
    <w:rsid w:val="654BAC29"/>
    <w:rsid w:val="6A7700CE"/>
    <w:rsid w:val="7225913F"/>
    <w:rsid w:val="732D807A"/>
    <w:rsid w:val="739727ED"/>
    <w:rsid w:val="73AD084E"/>
    <w:rsid w:val="75C8FD18"/>
    <w:rsid w:val="76E697A0"/>
    <w:rsid w:val="7734ABE4"/>
    <w:rsid w:val="777F8A67"/>
    <w:rsid w:val="79B5DF3F"/>
    <w:rsid w:val="7A169922"/>
    <w:rsid w:val="7EC3496A"/>
    <w:rsid w:val="7EF795F1"/>
    <w:rsid w:val="7FD73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9FF84"/>
  <w15:docId w15:val="{3041AD51-1CDC-4B81-9C05-56A50F5E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A7D"/>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link w:val="BalloonTextChar"/>
    <w:semiHidden/>
    <w:unhideWhenUsed/>
    <w:rsid w:val="007A7837"/>
    <w:rPr>
      <w:rFonts w:ascii="Segoe UI" w:hAnsi="Segoe UI" w:cs="Segoe UI"/>
      <w:sz w:val="18"/>
      <w:szCs w:val="18"/>
    </w:rPr>
  </w:style>
  <w:style w:type="character" w:customStyle="1" w:styleId="BalloonTextChar">
    <w:name w:val="Balloon Text Char"/>
    <w:basedOn w:val="DefaultParagraphFont"/>
    <w:link w:val="BalloonText"/>
    <w:semiHidden/>
    <w:rsid w:val="007A7837"/>
    <w:rPr>
      <w:rFonts w:ascii="Segoe UI" w:hAnsi="Segoe UI" w:cs="Segoe UI"/>
      <w:sz w:val="18"/>
      <w:szCs w:val="18"/>
    </w:rPr>
  </w:style>
  <w:style w:type="table" w:styleId="TableGrid">
    <w:name w:val="Table Grid"/>
    <w:basedOn w:val="TableNormal"/>
    <w:rsid w:val="00456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6103A"/>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B6103A"/>
  </w:style>
  <w:style w:type="character" w:customStyle="1" w:styleId="eop">
    <w:name w:val="eop"/>
    <w:basedOn w:val="DefaultParagraphFont"/>
    <w:rsid w:val="00B61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1544">
      <w:bodyDiv w:val="1"/>
      <w:marLeft w:val="0"/>
      <w:marRight w:val="0"/>
      <w:marTop w:val="0"/>
      <w:marBottom w:val="0"/>
      <w:divBdr>
        <w:top w:val="none" w:sz="0" w:space="0" w:color="auto"/>
        <w:left w:val="none" w:sz="0" w:space="0" w:color="auto"/>
        <w:bottom w:val="none" w:sz="0" w:space="0" w:color="auto"/>
        <w:right w:val="none" w:sz="0" w:space="0" w:color="auto"/>
      </w:divBdr>
    </w:div>
    <w:div w:id="423697133">
      <w:bodyDiv w:val="1"/>
      <w:marLeft w:val="0"/>
      <w:marRight w:val="0"/>
      <w:marTop w:val="0"/>
      <w:marBottom w:val="0"/>
      <w:divBdr>
        <w:top w:val="none" w:sz="0" w:space="0" w:color="auto"/>
        <w:left w:val="none" w:sz="0" w:space="0" w:color="auto"/>
        <w:bottom w:val="none" w:sz="0" w:space="0" w:color="auto"/>
        <w:right w:val="none" w:sz="0" w:space="0" w:color="auto"/>
      </w:divBdr>
    </w:div>
    <w:div w:id="944312193">
      <w:bodyDiv w:val="1"/>
      <w:marLeft w:val="0"/>
      <w:marRight w:val="0"/>
      <w:marTop w:val="0"/>
      <w:marBottom w:val="0"/>
      <w:divBdr>
        <w:top w:val="none" w:sz="0" w:space="0" w:color="auto"/>
        <w:left w:val="none" w:sz="0" w:space="0" w:color="auto"/>
        <w:bottom w:val="none" w:sz="0" w:space="0" w:color="auto"/>
        <w:right w:val="none" w:sz="0" w:space="0" w:color="auto"/>
      </w:divBdr>
    </w:div>
    <w:div w:id="1048995100">
      <w:bodyDiv w:val="1"/>
      <w:marLeft w:val="0"/>
      <w:marRight w:val="0"/>
      <w:marTop w:val="0"/>
      <w:marBottom w:val="0"/>
      <w:divBdr>
        <w:top w:val="none" w:sz="0" w:space="0" w:color="auto"/>
        <w:left w:val="none" w:sz="0" w:space="0" w:color="auto"/>
        <w:bottom w:val="none" w:sz="0" w:space="0" w:color="auto"/>
        <w:right w:val="none" w:sz="0" w:space="0" w:color="auto"/>
      </w:divBdr>
    </w:div>
    <w:div w:id="1125778222">
      <w:bodyDiv w:val="1"/>
      <w:marLeft w:val="0"/>
      <w:marRight w:val="0"/>
      <w:marTop w:val="0"/>
      <w:marBottom w:val="0"/>
      <w:divBdr>
        <w:top w:val="none" w:sz="0" w:space="0" w:color="auto"/>
        <w:left w:val="none" w:sz="0" w:space="0" w:color="auto"/>
        <w:bottom w:val="none" w:sz="0" w:space="0" w:color="auto"/>
        <w:right w:val="none" w:sz="0" w:space="0" w:color="auto"/>
      </w:divBdr>
    </w:div>
    <w:div w:id="12282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4b9691-1a31-4403-a6ce-7ae22c11d8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992FC363D838D41BF789F9DAA57505F" ma:contentTypeVersion="12" ma:contentTypeDescription="Create a new document." ma:contentTypeScope="" ma:versionID="5ff24b0102d3f745650e8286bcc797a6">
  <xsd:schema xmlns:xsd="http://www.w3.org/2001/XMLSchema" xmlns:xs="http://www.w3.org/2001/XMLSchema" xmlns:p="http://schemas.microsoft.com/office/2006/metadata/properties" xmlns:ns2="b44b9691-1a31-4403-a6ce-7ae22c11d86b" targetNamespace="http://schemas.microsoft.com/office/2006/metadata/properties" ma:root="true" ma:fieldsID="68bd80c02843fd8401b962d8f6e9918f" ns2:_="">
    <xsd:import namespace="b44b9691-1a31-4403-a6ce-7ae22c11d8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b9691-1a31-4403-a6ce-7ae22c11d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cd998d-85be-4ab4-be98-de219419188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A63E3-F15D-4D6A-A2D2-97B6422870F8}">
  <ds:schemaRefs>
    <ds:schemaRef ds:uri="http://schemas.microsoft.com/office/2006/metadata/properties"/>
    <ds:schemaRef ds:uri="http://schemas.microsoft.com/office/infopath/2007/PartnerControls"/>
    <ds:schemaRef ds:uri="b44b9691-1a31-4403-a6ce-7ae22c11d86b"/>
  </ds:schemaRefs>
</ds:datastoreItem>
</file>

<file path=customXml/itemProps2.xml><?xml version="1.0" encoding="utf-8"?>
<ds:datastoreItem xmlns:ds="http://schemas.openxmlformats.org/officeDocument/2006/customXml" ds:itemID="{E474F053-4279-4B6B-BCD6-58A8CC021F2D}">
  <ds:schemaRefs>
    <ds:schemaRef ds:uri="http://schemas.openxmlformats.org/officeDocument/2006/bibliography"/>
  </ds:schemaRefs>
</ds:datastoreItem>
</file>

<file path=customXml/itemProps3.xml><?xml version="1.0" encoding="utf-8"?>
<ds:datastoreItem xmlns:ds="http://schemas.openxmlformats.org/officeDocument/2006/customXml" ds:itemID="{CA4FD3BE-A15C-4324-A98C-1EB43FFC5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b9691-1a31-4403-a6ce-7ae22c11d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57F919-4EC5-466E-9249-0DFDDB609D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3298</Characters>
  <Application>Microsoft Office Word</Application>
  <DocSecurity>0</DocSecurity>
  <Lines>27</Lines>
  <Paragraphs>7</Paragraphs>
  <ScaleCrop>false</ScaleCrop>
  <Company>St Ignatius</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Muna Whitaker</dc:creator>
  <cp:lastModifiedBy>Jackie O'Brien</cp:lastModifiedBy>
  <cp:revision>2</cp:revision>
  <cp:lastPrinted>2017-08-21T10:29:00Z</cp:lastPrinted>
  <dcterms:created xsi:type="dcterms:W3CDTF">2026-05-05T08:35:00Z</dcterms:created>
  <dcterms:modified xsi:type="dcterms:W3CDTF">2026-05-05T08:35:00Z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0x010100B992FC363D838D41BF789F9DAA57505F</vt:lpwstr>
  </property>
  <property fmtid="{D5CDD505-2E9C-101B-9397-08002B2CF9AE}" pid="3" name="Order">
    <vt:r8>654600</vt:r8>
  </property>
  <property fmtid="{D5CDD505-2E9C-101B-9397-08002B2CF9AE}" pid="4" name="MediaServiceImageTags">
    <vt:lpwstr/>
  </property>
</Properties>
</file>