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23" w:type="dxa"/>
        <w:tblLook w:val="04A0" w:firstRow="1" w:lastRow="0" w:firstColumn="1" w:lastColumn="0" w:noHBand="0" w:noVBand="1"/>
      </w:tblPr>
      <w:tblGrid>
        <w:gridCol w:w="526"/>
        <w:gridCol w:w="1425"/>
        <w:gridCol w:w="1741"/>
        <w:gridCol w:w="7331"/>
      </w:tblGrid>
      <w:tr w:rsidR="00B70B92" w:rsidRPr="00BF0B2F" w14:paraId="072BCF18" w14:textId="77777777" w:rsidTr="7140B582">
        <w:tc>
          <w:tcPr>
            <w:tcW w:w="1951" w:type="dxa"/>
            <w:gridSpan w:val="2"/>
            <w:tcBorders>
              <w:right w:val="nil"/>
            </w:tcBorders>
            <w:vAlign w:val="center"/>
          </w:tcPr>
          <w:p w14:paraId="072BCF15" w14:textId="77777777" w:rsidR="00B70B92" w:rsidRPr="00BF0B2F" w:rsidRDefault="00FF6D5A" w:rsidP="00FF6D5A">
            <w:pPr>
              <w:jc w:val="center"/>
              <w:rPr>
                <w:rFonts w:ascii="Arial" w:hAnsi="Arial" w:cs="Arial"/>
                <w:b/>
                <w:sz w:val="20"/>
              </w:rPr>
            </w:pPr>
            <w:r w:rsidRPr="00BF0B2F">
              <w:rPr>
                <w:rFonts w:ascii="Arial" w:hAnsi="Arial" w:cs="Arial"/>
                <w:noProof/>
                <w:sz w:val="20"/>
                <w:lang w:eastAsia="en-GB"/>
              </w:rPr>
              <w:drawing>
                <wp:inline distT="0" distB="0" distL="0" distR="0" wp14:anchorId="072BCFA1" wp14:editId="072BCFA2">
                  <wp:extent cx="1048871" cy="628650"/>
                  <wp:effectExtent l="0" t="0" r="0" b="0"/>
                  <wp:docPr id="3" name="Picture 3"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633687"/>
                          </a:xfrm>
                          <a:prstGeom prst="rect">
                            <a:avLst/>
                          </a:prstGeom>
                          <a:noFill/>
                          <a:ln>
                            <a:noFill/>
                          </a:ln>
                        </pic:spPr>
                      </pic:pic>
                    </a:graphicData>
                  </a:graphic>
                </wp:inline>
              </w:drawing>
            </w:r>
          </w:p>
        </w:tc>
        <w:tc>
          <w:tcPr>
            <w:tcW w:w="9072" w:type="dxa"/>
            <w:gridSpan w:val="2"/>
            <w:tcBorders>
              <w:left w:val="nil"/>
            </w:tcBorders>
            <w:vAlign w:val="center"/>
          </w:tcPr>
          <w:p w14:paraId="072BCF16" w14:textId="7073398C" w:rsidR="00D631B9" w:rsidRPr="00767D05" w:rsidRDefault="00D631B9" w:rsidP="00D631B9">
            <w:pPr>
              <w:jc w:val="center"/>
              <w:rPr>
                <w:rFonts w:ascii="Arial" w:hAnsi="Arial" w:cs="Arial"/>
                <w:b/>
                <w:bCs/>
                <w:sz w:val="24"/>
                <w:szCs w:val="28"/>
              </w:rPr>
            </w:pPr>
            <w:r w:rsidRPr="00767D05">
              <w:rPr>
                <w:rFonts w:ascii="Arial" w:hAnsi="Arial" w:cs="Arial"/>
                <w:b/>
                <w:bCs/>
                <w:sz w:val="24"/>
                <w:szCs w:val="28"/>
              </w:rPr>
              <w:t>JOB SPECIFICATION</w:t>
            </w:r>
          </w:p>
          <w:p w14:paraId="072BCF17" w14:textId="1C1E2CD8" w:rsidR="007823A9" w:rsidRPr="00C2526E" w:rsidRDefault="000B501E" w:rsidP="002E4A7E">
            <w:pPr>
              <w:jc w:val="center"/>
              <w:rPr>
                <w:rFonts w:ascii="Arial" w:hAnsi="Arial" w:cs="Arial"/>
                <w:b/>
                <w:sz w:val="20"/>
              </w:rPr>
            </w:pPr>
            <w:r>
              <w:rPr>
                <w:rFonts w:ascii="Arial" w:hAnsi="Arial" w:cs="Arial"/>
                <w:b/>
                <w:bCs/>
                <w:sz w:val="28"/>
                <w:szCs w:val="28"/>
              </w:rPr>
              <w:t>Trust Contracts Manager</w:t>
            </w:r>
          </w:p>
        </w:tc>
      </w:tr>
      <w:tr w:rsidR="00A97BEF" w:rsidRPr="00BF0B2F" w14:paraId="072BCF1A" w14:textId="77777777" w:rsidTr="7140B582">
        <w:tc>
          <w:tcPr>
            <w:tcW w:w="11023" w:type="dxa"/>
            <w:gridSpan w:val="4"/>
          </w:tcPr>
          <w:p w14:paraId="072BCF19" w14:textId="2CFB5B8A" w:rsidR="00A97BEF" w:rsidRPr="00F25F23" w:rsidRDefault="00A97BEF" w:rsidP="00CD512C">
            <w:pPr>
              <w:spacing w:before="120" w:after="120"/>
              <w:rPr>
                <w:rFonts w:ascii="Arial" w:hAnsi="Arial" w:cs="Arial"/>
                <w:b/>
                <w:sz w:val="20"/>
              </w:rPr>
            </w:pPr>
            <w:r w:rsidRPr="00F25F23">
              <w:rPr>
                <w:rFonts w:ascii="Arial" w:hAnsi="Arial" w:cs="Arial"/>
                <w:b/>
                <w:sz w:val="20"/>
              </w:rPr>
              <w:t xml:space="preserve">Reports To: </w:t>
            </w:r>
            <w:r w:rsidR="0012674E">
              <w:rPr>
                <w:rFonts w:ascii="Arial" w:hAnsi="Arial" w:cs="Arial"/>
                <w:b/>
                <w:sz w:val="20"/>
              </w:rPr>
              <w:t xml:space="preserve">Chief Operations and Sustainability Officer </w:t>
            </w:r>
          </w:p>
        </w:tc>
      </w:tr>
      <w:tr w:rsidR="00861B97" w:rsidRPr="00BF0B2F" w14:paraId="072BCF1E" w14:textId="77777777" w:rsidTr="7140B582">
        <w:trPr>
          <w:cantSplit/>
          <w:trHeight w:val="783"/>
        </w:trPr>
        <w:tc>
          <w:tcPr>
            <w:tcW w:w="526" w:type="dxa"/>
            <w:textDirection w:val="btLr"/>
          </w:tcPr>
          <w:p w14:paraId="072BCF1B" w14:textId="77777777" w:rsidR="00861B97" w:rsidRPr="00F25F23" w:rsidRDefault="00861B97" w:rsidP="002C3DA7">
            <w:pPr>
              <w:ind w:left="113" w:right="113"/>
              <w:jc w:val="center"/>
              <w:rPr>
                <w:rFonts w:ascii="Arial" w:hAnsi="Arial" w:cs="Arial"/>
                <w:b/>
                <w:sz w:val="20"/>
              </w:rPr>
            </w:pPr>
            <w:r w:rsidRPr="00F25F23">
              <w:rPr>
                <w:rFonts w:ascii="Arial" w:hAnsi="Arial" w:cs="Arial"/>
                <w:b/>
                <w:sz w:val="20"/>
              </w:rPr>
              <w:t>Why</w:t>
            </w:r>
          </w:p>
        </w:tc>
        <w:tc>
          <w:tcPr>
            <w:tcW w:w="10497" w:type="dxa"/>
            <w:gridSpan w:val="3"/>
          </w:tcPr>
          <w:p w14:paraId="072BCF1C" w14:textId="77777777" w:rsidR="00D631B9" w:rsidRPr="00A735BC" w:rsidRDefault="00D631B9" w:rsidP="00D631B9">
            <w:pPr>
              <w:jc w:val="both"/>
              <w:rPr>
                <w:rFonts w:ascii="Arial" w:hAnsi="Arial" w:cs="Arial"/>
                <w:b/>
              </w:rPr>
            </w:pPr>
            <w:r w:rsidRPr="00A735BC">
              <w:rPr>
                <w:rFonts w:ascii="Arial" w:hAnsi="Arial" w:cs="Arial"/>
                <w:b/>
              </w:rPr>
              <w:t xml:space="preserve">Job Summary </w:t>
            </w:r>
          </w:p>
          <w:p w14:paraId="04C598C1" w14:textId="4C30C5EB" w:rsidR="002C0CB7" w:rsidRPr="00A735BC" w:rsidRDefault="000B501E" w:rsidP="00FA446D">
            <w:pPr>
              <w:pStyle w:val="ListParagraph"/>
              <w:numPr>
                <w:ilvl w:val="0"/>
                <w:numId w:val="22"/>
              </w:numPr>
              <w:spacing w:after="160" w:line="256" w:lineRule="auto"/>
              <w:jc w:val="both"/>
              <w:rPr>
                <w:rFonts w:ascii="Arial" w:hAnsi="Arial" w:cs="Arial"/>
              </w:rPr>
            </w:pPr>
            <w:r w:rsidRPr="00A735BC">
              <w:rPr>
                <w:rFonts w:ascii="Arial" w:hAnsi="Arial" w:cs="Arial"/>
              </w:rPr>
              <w:t xml:space="preserve">To support </w:t>
            </w:r>
            <w:r w:rsidR="00FA446D" w:rsidRPr="00A735BC">
              <w:rPr>
                <w:rFonts w:ascii="Arial" w:hAnsi="Arial" w:cs="Arial"/>
              </w:rPr>
              <w:t>in the</w:t>
            </w:r>
            <w:r w:rsidRPr="00A735BC">
              <w:rPr>
                <w:rFonts w:ascii="Arial" w:hAnsi="Arial" w:cs="Arial"/>
              </w:rPr>
              <w:t xml:space="preserve"> manage</w:t>
            </w:r>
            <w:r w:rsidR="00FA446D" w:rsidRPr="00A735BC">
              <w:rPr>
                <w:rFonts w:ascii="Arial" w:hAnsi="Arial" w:cs="Arial"/>
              </w:rPr>
              <w:t>ment of all ou</w:t>
            </w:r>
            <w:r w:rsidRPr="00A735BC">
              <w:rPr>
                <w:rFonts w:ascii="Arial" w:hAnsi="Arial" w:cs="Arial"/>
              </w:rPr>
              <w:t xml:space="preserve">r </w:t>
            </w:r>
            <w:r w:rsidR="00FA446D" w:rsidRPr="00A735BC">
              <w:rPr>
                <w:rFonts w:ascii="Arial" w:hAnsi="Arial" w:cs="Arial"/>
              </w:rPr>
              <w:t xml:space="preserve">high profile and </w:t>
            </w:r>
            <w:r w:rsidRPr="00A735BC">
              <w:rPr>
                <w:rFonts w:ascii="Arial" w:hAnsi="Arial" w:cs="Arial"/>
              </w:rPr>
              <w:t>strategically important contracts</w:t>
            </w:r>
            <w:r w:rsidR="00FA446D" w:rsidRPr="00A735BC">
              <w:rPr>
                <w:rFonts w:ascii="Arial" w:hAnsi="Arial" w:cs="Arial"/>
              </w:rPr>
              <w:t xml:space="preserve"> within the Trust</w:t>
            </w:r>
            <w:r w:rsidRPr="00A735BC">
              <w:rPr>
                <w:rFonts w:ascii="Arial" w:hAnsi="Arial" w:cs="Arial"/>
              </w:rPr>
              <w:t>.</w:t>
            </w:r>
          </w:p>
          <w:p w14:paraId="226425E7" w14:textId="66AEE8B0" w:rsidR="000B501E" w:rsidRPr="00A735BC" w:rsidRDefault="000B501E" w:rsidP="5DC67F68">
            <w:pPr>
              <w:pStyle w:val="ListParagraph"/>
              <w:numPr>
                <w:ilvl w:val="0"/>
                <w:numId w:val="22"/>
              </w:numPr>
              <w:spacing w:after="160" w:line="256" w:lineRule="auto"/>
              <w:jc w:val="both"/>
              <w:rPr>
                <w:rFonts w:ascii="Arial" w:hAnsi="Arial" w:cs="Arial"/>
              </w:rPr>
            </w:pPr>
            <w:r w:rsidRPr="00A735BC">
              <w:rPr>
                <w:rFonts w:ascii="Arial" w:hAnsi="Arial" w:cs="Arial"/>
              </w:rPr>
              <w:t>To determine appropriate delivery models and strategies, bringing in latest market thinking and performance management techniques.</w:t>
            </w:r>
          </w:p>
          <w:p w14:paraId="6DE9369F" w14:textId="3001803D" w:rsidR="00FA446D" w:rsidRPr="00535810" w:rsidRDefault="00FA446D" w:rsidP="00535810">
            <w:pPr>
              <w:pStyle w:val="ListParagraph"/>
              <w:numPr>
                <w:ilvl w:val="0"/>
                <w:numId w:val="22"/>
              </w:numPr>
              <w:spacing w:after="160" w:line="256" w:lineRule="auto"/>
              <w:jc w:val="both"/>
              <w:rPr>
                <w:rFonts w:ascii="Arial" w:hAnsi="Arial" w:cs="Arial"/>
              </w:rPr>
            </w:pPr>
            <w:r w:rsidRPr="7140B582">
              <w:rPr>
                <w:rFonts w:ascii="Arial" w:hAnsi="Arial" w:cs="Arial"/>
              </w:rPr>
              <w:t xml:space="preserve">To </w:t>
            </w:r>
            <w:r w:rsidR="000B501E" w:rsidRPr="7140B582">
              <w:rPr>
                <w:rFonts w:ascii="Arial" w:hAnsi="Arial" w:cs="Arial"/>
              </w:rPr>
              <w:t>establis</w:t>
            </w:r>
            <w:r w:rsidRPr="7140B582">
              <w:rPr>
                <w:rFonts w:ascii="Arial" w:hAnsi="Arial" w:cs="Arial"/>
              </w:rPr>
              <w:t>h</w:t>
            </w:r>
            <w:r w:rsidR="000B501E" w:rsidRPr="7140B582">
              <w:rPr>
                <w:rFonts w:ascii="Arial" w:hAnsi="Arial" w:cs="Arial"/>
              </w:rPr>
              <w:t xml:space="preserve"> best practice for managing contracts, developing supplier relationships and identifying opportunities to align supply chain partners.</w:t>
            </w:r>
          </w:p>
          <w:p w14:paraId="6D155FAA" w14:textId="6525A4BC" w:rsidR="00FA446D" w:rsidRPr="00230F99" w:rsidRDefault="59B25176" w:rsidP="7140B582">
            <w:pPr>
              <w:pStyle w:val="ListParagraph"/>
              <w:numPr>
                <w:ilvl w:val="0"/>
                <w:numId w:val="22"/>
              </w:numPr>
              <w:spacing w:after="160" w:line="256" w:lineRule="auto"/>
              <w:jc w:val="both"/>
              <w:rPr>
                <w:rFonts w:ascii="Arial" w:hAnsi="Arial" w:cs="Arial"/>
              </w:rPr>
            </w:pPr>
            <w:r w:rsidRPr="00230F99">
              <w:rPr>
                <w:rFonts w:ascii="Arial" w:hAnsi="Arial" w:cs="Arial"/>
              </w:rPr>
              <w:t>To lead the management of technology-related contracts across the Trust Estate. This role is pivotal in ensuring that IT procurement and vendor relationships support the Trust’s strategic goals, deliver value for money, and comply with relevant education and public sector regulations</w:t>
            </w:r>
          </w:p>
          <w:p w14:paraId="072BCF1D" w14:textId="0A33EEB8" w:rsidR="00FA446D" w:rsidRPr="00535810" w:rsidRDefault="00FA446D" w:rsidP="7140B582">
            <w:pPr>
              <w:pStyle w:val="ListParagraph"/>
              <w:spacing w:after="160" w:line="256" w:lineRule="auto"/>
              <w:jc w:val="both"/>
              <w:rPr>
                <w:rFonts w:ascii="Arial" w:hAnsi="Arial" w:cs="Arial"/>
              </w:rPr>
            </w:pPr>
          </w:p>
        </w:tc>
      </w:tr>
      <w:tr w:rsidR="00861B97" w:rsidRPr="00BF0B2F" w14:paraId="072BCF22" w14:textId="77777777" w:rsidTr="7140B582">
        <w:trPr>
          <w:cantSplit/>
          <w:trHeight w:val="5574"/>
        </w:trPr>
        <w:tc>
          <w:tcPr>
            <w:tcW w:w="526" w:type="dxa"/>
            <w:textDirection w:val="btLr"/>
          </w:tcPr>
          <w:p w14:paraId="072BCF1F" w14:textId="77777777" w:rsidR="00861B97" w:rsidRPr="00F25F23" w:rsidRDefault="00861B97" w:rsidP="002C3DA7">
            <w:pPr>
              <w:ind w:left="113" w:right="113"/>
              <w:jc w:val="center"/>
              <w:rPr>
                <w:rFonts w:ascii="Arial" w:hAnsi="Arial" w:cs="Arial"/>
                <w:b/>
                <w:sz w:val="20"/>
              </w:rPr>
            </w:pPr>
            <w:r w:rsidRPr="00F25F23">
              <w:rPr>
                <w:rFonts w:ascii="Arial" w:hAnsi="Arial" w:cs="Arial"/>
                <w:b/>
                <w:sz w:val="20"/>
              </w:rPr>
              <w:lastRenderedPageBreak/>
              <w:t>What</w:t>
            </w:r>
          </w:p>
        </w:tc>
        <w:tc>
          <w:tcPr>
            <w:tcW w:w="10497" w:type="dxa"/>
            <w:gridSpan w:val="3"/>
          </w:tcPr>
          <w:p w14:paraId="0BEDA641" w14:textId="77777777" w:rsidR="00A47CE4" w:rsidRPr="00A735BC" w:rsidRDefault="00861B97" w:rsidP="00007759">
            <w:pPr>
              <w:rPr>
                <w:rFonts w:ascii="Arial" w:hAnsi="Arial" w:cs="Arial"/>
              </w:rPr>
            </w:pPr>
            <w:r w:rsidRPr="00A735BC">
              <w:rPr>
                <w:rFonts w:ascii="Arial" w:hAnsi="Arial" w:cs="Arial"/>
                <w:b/>
              </w:rPr>
              <w:t>Main Responsibilities</w:t>
            </w:r>
            <w:r w:rsidRPr="00A735BC">
              <w:rPr>
                <w:rFonts w:ascii="Arial" w:hAnsi="Arial" w:cs="Arial"/>
              </w:rPr>
              <w:t xml:space="preserve"> </w:t>
            </w:r>
          </w:p>
          <w:p w14:paraId="7DE50C98" w14:textId="77777777" w:rsidR="00672B1F" w:rsidRPr="00A735BC" w:rsidRDefault="00672B1F" w:rsidP="00007759">
            <w:pPr>
              <w:rPr>
                <w:rFonts w:ascii="Arial" w:hAnsi="Arial" w:cs="Arial"/>
              </w:rPr>
            </w:pPr>
          </w:p>
          <w:p w14:paraId="1624AA00" w14:textId="62B7EBDC" w:rsidR="13697002" w:rsidRDefault="13697002" w:rsidP="7140B582">
            <w:pPr>
              <w:numPr>
                <w:ilvl w:val="0"/>
                <w:numId w:val="24"/>
              </w:numPr>
              <w:jc w:val="both"/>
              <w:rPr>
                <w:rFonts w:ascii="Arial" w:hAnsi="Arial" w:cs="Arial"/>
              </w:rPr>
            </w:pPr>
            <w:r w:rsidRPr="7140B582">
              <w:rPr>
                <w:rFonts w:ascii="Arial" w:hAnsi="Arial" w:cs="Arial"/>
              </w:rPr>
              <w:t>Lead the drafting, negotiation, and management of IT contracts including software licensing, cloud services, hardware procurement, and managed service agreements.</w:t>
            </w:r>
          </w:p>
          <w:p w14:paraId="1FDEBF2A" w14:textId="394F1EC8" w:rsidR="00672B1F" w:rsidRPr="006D20F1" w:rsidRDefault="00672B1F" w:rsidP="00D6525A">
            <w:pPr>
              <w:pStyle w:val="ListParagraph"/>
              <w:numPr>
                <w:ilvl w:val="0"/>
                <w:numId w:val="24"/>
              </w:numPr>
              <w:overflowPunct w:val="0"/>
              <w:autoSpaceDE w:val="0"/>
              <w:autoSpaceDN w:val="0"/>
              <w:adjustRightInd w:val="0"/>
              <w:jc w:val="both"/>
              <w:textAlignment w:val="baseline"/>
              <w:rPr>
                <w:rFonts w:ascii="Arial" w:hAnsi="Arial" w:cs="Arial"/>
                <w:spacing w:val="-3"/>
              </w:rPr>
            </w:pPr>
            <w:r w:rsidRPr="006D20F1">
              <w:rPr>
                <w:rFonts w:ascii="Arial" w:hAnsi="Arial" w:cs="Arial"/>
                <w:spacing w:val="-3"/>
              </w:rPr>
              <w:t>Develop strong relationships with internal and external contacts at all levels across the Trust and supplier base.</w:t>
            </w:r>
          </w:p>
          <w:p w14:paraId="3F5865EE" w14:textId="2B5CA3E4" w:rsidR="00672B1F" w:rsidRPr="006D20F1" w:rsidRDefault="00672B1F" w:rsidP="00D6525A">
            <w:pPr>
              <w:numPr>
                <w:ilvl w:val="0"/>
                <w:numId w:val="23"/>
              </w:numPr>
              <w:overflowPunct w:val="0"/>
              <w:autoSpaceDE w:val="0"/>
              <w:autoSpaceDN w:val="0"/>
              <w:adjustRightInd w:val="0"/>
              <w:jc w:val="both"/>
              <w:textAlignment w:val="baseline"/>
              <w:rPr>
                <w:rFonts w:ascii="Arial" w:hAnsi="Arial" w:cs="Arial"/>
                <w:spacing w:val="-3"/>
              </w:rPr>
            </w:pPr>
            <w:r w:rsidRPr="006D20F1">
              <w:rPr>
                <w:rFonts w:ascii="Arial" w:hAnsi="Arial" w:cs="Arial"/>
                <w:spacing w:val="-3"/>
              </w:rPr>
              <w:t>Provide commercial support for major projects and programmes, including developing business cases and tender documentation.</w:t>
            </w:r>
          </w:p>
          <w:p w14:paraId="3D4B33BA" w14:textId="1C083560" w:rsidR="00672B1F" w:rsidRPr="006D20F1" w:rsidRDefault="00672B1F" w:rsidP="00D6525A">
            <w:pPr>
              <w:numPr>
                <w:ilvl w:val="0"/>
                <w:numId w:val="23"/>
              </w:numPr>
              <w:overflowPunct w:val="0"/>
              <w:autoSpaceDE w:val="0"/>
              <w:autoSpaceDN w:val="0"/>
              <w:adjustRightInd w:val="0"/>
              <w:jc w:val="both"/>
              <w:textAlignment w:val="baseline"/>
              <w:rPr>
                <w:rFonts w:ascii="Arial" w:hAnsi="Arial" w:cs="Arial"/>
                <w:spacing w:val="-3"/>
              </w:rPr>
            </w:pPr>
            <w:r w:rsidRPr="006D20F1">
              <w:rPr>
                <w:rFonts w:ascii="Arial" w:hAnsi="Arial" w:cs="Arial"/>
                <w:spacing w:val="-3"/>
              </w:rPr>
              <w:t>Lead in the design and implementation of innovative commercial solutions, including robust contract management and performance tools.</w:t>
            </w:r>
          </w:p>
          <w:p w14:paraId="2E9E2730" w14:textId="0E3B0895" w:rsidR="005B18C9" w:rsidRPr="006D20F1" w:rsidRDefault="00362BA6" w:rsidP="00D6525A">
            <w:pPr>
              <w:numPr>
                <w:ilvl w:val="0"/>
                <w:numId w:val="23"/>
              </w:numPr>
              <w:overflowPunct w:val="0"/>
              <w:autoSpaceDE w:val="0"/>
              <w:autoSpaceDN w:val="0"/>
              <w:adjustRightInd w:val="0"/>
              <w:jc w:val="both"/>
              <w:textAlignment w:val="baseline"/>
              <w:rPr>
                <w:rFonts w:ascii="Arial" w:hAnsi="Arial" w:cs="Arial"/>
                <w:spacing w:val="-3"/>
              </w:rPr>
            </w:pPr>
            <w:r w:rsidRPr="006D20F1">
              <w:rPr>
                <w:rFonts w:ascii="Arial" w:hAnsi="Arial" w:cs="Arial"/>
                <w:spacing w:val="-3"/>
              </w:rPr>
              <w:t xml:space="preserve">Monitor supplier and service performance against service levels and KPIs, ensuring </w:t>
            </w:r>
            <w:r w:rsidR="00182E37" w:rsidRPr="006D20F1">
              <w:rPr>
                <w:rFonts w:ascii="Arial" w:hAnsi="Arial" w:cs="Arial"/>
                <w:spacing w:val="-3"/>
              </w:rPr>
              <w:t>strong</w:t>
            </w:r>
            <w:r w:rsidRPr="006D20F1">
              <w:rPr>
                <w:rFonts w:ascii="Arial" w:hAnsi="Arial" w:cs="Arial"/>
                <w:spacing w:val="-3"/>
              </w:rPr>
              <w:t xml:space="preserve"> performance management principles are embedded for clear and accurate reporting of progress</w:t>
            </w:r>
            <w:r w:rsidR="005B18C9" w:rsidRPr="006D20F1">
              <w:rPr>
                <w:rFonts w:ascii="Arial" w:hAnsi="Arial" w:cs="Arial"/>
                <w:spacing w:val="-3"/>
              </w:rPr>
              <w:t>.</w:t>
            </w:r>
          </w:p>
          <w:p w14:paraId="05AD7BB7" w14:textId="0EE0B6DC" w:rsidR="005B18C9" w:rsidRPr="006D20F1" w:rsidRDefault="005B18C9" w:rsidP="00D6525A">
            <w:pPr>
              <w:numPr>
                <w:ilvl w:val="0"/>
                <w:numId w:val="23"/>
              </w:numPr>
              <w:overflowPunct w:val="0"/>
              <w:autoSpaceDE w:val="0"/>
              <w:autoSpaceDN w:val="0"/>
              <w:adjustRightInd w:val="0"/>
              <w:jc w:val="both"/>
              <w:textAlignment w:val="baseline"/>
              <w:rPr>
                <w:rFonts w:ascii="Arial" w:hAnsi="Arial" w:cs="Arial"/>
                <w:spacing w:val="-3"/>
              </w:rPr>
            </w:pPr>
            <w:r w:rsidRPr="006D20F1">
              <w:rPr>
                <w:rFonts w:ascii="Arial" w:hAnsi="Arial" w:cs="Arial"/>
                <w:spacing w:val="-3"/>
              </w:rPr>
              <w:t>Take proactive measures to resolve contractor performance issues using efficient processes, while providing regular updates on overall contract performance.</w:t>
            </w:r>
          </w:p>
          <w:p w14:paraId="6A1B22CF" w14:textId="1F29123D" w:rsidR="00672B1F" w:rsidRPr="006D20F1" w:rsidRDefault="00672B1F" w:rsidP="00D6525A">
            <w:pPr>
              <w:numPr>
                <w:ilvl w:val="0"/>
                <w:numId w:val="23"/>
              </w:numPr>
              <w:overflowPunct w:val="0"/>
              <w:autoSpaceDE w:val="0"/>
              <w:autoSpaceDN w:val="0"/>
              <w:adjustRightInd w:val="0"/>
              <w:jc w:val="both"/>
              <w:textAlignment w:val="baseline"/>
              <w:rPr>
                <w:rFonts w:ascii="Arial" w:hAnsi="Arial" w:cs="Arial"/>
                <w:spacing w:val="-3"/>
              </w:rPr>
            </w:pPr>
            <w:r w:rsidRPr="006D20F1">
              <w:rPr>
                <w:rFonts w:ascii="Arial" w:hAnsi="Arial" w:cs="Arial"/>
                <w:spacing w:val="-3"/>
              </w:rPr>
              <w:t>Define, control, and manage costs and budgets for managed contracted services.</w:t>
            </w:r>
          </w:p>
          <w:p w14:paraId="507E2783" w14:textId="36DB5D72" w:rsidR="00AF464C" w:rsidRPr="006D20F1" w:rsidRDefault="00AF464C" w:rsidP="00D6525A">
            <w:pPr>
              <w:numPr>
                <w:ilvl w:val="0"/>
                <w:numId w:val="23"/>
              </w:numPr>
              <w:overflowPunct w:val="0"/>
              <w:autoSpaceDE w:val="0"/>
              <w:autoSpaceDN w:val="0"/>
              <w:adjustRightInd w:val="0"/>
              <w:jc w:val="both"/>
              <w:textAlignment w:val="baseline"/>
              <w:rPr>
                <w:rFonts w:ascii="Arial" w:hAnsi="Arial" w:cs="Arial"/>
                <w:spacing w:val="-3"/>
              </w:rPr>
            </w:pPr>
            <w:r w:rsidRPr="006D20F1">
              <w:rPr>
                <w:rFonts w:ascii="Arial" w:hAnsi="Arial" w:cs="Arial"/>
                <w:spacing w:val="-3"/>
              </w:rPr>
              <w:t>Maintain a comprehensive contract management system to track contract status, obligations, and deadlines, while managing contract renewals, amendments, and terminations.</w:t>
            </w:r>
          </w:p>
          <w:p w14:paraId="30FA8664" w14:textId="0A393A4C" w:rsidR="002463E6" w:rsidRDefault="00672B1F" w:rsidP="00D6525A">
            <w:pPr>
              <w:numPr>
                <w:ilvl w:val="0"/>
                <w:numId w:val="23"/>
              </w:numPr>
              <w:overflowPunct w:val="0"/>
              <w:autoSpaceDE w:val="0"/>
              <w:autoSpaceDN w:val="0"/>
              <w:adjustRightInd w:val="0"/>
              <w:jc w:val="both"/>
              <w:textAlignment w:val="baseline"/>
              <w:rPr>
                <w:rFonts w:ascii="Arial" w:hAnsi="Arial" w:cs="Arial"/>
                <w:spacing w:val="-3"/>
              </w:rPr>
            </w:pPr>
            <w:r w:rsidRPr="006D20F1">
              <w:rPr>
                <w:rFonts w:ascii="Arial" w:hAnsi="Arial" w:cs="Arial"/>
                <w:spacing w:val="-3"/>
              </w:rPr>
              <w:t>Assist with high profile and complex negotiations for major sourcing activities.</w:t>
            </w:r>
            <w:r w:rsidR="009F56F2" w:rsidRPr="006D20F1">
              <w:rPr>
                <w:rFonts w:ascii="Arial" w:hAnsi="Arial" w:cs="Arial"/>
                <w:spacing w:val="-3"/>
              </w:rPr>
              <w:t xml:space="preserve"> </w:t>
            </w:r>
          </w:p>
          <w:p w14:paraId="354573A0" w14:textId="2AA1CFFD" w:rsidR="00ED0416" w:rsidRDefault="005D6A98" w:rsidP="00D6525A">
            <w:pPr>
              <w:numPr>
                <w:ilvl w:val="0"/>
                <w:numId w:val="23"/>
              </w:numPr>
              <w:overflowPunct w:val="0"/>
              <w:autoSpaceDE w:val="0"/>
              <w:autoSpaceDN w:val="0"/>
              <w:adjustRightInd w:val="0"/>
              <w:jc w:val="both"/>
              <w:textAlignment w:val="baseline"/>
              <w:rPr>
                <w:rFonts w:ascii="Arial" w:hAnsi="Arial" w:cs="Arial"/>
                <w:spacing w:val="-3"/>
              </w:rPr>
            </w:pPr>
            <w:r w:rsidRPr="005D6A98">
              <w:rPr>
                <w:rFonts w:ascii="Arial" w:hAnsi="Arial" w:cs="Arial"/>
                <w:spacing w:val="-3"/>
              </w:rPr>
              <w:t xml:space="preserve">Responsible for providing line management to a team, including </w:t>
            </w:r>
            <w:r>
              <w:rPr>
                <w:rFonts w:ascii="Arial" w:hAnsi="Arial" w:cs="Arial"/>
                <w:spacing w:val="-3"/>
              </w:rPr>
              <w:t xml:space="preserve">but not limited to, </w:t>
            </w:r>
            <w:r w:rsidRPr="005D6A98">
              <w:rPr>
                <w:rFonts w:ascii="Arial" w:hAnsi="Arial" w:cs="Arial"/>
                <w:spacing w:val="-3"/>
              </w:rPr>
              <w:t>overseeing their performance, development, and daily operations.</w:t>
            </w:r>
          </w:p>
          <w:p w14:paraId="630023B6" w14:textId="77777777" w:rsidR="0051149E" w:rsidRDefault="0051149E" w:rsidP="00C82A91">
            <w:pPr>
              <w:overflowPunct w:val="0"/>
              <w:autoSpaceDE w:val="0"/>
              <w:autoSpaceDN w:val="0"/>
              <w:adjustRightInd w:val="0"/>
              <w:textAlignment w:val="baseline"/>
              <w:rPr>
                <w:rFonts w:ascii="Arial" w:hAnsi="Arial" w:cs="Arial"/>
              </w:rPr>
            </w:pPr>
          </w:p>
          <w:p w14:paraId="5F8AC416" w14:textId="21662F63" w:rsidR="0051149E" w:rsidRPr="005F5267" w:rsidRDefault="004C7DFA" w:rsidP="00C82A91">
            <w:pPr>
              <w:overflowPunct w:val="0"/>
              <w:autoSpaceDE w:val="0"/>
              <w:autoSpaceDN w:val="0"/>
              <w:adjustRightInd w:val="0"/>
              <w:textAlignment w:val="baseline"/>
              <w:rPr>
                <w:rFonts w:ascii="Arial" w:hAnsi="Arial" w:cs="Arial"/>
                <w:b/>
                <w:bCs/>
              </w:rPr>
            </w:pPr>
            <w:r w:rsidRPr="005F5267">
              <w:rPr>
                <w:rFonts w:ascii="Arial" w:hAnsi="Arial" w:cs="Arial"/>
                <w:b/>
                <w:bCs/>
              </w:rPr>
              <w:t>Candidate requirements</w:t>
            </w:r>
          </w:p>
          <w:p w14:paraId="49815D43" w14:textId="77777777" w:rsidR="004C7DFA" w:rsidRDefault="004C7DFA" w:rsidP="00D6525A">
            <w:pPr>
              <w:overflowPunct w:val="0"/>
              <w:autoSpaceDE w:val="0"/>
              <w:autoSpaceDN w:val="0"/>
              <w:adjustRightInd w:val="0"/>
              <w:jc w:val="both"/>
              <w:textAlignment w:val="baseline"/>
              <w:rPr>
                <w:rFonts w:ascii="Arial" w:hAnsi="Arial" w:cs="Arial"/>
              </w:rPr>
            </w:pPr>
          </w:p>
          <w:p w14:paraId="2C0C22FE" w14:textId="5EE1E523" w:rsidR="0073006A" w:rsidRDefault="002F15DB" w:rsidP="00D6525A">
            <w:pPr>
              <w:overflowPunct w:val="0"/>
              <w:autoSpaceDE w:val="0"/>
              <w:autoSpaceDN w:val="0"/>
              <w:adjustRightInd w:val="0"/>
              <w:jc w:val="both"/>
              <w:textAlignment w:val="baseline"/>
              <w:rPr>
                <w:rFonts w:ascii="Arial" w:hAnsi="Arial" w:cs="Arial"/>
              </w:rPr>
            </w:pPr>
            <w:r w:rsidRPr="00F971A4">
              <w:rPr>
                <w:rFonts w:ascii="Arial" w:hAnsi="Arial" w:cs="Arial"/>
                <w:b/>
                <w:bCs/>
              </w:rPr>
              <w:t>Framework</w:t>
            </w:r>
            <w:r w:rsidR="009E6255" w:rsidRPr="00F971A4">
              <w:rPr>
                <w:rFonts w:ascii="Arial" w:hAnsi="Arial" w:cs="Arial"/>
                <w:b/>
                <w:bCs/>
              </w:rPr>
              <w:t xml:space="preserve"> </w:t>
            </w:r>
            <w:r w:rsidR="009E6255">
              <w:rPr>
                <w:rFonts w:ascii="Arial" w:hAnsi="Arial" w:cs="Arial"/>
              </w:rPr>
              <w:t xml:space="preserve">- </w:t>
            </w:r>
            <w:r w:rsidR="0073006A" w:rsidRPr="00A735BC">
              <w:rPr>
                <w:rFonts w:ascii="Arial" w:hAnsi="Arial" w:cs="Arial"/>
                <w:spacing w:val="-3"/>
              </w:rPr>
              <w:t xml:space="preserve">Although the main duties have been highlighted above, you will be held accountable to the relevant Professional Standards, namely </w:t>
            </w:r>
            <w:r w:rsidR="0073006A" w:rsidRPr="00A735BC">
              <w:rPr>
                <w:rFonts w:ascii="Arial" w:hAnsi="Arial" w:cs="Arial"/>
              </w:rPr>
              <w:t xml:space="preserve">(ISBL) professional standards as well as the Nolan Principles of Public Life, ensuring a commitment to integrity, accountability, transparency, and ethical behaviour in all aspects of </w:t>
            </w:r>
            <w:r w:rsidR="0073006A">
              <w:rPr>
                <w:rFonts w:ascii="Arial" w:hAnsi="Arial" w:cs="Arial"/>
              </w:rPr>
              <w:t>your</w:t>
            </w:r>
            <w:r w:rsidR="0073006A" w:rsidRPr="00A735BC">
              <w:rPr>
                <w:rFonts w:ascii="Arial" w:hAnsi="Arial" w:cs="Arial"/>
              </w:rPr>
              <w:t xml:space="preserve"> work.</w:t>
            </w:r>
          </w:p>
          <w:p w14:paraId="2518D385" w14:textId="77777777" w:rsidR="0073006A" w:rsidRDefault="0073006A" w:rsidP="00D6525A">
            <w:pPr>
              <w:overflowPunct w:val="0"/>
              <w:autoSpaceDE w:val="0"/>
              <w:autoSpaceDN w:val="0"/>
              <w:adjustRightInd w:val="0"/>
              <w:jc w:val="both"/>
              <w:textAlignment w:val="baseline"/>
              <w:rPr>
                <w:rFonts w:ascii="Arial" w:hAnsi="Arial" w:cs="Arial"/>
              </w:rPr>
            </w:pPr>
          </w:p>
          <w:p w14:paraId="30BA33B4" w14:textId="7B2A05B5" w:rsidR="0073006A" w:rsidRDefault="009E6255" w:rsidP="00D6525A">
            <w:pPr>
              <w:overflowPunct w:val="0"/>
              <w:autoSpaceDE w:val="0"/>
              <w:autoSpaceDN w:val="0"/>
              <w:adjustRightInd w:val="0"/>
              <w:jc w:val="both"/>
              <w:textAlignment w:val="baseline"/>
              <w:rPr>
                <w:rFonts w:ascii="Arial" w:hAnsi="Arial" w:cs="Arial"/>
              </w:rPr>
            </w:pPr>
            <w:r w:rsidRPr="00F971A4">
              <w:rPr>
                <w:rFonts w:ascii="Arial" w:hAnsi="Arial" w:cs="Arial"/>
                <w:b/>
                <w:bCs/>
              </w:rPr>
              <w:t>Development</w:t>
            </w:r>
            <w:r>
              <w:rPr>
                <w:rFonts w:ascii="Arial" w:hAnsi="Arial" w:cs="Arial"/>
              </w:rPr>
              <w:t xml:space="preserve"> - </w:t>
            </w:r>
            <w:r w:rsidRPr="009E6255">
              <w:rPr>
                <w:rFonts w:ascii="Arial" w:hAnsi="Arial" w:cs="Arial"/>
              </w:rPr>
              <w:t>Consistent outstanding practice leads to developing skills in leadership and management and highly effective professional contribution</w:t>
            </w:r>
            <w:r>
              <w:rPr>
                <w:rFonts w:ascii="Arial" w:hAnsi="Arial" w:cs="Arial"/>
              </w:rPr>
              <w:t>.</w:t>
            </w:r>
          </w:p>
          <w:p w14:paraId="63556A01" w14:textId="77777777" w:rsidR="009E6255" w:rsidRDefault="009E6255" w:rsidP="00D6525A">
            <w:pPr>
              <w:overflowPunct w:val="0"/>
              <w:autoSpaceDE w:val="0"/>
              <w:autoSpaceDN w:val="0"/>
              <w:adjustRightInd w:val="0"/>
              <w:jc w:val="both"/>
              <w:textAlignment w:val="baseline"/>
              <w:rPr>
                <w:rFonts w:ascii="Arial" w:hAnsi="Arial" w:cs="Arial"/>
              </w:rPr>
            </w:pPr>
          </w:p>
          <w:p w14:paraId="062CE4D0" w14:textId="280FB106" w:rsidR="00067034" w:rsidRDefault="00067034" w:rsidP="00D6525A">
            <w:pPr>
              <w:overflowPunct w:val="0"/>
              <w:autoSpaceDE w:val="0"/>
              <w:autoSpaceDN w:val="0"/>
              <w:adjustRightInd w:val="0"/>
              <w:jc w:val="both"/>
              <w:textAlignment w:val="baseline"/>
              <w:rPr>
                <w:rFonts w:ascii="Arial" w:hAnsi="Arial" w:cs="Arial"/>
              </w:rPr>
            </w:pPr>
            <w:r w:rsidRPr="00F971A4">
              <w:rPr>
                <w:rFonts w:ascii="Arial" w:hAnsi="Arial" w:cs="Arial"/>
                <w:b/>
                <w:bCs/>
              </w:rPr>
              <w:t>Leading</w:t>
            </w:r>
            <w:r>
              <w:rPr>
                <w:rFonts w:ascii="Arial" w:hAnsi="Arial" w:cs="Arial"/>
              </w:rPr>
              <w:t xml:space="preserve"> –</w:t>
            </w:r>
            <w:r w:rsidR="008D56CF">
              <w:rPr>
                <w:rFonts w:ascii="Arial" w:hAnsi="Arial" w:cs="Arial"/>
              </w:rPr>
              <w:t xml:space="preserve"> </w:t>
            </w:r>
            <w:r w:rsidR="00D6525A" w:rsidRPr="00D6525A">
              <w:rPr>
                <w:rFonts w:ascii="Arial" w:hAnsi="Arial" w:cs="Arial"/>
              </w:rPr>
              <w:t>Act as a role model, promoting consistently high expectations of behaviour in a professional and courteous manner.</w:t>
            </w:r>
          </w:p>
          <w:p w14:paraId="7F7B8C56" w14:textId="77777777" w:rsidR="00D6525A" w:rsidRDefault="00D6525A" w:rsidP="00D6525A">
            <w:pPr>
              <w:overflowPunct w:val="0"/>
              <w:autoSpaceDE w:val="0"/>
              <w:autoSpaceDN w:val="0"/>
              <w:adjustRightInd w:val="0"/>
              <w:jc w:val="both"/>
              <w:textAlignment w:val="baseline"/>
              <w:rPr>
                <w:rFonts w:ascii="Arial" w:hAnsi="Arial" w:cs="Arial"/>
              </w:rPr>
            </w:pPr>
          </w:p>
          <w:p w14:paraId="0D544A48" w14:textId="480A082A" w:rsidR="00067034" w:rsidRDefault="00067034" w:rsidP="00D6525A">
            <w:pPr>
              <w:overflowPunct w:val="0"/>
              <w:autoSpaceDE w:val="0"/>
              <w:autoSpaceDN w:val="0"/>
              <w:adjustRightInd w:val="0"/>
              <w:jc w:val="both"/>
              <w:textAlignment w:val="baseline"/>
              <w:rPr>
                <w:rFonts w:ascii="Arial" w:hAnsi="Arial" w:cs="Arial"/>
              </w:rPr>
            </w:pPr>
            <w:r w:rsidRPr="00F971A4">
              <w:rPr>
                <w:rFonts w:ascii="Arial" w:hAnsi="Arial" w:cs="Arial"/>
                <w:b/>
                <w:bCs/>
              </w:rPr>
              <w:t>Task Management</w:t>
            </w:r>
            <w:r>
              <w:rPr>
                <w:rFonts w:ascii="Arial" w:hAnsi="Arial" w:cs="Arial"/>
              </w:rPr>
              <w:t xml:space="preserve"> - </w:t>
            </w:r>
            <w:r w:rsidR="006D48FB" w:rsidRPr="006D48FB">
              <w:rPr>
                <w:rFonts w:ascii="Arial" w:hAnsi="Arial" w:cs="Arial"/>
              </w:rPr>
              <w:t>Prioritises own workload to achieve project activities in agreed timeframe</w:t>
            </w:r>
            <w:r w:rsidR="006D48FB">
              <w:rPr>
                <w:rFonts w:ascii="Arial" w:hAnsi="Arial" w:cs="Arial"/>
              </w:rPr>
              <w:t>.</w:t>
            </w:r>
          </w:p>
          <w:p w14:paraId="056F7965" w14:textId="77777777" w:rsidR="009E6255" w:rsidRPr="00A735BC" w:rsidRDefault="009E6255" w:rsidP="00D6525A">
            <w:pPr>
              <w:overflowPunct w:val="0"/>
              <w:autoSpaceDE w:val="0"/>
              <w:autoSpaceDN w:val="0"/>
              <w:adjustRightInd w:val="0"/>
              <w:jc w:val="both"/>
              <w:textAlignment w:val="baseline"/>
              <w:rPr>
                <w:rFonts w:ascii="Arial" w:hAnsi="Arial" w:cs="Arial"/>
              </w:rPr>
            </w:pPr>
          </w:p>
          <w:p w14:paraId="69E90906" w14:textId="2E60FD93" w:rsidR="0073006A" w:rsidRDefault="006D48FB" w:rsidP="00D6525A">
            <w:pPr>
              <w:overflowPunct w:val="0"/>
              <w:autoSpaceDE w:val="0"/>
              <w:autoSpaceDN w:val="0"/>
              <w:adjustRightInd w:val="0"/>
              <w:jc w:val="both"/>
              <w:textAlignment w:val="baseline"/>
              <w:rPr>
                <w:rFonts w:ascii="Arial" w:hAnsi="Arial" w:cs="Arial"/>
                <w:lang w:val="en"/>
              </w:rPr>
            </w:pPr>
            <w:r w:rsidRPr="00F971A4">
              <w:rPr>
                <w:rFonts w:ascii="Arial" w:hAnsi="Arial" w:cs="Arial"/>
                <w:b/>
                <w:bCs/>
              </w:rPr>
              <w:t>Communication</w:t>
            </w:r>
            <w:r>
              <w:rPr>
                <w:rFonts w:ascii="Arial" w:hAnsi="Arial" w:cs="Arial"/>
              </w:rPr>
              <w:t xml:space="preserve"> - </w:t>
            </w:r>
            <w:r w:rsidR="00F971A4" w:rsidRPr="00F971A4">
              <w:rPr>
                <w:rFonts w:ascii="Arial" w:hAnsi="Arial" w:cs="Arial"/>
                <w:lang w:val="en"/>
              </w:rPr>
              <w:t xml:space="preserve">An ability to converse at ease with all customers and provide accurate advice </w:t>
            </w:r>
            <w:proofErr w:type="gramStart"/>
            <w:r w:rsidR="00F971A4" w:rsidRPr="00F971A4">
              <w:rPr>
                <w:rFonts w:ascii="Arial" w:hAnsi="Arial" w:cs="Arial"/>
                <w:lang w:val="en"/>
              </w:rPr>
              <w:t>in order to</w:t>
            </w:r>
            <w:proofErr w:type="gramEnd"/>
            <w:r w:rsidR="00F971A4" w:rsidRPr="00F971A4">
              <w:rPr>
                <w:rFonts w:ascii="Arial" w:hAnsi="Arial" w:cs="Arial"/>
                <w:lang w:val="en"/>
              </w:rPr>
              <w:t xml:space="preserve"> fulfill all spoken aspects of the role through the medium of spoken English.</w:t>
            </w:r>
          </w:p>
          <w:p w14:paraId="3B188D0E" w14:textId="77777777" w:rsidR="00F971A4" w:rsidRDefault="00F971A4" w:rsidP="00D6525A">
            <w:pPr>
              <w:overflowPunct w:val="0"/>
              <w:autoSpaceDE w:val="0"/>
              <w:autoSpaceDN w:val="0"/>
              <w:adjustRightInd w:val="0"/>
              <w:jc w:val="both"/>
              <w:textAlignment w:val="baseline"/>
              <w:rPr>
                <w:rFonts w:ascii="Arial" w:hAnsi="Arial" w:cs="Arial"/>
                <w:lang w:val="en"/>
              </w:rPr>
            </w:pPr>
          </w:p>
          <w:p w14:paraId="5F82A4EF" w14:textId="740D37B9" w:rsidR="00F971A4" w:rsidRDefault="00F971A4" w:rsidP="00D6525A">
            <w:pPr>
              <w:overflowPunct w:val="0"/>
              <w:autoSpaceDE w:val="0"/>
              <w:autoSpaceDN w:val="0"/>
              <w:adjustRightInd w:val="0"/>
              <w:jc w:val="both"/>
              <w:textAlignment w:val="baseline"/>
              <w:rPr>
                <w:rFonts w:ascii="Arial" w:hAnsi="Arial" w:cs="Arial"/>
              </w:rPr>
            </w:pPr>
            <w:r w:rsidRPr="00F971A4">
              <w:rPr>
                <w:rFonts w:ascii="Arial" w:hAnsi="Arial" w:cs="Arial"/>
                <w:b/>
                <w:bCs/>
              </w:rPr>
              <w:t>Problem</w:t>
            </w:r>
            <w:r w:rsidR="00230F99">
              <w:rPr>
                <w:rFonts w:ascii="Arial" w:hAnsi="Arial" w:cs="Arial"/>
                <w:b/>
                <w:bCs/>
              </w:rPr>
              <w:t xml:space="preserve"> </w:t>
            </w:r>
            <w:r w:rsidRPr="00F971A4">
              <w:rPr>
                <w:rFonts w:ascii="Arial" w:hAnsi="Arial" w:cs="Arial"/>
                <w:b/>
                <w:bCs/>
              </w:rPr>
              <w:t>Solving/Decision Making</w:t>
            </w:r>
            <w:r>
              <w:rPr>
                <w:rFonts w:ascii="Arial" w:hAnsi="Arial" w:cs="Arial"/>
              </w:rPr>
              <w:t xml:space="preserve"> - </w:t>
            </w:r>
            <w:r w:rsidR="005F5267" w:rsidRPr="005F5267">
              <w:rPr>
                <w:rFonts w:ascii="Arial" w:hAnsi="Arial" w:cs="Arial"/>
              </w:rPr>
              <w:t>Proactive in providing innovative solutions and evaluating alternatives</w:t>
            </w:r>
            <w:r w:rsidR="005F5267">
              <w:rPr>
                <w:rFonts w:ascii="Arial" w:hAnsi="Arial" w:cs="Arial"/>
              </w:rPr>
              <w:t xml:space="preserve">. </w:t>
            </w:r>
          </w:p>
          <w:p w14:paraId="59B4FB73" w14:textId="77777777" w:rsidR="00D6525A" w:rsidRDefault="00D6525A" w:rsidP="00D6525A">
            <w:pPr>
              <w:overflowPunct w:val="0"/>
              <w:autoSpaceDE w:val="0"/>
              <w:autoSpaceDN w:val="0"/>
              <w:adjustRightInd w:val="0"/>
              <w:jc w:val="both"/>
              <w:textAlignment w:val="baseline"/>
              <w:rPr>
                <w:rFonts w:ascii="Arial" w:hAnsi="Arial" w:cs="Arial"/>
              </w:rPr>
            </w:pPr>
          </w:p>
          <w:p w14:paraId="3DC35121" w14:textId="090C474B" w:rsidR="00D6525A" w:rsidRPr="002F15DB" w:rsidRDefault="00D6525A" w:rsidP="00D6525A">
            <w:pPr>
              <w:overflowPunct w:val="0"/>
              <w:autoSpaceDE w:val="0"/>
              <w:autoSpaceDN w:val="0"/>
              <w:adjustRightInd w:val="0"/>
              <w:jc w:val="both"/>
              <w:textAlignment w:val="baseline"/>
              <w:rPr>
                <w:rFonts w:ascii="Arial" w:hAnsi="Arial" w:cs="Arial"/>
              </w:rPr>
            </w:pPr>
            <w:r w:rsidRPr="00BF0B2F">
              <w:rPr>
                <w:rFonts w:ascii="Arial" w:hAnsi="Arial" w:cs="Arial"/>
                <w:sz w:val="20"/>
              </w:rPr>
              <w:t xml:space="preserve">You will be required to travel as </w:t>
            </w:r>
            <w:r>
              <w:rPr>
                <w:rFonts w:ascii="Arial" w:hAnsi="Arial" w:cs="Arial"/>
                <w:sz w:val="20"/>
              </w:rPr>
              <w:t>necessary</w:t>
            </w:r>
            <w:r w:rsidRPr="00BF0B2F">
              <w:rPr>
                <w:rFonts w:ascii="Arial" w:hAnsi="Arial" w:cs="Arial"/>
                <w:sz w:val="20"/>
              </w:rPr>
              <w:t>.</w:t>
            </w:r>
          </w:p>
          <w:p w14:paraId="072BCF21" w14:textId="5D61C82D" w:rsidR="00C82A91" w:rsidRPr="00A735BC" w:rsidRDefault="00C82A91" w:rsidP="00A735BC">
            <w:pPr>
              <w:rPr>
                <w:rFonts w:ascii="Arial" w:hAnsi="Arial" w:cs="Arial"/>
                <w:spacing w:val="-3"/>
              </w:rPr>
            </w:pPr>
          </w:p>
        </w:tc>
      </w:tr>
      <w:tr w:rsidR="003B2CC1" w:rsidRPr="00BF0B2F" w14:paraId="072BCF96" w14:textId="77777777" w:rsidTr="7140B582">
        <w:trPr>
          <w:trHeight w:val="578"/>
        </w:trPr>
        <w:tc>
          <w:tcPr>
            <w:tcW w:w="526" w:type="dxa"/>
            <w:vMerge w:val="restart"/>
          </w:tcPr>
          <w:p w14:paraId="072BCF93" w14:textId="77777777" w:rsidR="003B2CC1" w:rsidRPr="00BF0B2F" w:rsidRDefault="003B2CC1" w:rsidP="003B2CC1">
            <w:pPr>
              <w:rPr>
                <w:rFonts w:ascii="Arial" w:hAnsi="Arial" w:cs="Arial"/>
                <w:sz w:val="20"/>
              </w:rPr>
            </w:pPr>
          </w:p>
        </w:tc>
        <w:tc>
          <w:tcPr>
            <w:tcW w:w="3166" w:type="dxa"/>
            <w:gridSpan w:val="2"/>
          </w:tcPr>
          <w:p w14:paraId="072BCF94" w14:textId="77777777" w:rsidR="003B2CC1" w:rsidRPr="00F25F23" w:rsidRDefault="003B2CC1" w:rsidP="003B2CC1">
            <w:pPr>
              <w:rPr>
                <w:rFonts w:ascii="Arial" w:hAnsi="Arial" w:cs="Arial"/>
                <w:b/>
                <w:sz w:val="20"/>
              </w:rPr>
            </w:pPr>
            <w:r w:rsidRPr="00F25F23">
              <w:rPr>
                <w:rFonts w:ascii="Arial" w:hAnsi="Arial" w:cs="Arial"/>
                <w:b/>
                <w:sz w:val="20"/>
              </w:rPr>
              <w:t>Education, Qualifications and Experience (EQE)</w:t>
            </w:r>
          </w:p>
        </w:tc>
        <w:tc>
          <w:tcPr>
            <w:tcW w:w="7331" w:type="dxa"/>
          </w:tcPr>
          <w:p w14:paraId="151C71BF" w14:textId="7982960D" w:rsidR="003923CE" w:rsidRPr="00395FB8" w:rsidRDefault="003923CE" w:rsidP="003923CE">
            <w:pPr>
              <w:pStyle w:val="TableParagraph"/>
              <w:spacing w:line="227" w:lineRule="exact"/>
              <w:rPr>
                <w:b/>
                <w:sz w:val="20"/>
              </w:rPr>
            </w:pPr>
            <w:r w:rsidRPr="00395FB8">
              <w:rPr>
                <w:b/>
                <w:sz w:val="20"/>
              </w:rPr>
              <w:t>Essential:</w:t>
            </w:r>
          </w:p>
          <w:p w14:paraId="0150BB61" w14:textId="6634F5A8" w:rsidR="00E12ADE" w:rsidRPr="00A55F13" w:rsidRDefault="00E12ADE" w:rsidP="00A55F13">
            <w:pPr>
              <w:numPr>
                <w:ilvl w:val="0"/>
                <w:numId w:val="17"/>
              </w:numPr>
              <w:overflowPunct w:val="0"/>
              <w:autoSpaceDE w:val="0"/>
              <w:autoSpaceDN w:val="0"/>
              <w:adjustRightInd w:val="0"/>
              <w:textAlignment w:val="baseline"/>
              <w:rPr>
                <w:rFonts w:ascii="Arial" w:hAnsi="Arial" w:cs="Arial"/>
                <w:spacing w:val="-3"/>
                <w:sz w:val="20"/>
                <w:szCs w:val="20"/>
              </w:rPr>
            </w:pPr>
            <w:r w:rsidRPr="00E722C3">
              <w:rPr>
                <w:rFonts w:ascii="Arial" w:hAnsi="Arial" w:cs="Arial"/>
                <w:spacing w:val="-3"/>
                <w:sz w:val="20"/>
                <w:szCs w:val="20"/>
              </w:rPr>
              <w:t>A Relevant Degree or Professional Qualification</w:t>
            </w:r>
            <w:r w:rsidR="00A55F13">
              <w:rPr>
                <w:rFonts w:ascii="Arial" w:hAnsi="Arial" w:cs="Arial"/>
                <w:spacing w:val="-3"/>
                <w:sz w:val="20"/>
                <w:szCs w:val="20"/>
              </w:rPr>
              <w:t xml:space="preserve"> (</w:t>
            </w:r>
            <w:r w:rsidR="00A55F13" w:rsidRPr="00E722C3">
              <w:rPr>
                <w:rFonts w:ascii="Arial" w:hAnsi="Arial" w:cs="Arial"/>
                <w:spacing w:val="-3"/>
                <w:sz w:val="20"/>
                <w:szCs w:val="20"/>
              </w:rPr>
              <w:t>MCIPS</w:t>
            </w:r>
            <w:r w:rsidR="00A55F13">
              <w:rPr>
                <w:rFonts w:ascii="Arial" w:hAnsi="Arial" w:cs="Arial"/>
                <w:spacing w:val="-3"/>
                <w:sz w:val="20"/>
                <w:szCs w:val="20"/>
              </w:rPr>
              <w:t>)</w:t>
            </w:r>
          </w:p>
          <w:p w14:paraId="37B7F02B" w14:textId="07BA3B9F" w:rsidR="004728D8" w:rsidRPr="00E722C3" w:rsidRDefault="004728D8" w:rsidP="00C17A7D">
            <w:pPr>
              <w:numPr>
                <w:ilvl w:val="0"/>
                <w:numId w:val="17"/>
              </w:numPr>
              <w:overflowPunct w:val="0"/>
              <w:autoSpaceDE w:val="0"/>
              <w:autoSpaceDN w:val="0"/>
              <w:adjustRightInd w:val="0"/>
              <w:textAlignment w:val="baseline"/>
              <w:rPr>
                <w:rFonts w:ascii="Arial" w:hAnsi="Arial" w:cs="Arial"/>
                <w:spacing w:val="-3"/>
                <w:sz w:val="20"/>
                <w:szCs w:val="20"/>
              </w:rPr>
            </w:pPr>
            <w:r w:rsidRPr="00E722C3">
              <w:rPr>
                <w:rFonts w:ascii="Arial" w:hAnsi="Arial" w:cs="Arial"/>
                <w:spacing w:val="-3"/>
                <w:sz w:val="20"/>
                <w:szCs w:val="20"/>
              </w:rPr>
              <w:t>Previous Experience</w:t>
            </w:r>
          </w:p>
          <w:p w14:paraId="2BFFFAD1" w14:textId="77777777" w:rsidR="00C17A7D" w:rsidRPr="00E722C3" w:rsidRDefault="00C17A7D" w:rsidP="00C17A7D">
            <w:pPr>
              <w:numPr>
                <w:ilvl w:val="0"/>
                <w:numId w:val="17"/>
              </w:numPr>
              <w:overflowPunct w:val="0"/>
              <w:autoSpaceDE w:val="0"/>
              <w:autoSpaceDN w:val="0"/>
              <w:adjustRightInd w:val="0"/>
              <w:textAlignment w:val="baseline"/>
              <w:rPr>
                <w:rFonts w:ascii="Arial" w:hAnsi="Arial" w:cs="Arial"/>
                <w:spacing w:val="-3"/>
                <w:sz w:val="20"/>
                <w:szCs w:val="20"/>
              </w:rPr>
            </w:pPr>
            <w:r w:rsidRPr="00E722C3">
              <w:rPr>
                <w:rFonts w:ascii="Arial" w:hAnsi="Arial" w:cs="Arial"/>
                <w:spacing w:val="-3"/>
                <w:sz w:val="20"/>
                <w:szCs w:val="20"/>
              </w:rPr>
              <w:t>Strong Leadership and Communication skills to ensue effective engagement with diverse stakeholders</w:t>
            </w:r>
          </w:p>
          <w:p w14:paraId="072BCF95" w14:textId="3F2B9B89" w:rsidR="00BF44D9" w:rsidRPr="00C17A7D" w:rsidRDefault="00BF44D9" w:rsidP="00A55F13">
            <w:pPr>
              <w:overflowPunct w:val="0"/>
              <w:autoSpaceDE w:val="0"/>
              <w:autoSpaceDN w:val="0"/>
              <w:adjustRightInd w:val="0"/>
              <w:ind w:left="830"/>
              <w:textAlignment w:val="baseline"/>
              <w:rPr>
                <w:b/>
                <w:sz w:val="20"/>
              </w:rPr>
            </w:pPr>
          </w:p>
        </w:tc>
      </w:tr>
      <w:tr w:rsidR="003B2CC1" w:rsidRPr="00BF0B2F" w14:paraId="072BCF9A" w14:textId="77777777" w:rsidTr="7140B582">
        <w:trPr>
          <w:trHeight w:val="577"/>
        </w:trPr>
        <w:tc>
          <w:tcPr>
            <w:tcW w:w="526" w:type="dxa"/>
            <w:vMerge/>
          </w:tcPr>
          <w:p w14:paraId="072BCF97" w14:textId="77777777" w:rsidR="003B2CC1" w:rsidRPr="00BF0B2F" w:rsidRDefault="003B2CC1" w:rsidP="003B2CC1">
            <w:pPr>
              <w:rPr>
                <w:rFonts w:ascii="Arial" w:hAnsi="Arial" w:cs="Arial"/>
                <w:sz w:val="20"/>
              </w:rPr>
            </w:pPr>
          </w:p>
        </w:tc>
        <w:tc>
          <w:tcPr>
            <w:tcW w:w="3166" w:type="dxa"/>
            <w:gridSpan w:val="2"/>
          </w:tcPr>
          <w:p w14:paraId="072BCF98" w14:textId="77777777" w:rsidR="003B2CC1" w:rsidRPr="00F25F23" w:rsidRDefault="003B2CC1" w:rsidP="003B2CC1">
            <w:pPr>
              <w:rPr>
                <w:rFonts w:ascii="Arial" w:hAnsi="Arial" w:cs="Arial"/>
                <w:b/>
                <w:sz w:val="20"/>
              </w:rPr>
            </w:pPr>
            <w:r w:rsidRPr="00F25F23">
              <w:rPr>
                <w:rFonts w:ascii="Arial" w:hAnsi="Arial" w:cs="Arial"/>
                <w:b/>
                <w:sz w:val="20"/>
              </w:rPr>
              <w:t xml:space="preserve">Safeguarding </w:t>
            </w:r>
          </w:p>
        </w:tc>
        <w:tc>
          <w:tcPr>
            <w:tcW w:w="7331" w:type="dxa"/>
          </w:tcPr>
          <w:p w14:paraId="072BCF99" w14:textId="77777777" w:rsidR="003B2CC1" w:rsidRPr="00BF0B2F" w:rsidRDefault="003B2CC1" w:rsidP="003B2CC1">
            <w:pPr>
              <w:spacing w:line="276" w:lineRule="auto"/>
              <w:rPr>
                <w:rFonts w:ascii="Arial" w:hAnsi="Arial" w:cs="Arial"/>
                <w:sz w:val="20"/>
              </w:rPr>
            </w:pPr>
            <w:r w:rsidRPr="00B75509">
              <w:rPr>
                <w:rFonts w:ascii="Arial" w:hAnsi="Arial" w:cs="Arial"/>
                <w:sz w:val="20"/>
              </w:rPr>
              <w:t xml:space="preserve">All adults employed by the Trust are responsible for safeguarding and promoting the welfare of children they are responsible for or </w:t>
            </w:r>
            <w:proofErr w:type="gramStart"/>
            <w:r w:rsidRPr="00B75509">
              <w:rPr>
                <w:rFonts w:ascii="Arial" w:hAnsi="Arial" w:cs="Arial"/>
                <w:sz w:val="20"/>
              </w:rPr>
              <w:t>come into contact with</w:t>
            </w:r>
            <w:proofErr w:type="gramEnd"/>
            <w:r w:rsidRPr="00B75509">
              <w:rPr>
                <w:rFonts w:ascii="Arial" w:hAnsi="Arial" w:cs="Arial"/>
                <w:sz w:val="20"/>
              </w:rPr>
              <w:t>. As such, all employees will undergo relevant background checks, including a Disclosure and Barring Service (DBS) Enhanced check</w:t>
            </w:r>
            <w:r>
              <w:rPr>
                <w:rFonts w:ascii="Arial" w:hAnsi="Arial" w:cs="Arial"/>
                <w:sz w:val="20"/>
              </w:rPr>
              <w:t xml:space="preserve"> with Barred List Check</w:t>
            </w:r>
            <w:r w:rsidRPr="00B75509">
              <w:rPr>
                <w:rFonts w:ascii="Arial" w:hAnsi="Arial" w:cs="Arial"/>
                <w:sz w:val="20"/>
              </w:rPr>
              <w:t xml:space="preserve">, </w:t>
            </w:r>
            <w:proofErr w:type="gramStart"/>
            <w:r w:rsidRPr="00B75509">
              <w:rPr>
                <w:rFonts w:ascii="Arial" w:hAnsi="Arial" w:cs="Arial"/>
                <w:sz w:val="20"/>
              </w:rPr>
              <w:t>in order to</w:t>
            </w:r>
            <w:proofErr w:type="gramEnd"/>
            <w:r w:rsidRPr="00B75509">
              <w:rPr>
                <w:rFonts w:ascii="Arial" w:hAnsi="Arial" w:cs="Arial"/>
                <w:sz w:val="20"/>
              </w:rPr>
              <w:t xml:space="preserve"> satisfy our statutory obligations.</w:t>
            </w:r>
            <w:r>
              <w:rPr>
                <w:rFonts w:ascii="Arial" w:hAnsi="Arial" w:cs="Arial"/>
              </w:rPr>
              <w:t xml:space="preserve">  </w:t>
            </w:r>
          </w:p>
        </w:tc>
      </w:tr>
      <w:tr w:rsidR="003B2CC1" w:rsidRPr="00BF0B2F" w14:paraId="072BCF9E" w14:textId="77777777" w:rsidTr="7140B582">
        <w:trPr>
          <w:trHeight w:val="577"/>
        </w:trPr>
        <w:tc>
          <w:tcPr>
            <w:tcW w:w="526" w:type="dxa"/>
            <w:vMerge/>
          </w:tcPr>
          <w:p w14:paraId="072BCF9B" w14:textId="77777777" w:rsidR="003B2CC1" w:rsidRPr="00BF0B2F" w:rsidRDefault="003B2CC1" w:rsidP="003B2CC1">
            <w:pPr>
              <w:rPr>
                <w:rFonts w:ascii="Arial" w:hAnsi="Arial" w:cs="Arial"/>
                <w:sz w:val="20"/>
              </w:rPr>
            </w:pPr>
          </w:p>
        </w:tc>
        <w:tc>
          <w:tcPr>
            <w:tcW w:w="3166" w:type="dxa"/>
            <w:gridSpan w:val="2"/>
          </w:tcPr>
          <w:p w14:paraId="072BCF9C" w14:textId="77777777" w:rsidR="003B2CC1" w:rsidRPr="00F25F23" w:rsidRDefault="003B2CC1" w:rsidP="003B2CC1">
            <w:pPr>
              <w:rPr>
                <w:rFonts w:ascii="Arial" w:hAnsi="Arial" w:cs="Arial"/>
                <w:b/>
                <w:sz w:val="20"/>
              </w:rPr>
            </w:pPr>
            <w:r w:rsidRPr="00F25F23">
              <w:rPr>
                <w:rFonts w:ascii="Arial" w:hAnsi="Arial" w:cs="Arial"/>
                <w:b/>
                <w:sz w:val="20"/>
              </w:rPr>
              <w:t>Data Protection</w:t>
            </w:r>
          </w:p>
        </w:tc>
        <w:tc>
          <w:tcPr>
            <w:tcW w:w="7331" w:type="dxa"/>
          </w:tcPr>
          <w:p w14:paraId="072BCF9D" w14:textId="77777777" w:rsidR="003B2CC1" w:rsidRPr="00B75509" w:rsidRDefault="003B2CC1" w:rsidP="003B2CC1">
            <w:pPr>
              <w:rPr>
                <w:rFonts w:ascii="Arial" w:hAnsi="Arial" w:cs="Arial"/>
                <w:sz w:val="20"/>
              </w:rPr>
            </w:pPr>
            <w:r w:rsidRPr="00F25F23">
              <w:rPr>
                <w:rFonts w:ascii="Arial" w:hAnsi="Arial" w:cs="Arial"/>
                <w:sz w:val="20"/>
              </w:rPr>
              <w:t>All adults employed by the Trust have a responsibility for data protection and have a duty to observe and follow the principles of the GDPR Regulations.</w:t>
            </w:r>
          </w:p>
        </w:tc>
      </w:tr>
    </w:tbl>
    <w:p w14:paraId="4DC420FB" w14:textId="77777777" w:rsidR="00554EAC" w:rsidRDefault="00554EAC" w:rsidP="00B87EE0">
      <w:pPr>
        <w:spacing w:after="0"/>
        <w:rPr>
          <w:rFonts w:ascii="Arial" w:hAnsi="Arial" w:cs="Arial"/>
          <w:sz w:val="20"/>
          <w:lang w:val="en-US"/>
        </w:rPr>
      </w:pPr>
    </w:p>
    <w:p w14:paraId="77FC277F" w14:textId="4BFF46E4" w:rsidR="00C82A91" w:rsidRPr="00BF0B2F" w:rsidRDefault="00B87EE0" w:rsidP="00C82A91">
      <w:pPr>
        <w:spacing w:after="0"/>
        <w:rPr>
          <w:rFonts w:ascii="Arial" w:hAnsi="Arial" w:cs="Arial"/>
          <w:sz w:val="20"/>
        </w:rPr>
      </w:pPr>
      <w:r w:rsidRPr="000D1B1E">
        <w:rPr>
          <w:rFonts w:ascii="Arial" w:hAnsi="Arial" w:cs="Arial"/>
          <w:sz w:val="20"/>
          <w:lang w:val="en-US"/>
        </w:rPr>
        <w:t>Whilst every endeavor has been made to outline all the duties and responsibilities of the post, this document does not specify every item in detail. Where broad headings have been used, all associated duties are naturally included in the job description.</w:t>
      </w:r>
    </w:p>
    <w:sectPr w:rsidR="00C82A91" w:rsidRPr="00BF0B2F" w:rsidSect="00E30A2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01B3" w14:textId="77777777" w:rsidR="00344C27" w:rsidRDefault="00344C27" w:rsidP="00FF6D5A">
      <w:pPr>
        <w:spacing w:after="0" w:line="240" w:lineRule="auto"/>
      </w:pPr>
      <w:r>
        <w:separator/>
      </w:r>
    </w:p>
  </w:endnote>
  <w:endnote w:type="continuationSeparator" w:id="0">
    <w:p w14:paraId="7872F08E" w14:textId="77777777" w:rsidR="00344C27" w:rsidRDefault="00344C27" w:rsidP="00FF6D5A">
      <w:pPr>
        <w:spacing w:after="0" w:line="240" w:lineRule="auto"/>
      </w:pPr>
      <w:r>
        <w:continuationSeparator/>
      </w:r>
    </w:p>
  </w:endnote>
  <w:endnote w:type="continuationNotice" w:id="1">
    <w:p w14:paraId="09A8BCCB" w14:textId="77777777" w:rsidR="00344C27" w:rsidRDefault="00344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5CFF" w14:textId="77777777" w:rsidR="00344C27" w:rsidRDefault="00344C27" w:rsidP="00FF6D5A">
      <w:pPr>
        <w:spacing w:after="0" w:line="240" w:lineRule="auto"/>
      </w:pPr>
      <w:r>
        <w:separator/>
      </w:r>
    </w:p>
  </w:footnote>
  <w:footnote w:type="continuationSeparator" w:id="0">
    <w:p w14:paraId="173FB711" w14:textId="77777777" w:rsidR="00344C27" w:rsidRDefault="00344C27" w:rsidP="00FF6D5A">
      <w:pPr>
        <w:spacing w:after="0" w:line="240" w:lineRule="auto"/>
      </w:pPr>
      <w:r>
        <w:continuationSeparator/>
      </w:r>
    </w:p>
  </w:footnote>
  <w:footnote w:type="continuationNotice" w:id="1">
    <w:p w14:paraId="08285EF6" w14:textId="77777777" w:rsidR="00344C27" w:rsidRDefault="00344C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3"/>
    <w:multiLevelType w:val="hybridMultilevel"/>
    <w:tmpl w:val="C486DF8C"/>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1683209"/>
    <w:multiLevelType w:val="hybridMultilevel"/>
    <w:tmpl w:val="FEE4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586E"/>
    <w:multiLevelType w:val="hybridMultilevel"/>
    <w:tmpl w:val="563E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93B70"/>
    <w:multiLevelType w:val="hybridMultilevel"/>
    <w:tmpl w:val="B5C4CBEA"/>
    <w:lvl w:ilvl="0" w:tplc="909A074E">
      <w:start w:val="1"/>
      <w:numFmt w:val="bullet"/>
      <w:lvlText w:val=""/>
      <w:lvlJc w:val="left"/>
      <w:pPr>
        <w:ind w:left="360" w:hanging="360"/>
      </w:pPr>
      <w:rPr>
        <w:rFonts w:ascii="Symbol" w:hAnsi="Symbol" w:hint="default"/>
        <w:sz w:val="22"/>
        <w:szCs w:val="4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1633F0"/>
    <w:multiLevelType w:val="hybridMultilevel"/>
    <w:tmpl w:val="01EE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B0B43"/>
    <w:multiLevelType w:val="hybridMultilevel"/>
    <w:tmpl w:val="80EA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345FE"/>
    <w:multiLevelType w:val="hybridMultilevel"/>
    <w:tmpl w:val="DCC8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47E57"/>
    <w:multiLevelType w:val="hybridMultilevel"/>
    <w:tmpl w:val="6CC401F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15:restartNumberingAfterBreak="0">
    <w:nsid w:val="21C36378"/>
    <w:multiLevelType w:val="hybridMultilevel"/>
    <w:tmpl w:val="8A6269E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22635A46"/>
    <w:multiLevelType w:val="hybridMultilevel"/>
    <w:tmpl w:val="F38E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91E6B"/>
    <w:multiLevelType w:val="hybridMultilevel"/>
    <w:tmpl w:val="8E0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604CF"/>
    <w:multiLevelType w:val="hybridMultilevel"/>
    <w:tmpl w:val="58F4F2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60" w:hanging="360"/>
      </w:pPr>
      <w:rPr>
        <w:rFonts w:ascii="Courier New" w:hAnsi="Courier New" w:cs="Courier New" w:hint="default"/>
      </w:rPr>
    </w:lvl>
    <w:lvl w:ilvl="2" w:tplc="08090005">
      <w:start w:val="1"/>
      <w:numFmt w:val="bullet"/>
      <w:lvlText w:val=""/>
      <w:lvlJc w:val="left"/>
      <w:pPr>
        <w:ind w:left="660" w:hanging="360"/>
      </w:pPr>
      <w:rPr>
        <w:rFonts w:ascii="Wingdings" w:hAnsi="Wingdings" w:hint="default"/>
      </w:rPr>
    </w:lvl>
    <w:lvl w:ilvl="3" w:tplc="08090001">
      <w:start w:val="1"/>
      <w:numFmt w:val="bullet"/>
      <w:lvlText w:val=""/>
      <w:lvlJc w:val="left"/>
      <w:pPr>
        <w:ind w:left="1380" w:hanging="360"/>
      </w:pPr>
      <w:rPr>
        <w:rFonts w:ascii="Symbol" w:hAnsi="Symbol" w:hint="default"/>
      </w:rPr>
    </w:lvl>
    <w:lvl w:ilvl="4" w:tplc="08090003">
      <w:start w:val="1"/>
      <w:numFmt w:val="bullet"/>
      <w:lvlText w:val="o"/>
      <w:lvlJc w:val="left"/>
      <w:pPr>
        <w:ind w:left="2100" w:hanging="360"/>
      </w:pPr>
      <w:rPr>
        <w:rFonts w:ascii="Courier New" w:hAnsi="Courier New" w:cs="Courier New" w:hint="default"/>
      </w:rPr>
    </w:lvl>
    <w:lvl w:ilvl="5" w:tplc="08090005">
      <w:start w:val="1"/>
      <w:numFmt w:val="bullet"/>
      <w:lvlText w:val=""/>
      <w:lvlJc w:val="left"/>
      <w:pPr>
        <w:ind w:left="2820" w:hanging="360"/>
      </w:pPr>
      <w:rPr>
        <w:rFonts w:ascii="Wingdings" w:hAnsi="Wingdings" w:hint="default"/>
      </w:rPr>
    </w:lvl>
    <w:lvl w:ilvl="6" w:tplc="08090001">
      <w:start w:val="1"/>
      <w:numFmt w:val="bullet"/>
      <w:lvlText w:val=""/>
      <w:lvlJc w:val="left"/>
      <w:pPr>
        <w:ind w:left="3540" w:hanging="360"/>
      </w:pPr>
      <w:rPr>
        <w:rFonts w:ascii="Symbol" w:hAnsi="Symbol" w:hint="default"/>
      </w:rPr>
    </w:lvl>
    <w:lvl w:ilvl="7" w:tplc="08090003">
      <w:start w:val="1"/>
      <w:numFmt w:val="bullet"/>
      <w:lvlText w:val="o"/>
      <w:lvlJc w:val="left"/>
      <w:pPr>
        <w:ind w:left="4260" w:hanging="360"/>
      </w:pPr>
      <w:rPr>
        <w:rFonts w:ascii="Courier New" w:hAnsi="Courier New" w:cs="Courier New" w:hint="default"/>
      </w:rPr>
    </w:lvl>
    <w:lvl w:ilvl="8" w:tplc="08090005">
      <w:start w:val="1"/>
      <w:numFmt w:val="bullet"/>
      <w:lvlText w:val=""/>
      <w:lvlJc w:val="left"/>
      <w:pPr>
        <w:ind w:left="4980" w:hanging="360"/>
      </w:pPr>
      <w:rPr>
        <w:rFonts w:ascii="Wingdings" w:hAnsi="Wingdings" w:hint="default"/>
      </w:rPr>
    </w:lvl>
  </w:abstractNum>
  <w:abstractNum w:abstractNumId="12" w15:restartNumberingAfterBreak="0">
    <w:nsid w:val="37351D98"/>
    <w:multiLevelType w:val="hybridMultilevel"/>
    <w:tmpl w:val="0AC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A649A"/>
    <w:multiLevelType w:val="hybridMultilevel"/>
    <w:tmpl w:val="B82A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61E24"/>
    <w:multiLevelType w:val="hybridMultilevel"/>
    <w:tmpl w:val="1694AA6C"/>
    <w:lvl w:ilvl="0" w:tplc="41B2BDF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4E1A13D4"/>
    <w:multiLevelType w:val="hybridMultilevel"/>
    <w:tmpl w:val="BD02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B736C"/>
    <w:multiLevelType w:val="hybridMultilevel"/>
    <w:tmpl w:val="74C40C0A"/>
    <w:lvl w:ilvl="0" w:tplc="909A074E">
      <w:start w:val="1"/>
      <w:numFmt w:val="bullet"/>
      <w:lvlText w:val=""/>
      <w:lvlJc w:val="left"/>
      <w:pPr>
        <w:ind w:left="360" w:hanging="360"/>
      </w:pPr>
      <w:rPr>
        <w:rFonts w:ascii="Symbol" w:hAnsi="Symbol" w:hint="default"/>
        <w:sz w:val="22"/>
        <w:szCs w:val="40"/>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576485"/>
    <w:multiLevelType w:val="hybridMultilevel"/>
    <w:tmpl w:val="068EE21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167DDE"/>
    <w:multiLevelType w:val="multilevel"/>
    <w:tmpl w:val="EC30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008BE"/>
    <w:multiLevelType w:val="hybridMultilevel"/>
    <w:tmpl w:val="E27075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F5331"/>
    <w:multiLevelType w:val="hybridMultilevel"/>
    <w:tmpl w:val="8D1CDC6A"/>
    <w:lvl w:ilvl="0" w:tplc="00EE0EF8">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F170D70"/>
    <w:multiLevelType w:val="hybridMultilevel"/>
    <w:tmpl w:val="05F613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D5DE1"/>
    <w:multiLevelType w:val="hybridMultilevel"/>
    <w:tmpl w:val="3ECC92B8"/>
    <w:lvl w:ilvl="0" w:tplc="385C971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6213F0"/>
    <w:multiLevelType w:val="hybridMultilevel"/>
    <w:tmpl w:val="77AC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9F4DC1"/>
    <w:multiLevelType w:val="hybridMultilevel"/>
    <w:tmpl w:val="28AEE038"/>
    <w:lvl w:ilvl="0" w:tplc="21586E9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790251437">
    <w:abstractNumId w:val="23"/>
  </w:num>
  <w:num w:numId="2" w16cid:durableId="931203063">
    <w:abstractNumId w:val="9"/>
  </w:num>
  <w:num w:numId="3" w16cid:durableId="1024330297">
    <w:abstractNumId w:val="10"/>
  </w:num>
  <w:num w:numId="4" w16cid:durableId="488861377">
    <w:abstractNumId w:val="0"/>
  </w:num>
  <w:num w:numId="5" w16cid:durableId="1426344763">
    <w:abstractNumId w:val="11"/>
  </w:num>
  <w:num w:numId="6" w16cid:durableId="862862711">
    <w:abstractNumId w:val="12"/>
  </w:num>
  <w:num w:numId="7" w16cid:durableId="812059054">
    <w:abstractNumId w:val="4"/>
  </w:num>
  <w:num w:numId="8" w16cid:durableId="427190328">
    <w:abstractNumId w:val="14"/>
  </w:num>
  <w:num w:numId="9" w16cid:durableId="900991806">
    <w:abstractNumId w:val="19"/>
  </w:num>
  <w:num w:numId="10" w16cid:durableId="1440100931">
    <w:abstractNumId w:val="13"/>
  </w:num>
  <w:num w:numId="11" w16cid:durableId="214241905">
    <w:abstractNumId w:val="6"/>
  </w:num>
  <w:num w:numId="12" w16cid:durableId="166292031">
    <w:abstractNumId w:val="5"/>
  </w:num>
  <w:num w:numId="13" w16cid:durableId="2070415059">
    <w:abstractNumId w:val="22"/>
  </w:num>
  <w:num w:numId="14" w16cid:durableId="1916623212">
    <w:abstractNumId w:val="3"/>
  </w:num>
  <w:num w:numId="15" w16cid:durableId="913972427">
    <w:abstractNumId w:val="16"/>
  </w:num>
  <w:num w:numId="16" w16cid:durableId="707606061">
    <w:abstractNumId w:val="2"/>
  </w:num>
  <w:num w:numId="17" w16cid:durableId="793598682">
    <w:abstractNumId w:val="7"/>
  </w:num>
  <w:num w:numId="18" w16cid:durableId="1026177470">
    <w:abstractNumId w:val="8"/>
  </w:num>
  <w:num w:numId="19" w16cid:durableId="1439446425">
    <w:abstractNumId w:val="20"/>
  </w:num>
  <w:num w:numId="20" w16cid:durableId="1564486337">
    <w:abstractNumId w:val="21"/>
  </w:num>
  <w:num w:numId="21" w16cid:durableId="1328752524">
    <w:abstractNumId w:val="15"/>
  </w:num>
  <w:num w:numId="22" w16cid:durableId="2013874256">
    <w:abstractNumId w:val="17"/>
  </w:num>
  <w:num w:numId="23" w16cid:durableId="309136474">
    <w:abstractNumId w:val="18"/>
  </w:num>
  <w:num w:numId="24" w16cid:durableId="301349180">
    <w:abstractNumId w:val="1"/>
  </w:num>
  <w:num w:numId="25" w16cid:durableId="7221014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92"/>
    <w:rsid w:val="00001C91"/>
    <w:rsid w:val="00007759"/>
    <w:rsid w:val="00012CD5"/>
    <w:rsid w:val="000275C1"/>
    <w:rsid w:val="00032DE9"/>
    <w:rsid w:val="00037479"/>
    <w:rsid w:val="00040FB1"/>
    <w:rsid w:val="00047DE3"/>
    <w:rsid w:val="00052D2B"/>
    <w:rsid w:val="00067034"/>
    <w:rsid w:val="00067629"/>
    <w:rsid w:val="00072BEE"/>
    <w:rsid w:val="00077E9B"/>
    <w:rsid w:val="00077EB6"/>
    <w:rsid w:val="00083D91"/>
    <w:rsid w:val="000B501E"/>
    <w:rsid w:val="000B569A"/>
    <w:rsid w:val="000D04C9"/>
    <w:rsid w:val="000D223A"/>
    <w:rsid w:val="000E1D90"/>
    <w:rsid w:val="000E489C"/>
    <w:rsid w:val="000F2AE9"/>
    <w:rsid w:val="000F444E"/>
    <w:rsid w:val="00113F5F"/>
    <w:rsid w:val="00114274"/>
    <w:rsid w:val="001161A7"/>
    <w:rsid w:val="0011793C"/>
    <w:rsid w:val="0012674E"/>
    <w:rsid w:val="001327FF"/>
    <w:rsid w:val="00144A11"/>
    <w:rsid w:val="0017304D"/>
    <w:rsid w:val="001732AF"/>
    <w:rsid w:val="00182E37"/>
    <w:rsid w:val="001A7F1D"/>
    <w:rsid w:val="001B0DAF"/>
    <w:rsid w:val="001B2996"/>
    <w:rsid w:val="001D46D0"/>
    <w:rsid w:val="001E6FFE"/>
    <w:rsid w:val="00200081"/>
    <w:rsid w:val="00200E67"/>
    <w:rsid w:val="00223062"/>
    <w:rsid w:val="00224865"/>
    <w:rsid w:val="00230F99"/>
    <w:rsid w:val="002463E6"/>
    <w:rsid w:val="00267531"/>
    <w:rsid w:val="00276D24"/>
    <w:rsid w:val="00283004"/>
    <w:rsid w:val="00292B33"/>
    <w:rsid w:val="002B6F7A"/>
    <w:rsid w:val="002C0A26"/>
    <w:rsid w:val="002C0CB7"/>
    <w:rsid w:val="002C2F40"/>
    <w:rsid w:val="002C3DA7"/>
    <w:rsid w:val="002D2985"/>
    <w:rsid w:val="002E4A7E"/>
    <w:rsid w:val="002F15DB"/>
    <w:rsid w:val="0030017C"/>
    <w:rsid w:val="003007E2"/>
    <w:rsid w:val="00312840"/>
    <w:rsid w:val="00321873"/>
    <w:rsid w:val="00335444"/>
    <w:rsid w:val="00342025"/>
    <w:rsid w:val="00344C27"/>
    <w:rsid w:val="00346ACC"/>
    <w:rsid w:val="00362BA6"/>
    <w:rsid w:val="0037321F"/>
    <w:rsid w:val="0037699F"/>
    <w:rsid w:val="00386360"/>
    <w:rsid w:val="003923CE"/>
    <w:rsid w:val="003A02A5"/>
    <w:rsid w:val="003B2CC1"/>
    <w:rsid w:val="003B2E87"/>
    <w:rsid w:val="003C0E2E"/>
    <w:rsid w:val="003C5C0B"/>
    <w:rsid w:val="003E4974"/>
    <w:rsid w:val="00404D5B"/>
    <w:rsid w:val="00412DF7"/>
    <w:rsid w:val="004318F9"/>
    <w:rsid w:val="00437B71"/>
    <w:rsid w:val="004446CC"/>
    <w:rsid w:val="00453D4A"/>
    <w:rsid w:val="004546D0"/>
    <w:rsid w:val="00465C28"/>
    <w:rsid w:val="00467493"/>
    <w:rsid w:val="004728D8"/>
    <w:rsid w:val="00476853"/>
    <w:rsid w:val="00482712"/>
    <w:rsid w:val="00484801"/>
    <w:rsid w:val="00485823"/>
    <w:rsid w:val="00490DE0"/>
    <w:rsid w:val="004979A2"/>
    <w:rsid w:val="004A3E9B"/>
    <w:rsid w:val="004B34BE"/>
    <w:rsid w:val="004C7DFA"/>
    <w:rsid w:val="004D1480"/>
    <w:rsid w:val="004D169D"/>
    <w:rsid w:val="004E735F"/>
    <w:rsid w:val="004F0F9A"/>
    <w:rsid w:val="005025A6"/>
    <w:rsid w:val="005063D7"/>
    <w:rsid w:val="0051149E"/>
    <w:rsid w:val="005138F3"/>
    <w:rsid w:val="00514D70"/>
    <w:rsid w:val="00535810"/>
    <w:rsid w:val="00536935"/>
    <w:rsid w:val="00542539"/>
    <w:rsid w:val="0055136C"/>
    <w:rsid w:val="00554EAC"/>
    <w:rsid w:val="00556491"/>
    <w:rsid w:val="00560910"/>
    <w:rsid w:val="00570F9C"/>
    <w:rsid w:val="00572E51"/>
    <w:rsid w:val="00573FB2"/>
    <w:rsid w:val="0058367D"/>
    <w:rsid w:val="005842FC"/>
    <w:rsid w:val="005927AD"/>
    <w:rsid w:val="00593CCA"/>
    <w:rsid w:val="005B18C9"/>
    <w:rsid w:val="005B3153"/>
    <w:rsid w:val="005D345F"/>
    <w:rsid w:val="005D3D17"/>
    <w:rsid w:val="005D6A98"/>
    <w:rsid w:val="005D75AB"/>
    <w:rsid w:val="005D78B9"/>
    <w:rsid w:val="005E4094"/>
    <w:rsid w:val="005F5267"/>
    <w:rsid w:val="006043CB"/>
    <w:rsid w:val="00610F38"/>
    <w:rsid w:val="00611833"/>
    <w:rsid w:val="00616791"/>
    <w:rsid w:val="006222BF"/>
    <w:rsid w:val="00633CBA"/>
    <w:rsid w:val="00636ADF"/>
    <w:rsid w:val="006415AA"/>
    <w:rsid w:val="00647AC6"/>
    <w:rsid w:val="00652C14"/>
    <w:rsid w:val="00653C8F"/>
    <w:rsid w:val="006705F5"/>
    <w:rsid w:val="00672B1F"/>
    <w:rsid w:val="00695599"/>
    <w:rsid w:val="006A79CF"/>
    <w:rsid w:val="006B2574"/>
    <w:rsid w:val="006B2EB0"/>
    <w:rsid w:val="006C0362"/>
    <w:rsid w:val="006C6E3E"/>
    <w:rsid w:val="006D11EA"/>
    <w:rsid w:val="006D20F1"/>
    <w:rsid w:val="006D4835"/>
    <w:rsid w:val="006D48FB"/>
    <w:rsid w:val="006E7B3B"/>
    <w:rsid w:val="006F4F11"/>
    <w:rsid w:val="0071717E"/>
    <w:rsid w:val="00717C1B"/>
    <w:rsid w:val="0073006A"/>
    <w:rsid w:val="0073484C"/>
    <w:rsid w:val="00734FDC"/>
    <w:rsid w:val="00743026"/>
    <w:rsid w:val="00757459"/>
    <w:rsid w:val="00765C35"/>
    <w:rsid w:val="00766D35"/>
    <w:rsid w:val="00767D05"/>
    <w:rsid w:val="007823A9"/>
    <w:rsid w:val="00784C42"/>
    <w:rsid w:val="00795951"/>
    <w:rsid w:val="00796B5A"/>
    <w:rsid w:val="007A166E"/>
    <w:rsid w:val="007B43B2"/>
    <w:rsid w:val="007B46CB"/>
    <w:rsid w:val="007C1BCB"/>
    <w:rsid w:val="007D133C"/>
    <w:rsid w:val="007E095D"/>
    <w:rsid w:val="007F5FB8"/>
    <w:rsid w:val="007F7780"/>
    <w:rsid w:val="00811976"/>
    <w:rsid w:val="00861B97"/>
    <w:rsid w:val="00870026"/>
    <w:rsid w:val="00881FBE"/>
    <w:rsid w:val="00892C92"/>
    <w:rsid w:val="008A189A"/>
    <w:rsid w:val="008B0070"/>
    <w:rsid w:val="008B2AD4"/>
    <w:rsid w:val="008B4FB0"/>
    <w:rsid w:val="008C4A0F"/>
    <w:rsid w:val="008C65EB"/>
    <w:rsid w:val="008C6F31"/>
    <w:rsid w:val="008D56CF"/>
    <w:rsid w:val="008D56F9"/>
    <w:rsid w:val="008D699A"/>
    <w:rsid w:val="008D7F43"/>
    <w:rsid w:val="008E15A5"/>
    <w:rsid w:val="008F753D"/>
    <w:rsid w:val="00901BEC"/>
    <w:rsid w:val="009150E7"/>
    <w:rsid w:val="00920AAF"/>
    <w:rsid w:val="00927740"/>
    <w:rsid w:val="009430AF"/>
    <w:rsid w:val="009470E2"/>
    <w:rsid w:val="00954DCA"/>
    <w:rsid w:val="00972CA9"/>
    <w:rsid w:val="009845A7"/>
    <w:rsid w:val="009A2A8A"/>
    <w:rsid w:val="009A3D1C"/>
    <w:rsid w:val="009E6255"/>
    <w:rsid w:val="009F48B1"/>
    <w:rsid w:val="009F56F2"/>
    <w:rsid w:val="00A219AF"/>
    <w:rsid w:val="00A36DF3"/>
    <w:rsid w:val="00A378E8"/>
    <w:rsid w:val="00A4404B"/>
    <w:rsid w:val="00A457FB"/>
    <w:rsid w:val="00A468A9"/>
    <w:rsid w:val="00A47CE4"/>
    <w:rsid w:val="00A55F13"/>
    <w:rsid w:val="00A57EB7"/>
    <w:rsid w:val="00A7027B"/>
    <w:rsid w:val="00A735BC"/>
    <w:rsid w:val="00A80EB5"/>
    <w:rsid w:val="00A94D03"/>
    <w:rsid w:val="00A95790"/>
    <w:rsid w:val="00A97BEF"/>
    <w:rsid w:val="00AA0CAF"/>
    <w:rsid w:val="00AC3655"/>
    <w:rsid w:val="00AD3AF2"/>
    <w:rsid w:val="00AF18F8"/>
    <w:rsid w:val="00AF2E75"/>
    <w:rsid w:val="00AF464C"/>
    <w:rsid w:val="00B03629"/>
    <w:rsid w:val="00B05039"/>
    <w:rsid w:val="00B25A90"/>
    <w:rsid w:val="00B5296F"/>
    <w:rsid w:val="00B560F9"/>
    <w:rsid w:val="00B671C2"/>
    <w:rsid w:val="00B67736"/>
    <w:rsid w:val="00B67B06"/>
    <w:rsid w:val="00B70B92"/>
    <w:rsid w:val="00B740B7"/>
    <w:rsid w:val="00B75509"/>
    <w:rsid w:val="00B80B1B"/>
    <w:rsid w:val="00B87C89"/>
    <w:rsid w:val="00B87EE0"/>
    <w:rsid w:val="00BA165A"/>
    <w:rsid w:val="00BB257F"/>
    <w:rsid w:val="00BB3BA3"/>
    <w:rsid w:val="00BC6659"/>
    <w:rsid w:val="00BC6BBA"/>
    <w:rsid w:val="00BD1A2A"/>
    <w:rsid w:val="00BD567C"/>
    <w:rsid w:val="00BD6C9D"/>
    <w:rsid w:val="00BE2F25"/>
    <w:rsid w:val="00BF0B2F"/>
    <w:rsid w:val="00BF2974"/>
    <w:rsid w:val="00BF44D9"/>
    <w:rsid w:val="00C057D9"/>
    <w:rsid w:val="00C17A7D"/>
    <w:rsid w:val="00C2526E"/>
    <w:rsid w:val="00C26AF7"/>
    <w:rsid w:val="00C35BC1"/>
    <w:rsid w:val="00C36AE1"/>
    <w:rsid w:val="00C51E05"/>
    <w:rsid w:val="00C72FDE"/>
    <w:rsid w:val="00C73519"/>
    <w:rsid w:val="00C82A91"/>
    <w:rsid w:val="00C90521"/>
    <w:rsid w:val="00C928FB"/>
    <w:rsid w:val="00C96665"/>
    <w:rsid w:val="00CB19EA"/>
    <w:rsid w:val="00CB79B9"/>
    <w:rsid w:val="00CC055F"/>
    <w:rsid w:val="00CD512C"/>
    <w:rsid w:val="00D356D1"/>
    <w:rsid w:val="00D4094B"/>
    <w:rsid w:val="00D40B5C"/>
    <w:rsid w:val="00D631B9"/>
    <w:rsid w:val="00D6525A"/>
    <w:rsid w:val="00D662E2"/>
    <w:rsid w:val="00D949BE"/>
    <w:rsid w:val="00DA3DA4"/>
    <w:rsid w:val="00DB4F19"/>
    <w:rsid w:val="00DB510B"/>
    <w:rsid w:val="00DC1A54"/>
    <w:rsid w:val="00DC246A"/>
    <w:rsid w:val="00DC7E5B"/>
    <w:rsid w:val="00DE4D9C"/>
    <w:rsid w:val="00E03EA6"/>
    <w:rsid w:val="00E10494"/>
    <w:rsid w:val="00E12ADE"/>
    <w:rsid w:val="00E2099B"/>
    <w:rsid w:val="00E2522D"/>
    <w:rsid w:val="00E30A21"/>
    <w:rsid w:val="00E42732"/>
    <w:rsid w:val="00E722C3"/>
    <w:rsid w:val="00E75AD9"/>
    <w:rsid w:val="00E81CEF"/>
    <w:rsid w:val="00E82785"/>
    <w:rsid w:val="00E83E2C"/>
    <w:rsid w:val="00E852D1"/>
    <w:rsid w:val="00E904E7"/>
    <w:rsid w:val="00E93DF8"/>
    <w:rsid w:val="00EA075B"/>
    <w:rsid w:val="00EA1168"/>
    <w:rsid w:val="00EA7390"/>
    <w:rsid w:val="00EB3618"/>
    <w:rsid w:val="00EC330D"/>
    <w:rsid w:val="00EC5C1A"/>
    <w:rsid w:val="00EC68BB"/>
    <w:rsid w:val="00ED0416"/>
    <w:rsid w:val="00ED49DE"/>
    <w:rsid w:val="00ED7730"/>
    <w:rsid w:val="00F25F23"/>
    <w:rsid w:val="00F321F8"/>
    <w:rsid w:val="00F35208"/>
    <w:rsid w:val="00F43BE2"/>
    <w:rsid w:val="00F5710B"/>
    <w:rsid w:val="00F63343"/>
    <w:rsid w:val="00F7455A"/>
    <w:rsid w:val="00F823EA"/>
    <w:rsid w:val="00F9258E"/>
    <w:rsid w:val="00F971A4"/>
    <w:rsid w:val="00FA446D"/>
    <w:rsid w:val="00FB1A7A"/>
    <w:rsid w:val="00FB62EF"/>
    <w:rsid w:val="00FB6D77"/>
    <w:rsid w:val="00FC0ED1"/>
    <w:rsid w:val="00FC6A38"/>
    <w:rsid w:val="00FD5F18"/>
    <w:rsid w:val="00FE0095"/>
    <w:rsid w:val="00FF6D5A"/>
    <w:rsid w:val="0118528E"/>
    <w:rsid w:val="13697002"/>
    <w:rsid w:val="170B750A"/>
    <w:rsid w:val="20A15169"/>
    <w:rsid w:val="2B6207C6"/>
    <w:rsid w:val="2E20CE8D"/>
    <w:rsid w:val="45F26DBA"/>
    <w:rsid w:val="54D90D02"/>
    <w:rsid w:val="56F86E2E"/>
    <w:rsid w:val="59B25176"/>
    <w:rsid w:val="59D5382E"/>
    <w:rsid w:val="5DC67F68"/>
    <w:rsid w:val="7140B582"/>
    <w:rsid w:val="733C1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CF15"/>
  <w15:docId w15:val="{1156DCE9-781F-419A-8016-D205C407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92"/>
    <w:rPr>
      <w:rFonts w:ascii="Tahoma" w:hAnsi="Tahoma" w:cs="Tahoma"/>
      <w:sz w:val="16"/>
      <w:szCs w:val="16"/>
    </w:rPr>
  </w:style>
  <w:style w:type="table" w:styleId="TableGrid">
    <w:name w:val="Table Grid"/>
    <w:basedOn w:val="TableNormal"/>
    <w:uiPriority w:val="59"/>
    <w:rsid w:val="00B7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92"/>
    <w:pPr>
      <w:ind w:left="720"/>
      <w:contextualSpacing/>
    </w:pPr>
  </w:style>
  <w:style w:type="paragraph" w:styleId="Header">
    <w:name w:val="header"/>
    <w:basedOn w:val="Normal"/>
    <w:link w:val="HeaderChar"/>
    <w:uiPriority w:val="99"/>
    <w:unhideWhenUsed/>
    <w:rsid w:val="00FF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5A"/>
  </w:style>
  <w:style w:type="paragraph" w:styleId="Footer">
    <w:name w:val="footer"/>
    <w:basedOn w:val="Normal"/>
    <w:link w:val="FooterChar"/>
    <w:uiPriority w:val="99"/>
    <w:unhideWhenUsed/>
    <w:rsid w:val="00FF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5A"/>
  </w:style>
  <w:style w:type="paragraph" w:customStyle="1" w:styleId="Default">
    <w:name w:val="Default"/>
    <w:rsid w:val="00A97BE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38F3"/>
    <w:pPr>
      <w:widowControl w:val="0"/>
      <w:autoSpaceDE w:val="0"/>
      <w:autoSpaceDN w:val="0"/>
      <w:spacing w:after="0" w:line="240" w:lineRule="auto"/>
      <w:ind w:left="110"/>
    </w:pPr>
    <w:rPr>
      <w:rFonts w:ascii="Arial" w:eastAsia="Arial" w:hAnsi="Arial" w:cs="Arial"/>
    </w:rPr>
  </w:style>
  <w:style w:type="character" w:styleId="CommentReference">
    <w:name w:val="annotation reference"/>
    <w:basedOn w:val="DefaultParagraphFont"/>
    <w:uiPriority w:val="99"/>
    <w:semiHidden/>
    <w:unhideWhenUsed/>
    <w:rsid w:val="00C72FDE"/>
    <w:rPr>
      <w:sz w:val="16"/>
      <w:szCs w:val="16"/>
    </w:rPr>
  </w:style>
  <w:style w:type="paragraph" w:styleId="Revision">
    <w:name w:val="Revision"/>
    <w:hidden/>
    <w:uiPriority w:val="99"/>
    <w:semiHidden/>
    <w:rsid w:val="006C0362"/>
    <w:pPr>
      <w:spacing w:after="0" w:line="240" w:lineRule="auto"/>
    </w:pPr>
  </w:style>
  <w:style w:type="paragraph" w:styleId="CommentText">
    <w:name w:val="annotation text"/>
    <w:basedOn w:val="Normal"/>
    <w:link w:val="CommentTextChar"/>
    <w:uiPriority w:val="99"/>
    <w:unhideWhenUsed/>
    <w:rsid w:val="006C0362"/>
    <w:pPr>
      <w:spacing w:line="240" w:lineRule="auto"/>
    </w:pPr>
    <w:rPr>
      <w:sz w:val="20"/>
      <w:szCs w:val="20"/>
    </w:rPr>
  </w:style>
  <w:style w:type="character" w:customStyle="1" w:styleId="CommentTextChar">
    <w:name w:val="Comment Text Char"/>
    <w:basedOn w:val="DefaultParagraphFont"/>
    <w:link w:val="CommentText"/>
    <w:uiPriority w:val="99"/>
    <w:rsid w:val="006C0362"/>
    <w:rPr>
      <w:sz w:val="20"/>
      <w:szCs w:val="20"/>
    </w:rPr>
  </w:style>
  <w:style w:type="paragraph" w:styleId="CommentSubject">
    <w:name w:val="annotation subject"/>
    <w:basedOn w:val="CommentText"/>
    <w:next w:val="CommentText"/>
    <w:link w:val="CommentSubjectChar"/>
    <w:uiPriority w:val="99"/>
    <w:semiHidden/>
    <w:unhideWhenUsed/>
    <w:rsid w:val="006C0362"/>
    <w:rPr>
      <w:b/>
      <w:bCs/>
    </w:rPr>
  </w:style>
  <w:style w:type="character" w:customStyle="1" w:styleId="CommentSubjectChar">
    <w:name w:val="Comment Subject Char"/>
    <w:basedOn w:val="CommentTextChar"/>
    <w:link w:val="CommentSubject"/>
    <w:uiPriority w:val="99"/>
    <w:semiHidden/>
    <w:rsid w:val="006C03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3204">
      <w:bodyDiv w:val="1"/>
      <w:marLeft w:val="0"/>
      <w:marRight w:val="0"/>
      <w:marTop w:val="0"/>
      <w:marBottom w:val="0"/>
      <w:divBdr>
        <w:top w:val="none" w:sz="0" w:space="0" w:color="auto"/>
        <w:left w:val="none" w:sz="0" w:space="0" w:color="auto"/>
        <w:bottom w:val="none" w:sz="0" w:space="0" w:color="auto"/>
        <w:right w:val="none" w:sz="0" w:space="0" w:color="auto"/>
      </w:divBdr>
    </w:div>
    <w:div w:id="573203846">
      <w:bodyDiv w:val="1"/>
      <w:marLeft w:val="0"/>
      <w:marRight w:val="0"/>
      <w:marTop w:val="0"/>
      <w:marBottom w:val="0"/>
      <w:divBdr>
        <w:top w:val="none" w:sz="0" w:space="0" w:color="auto"/>
        <w:left w:val="none" w:sz="0" w:space="0" w:color="auto"/>
        <w:bottom w:val="none" w:sz="0" w:space="0" w:color="auto"/>
        <w:right w:val="none" w:sz="0" w:space="0" w:color="auto"/>
      </w:divBdr>
    </w:div>
    <w:div w:id="1101029052">
      <w:bodyDiv w:val="1"/>
      <w:marLeft w:val="0"/>
      <w:marRight w:val="0"/>
      <w:marTop w:val="0"/>
      <w:marBottom w:val="0"/>
      <w:divBdr>
        <w:top w:val="none" w:sz="0" w:space="0" w:color="auto"/>
        <w:left w:val="none" w:sz="0" w:space="0" w:color="auto"/>
        <w:bottom w:val="none" w:sz="0" w:space="0" w:color="auto"/>
        <w:right w:val="none" w:sz="0" w:space="0" w:color="auto"/>
      </w:divBdr>
    </w:div>
    <w:div w:id="1309895300">
      <w:bodyDiv w:val="1"/>
      <w:marLeft w:val="0"/>
      <w:marRight w:val="0"/>
      <w:marTop w:val="0"/>
      <w:marBottom w:val="0"/>
      <w:divBdr>
        <w:top w:val="none" w:sz="0" w:space="0" w:color="auto"/>
        <w:left w:val="none" w:sz="0" w:space="0" w:color="auto"/>
        <w:bottom w:val="none" w:sz="0" w:space="0" w:color="auto"/>
        <w:right w:val="none" w:sz="0" w:space="0" w:color="auto"/>
      </w:divBdr>
    </w:div>
    <w:div w:id="1479150260">
      <w:bodyDiv w:val="1"/>
      <w:marLeft w:val="0"/>
      <w:marRight w:val="0"/>
      <w:marTop w:val="0"/>
      <w:marBottom w:val="0"/>
      <w:divBdr>
        <w:top w:val="none" w:sz="0" w:space="0" w:color="auto"/>
        <w:left w:val="none" w:sz="0" w:space="0" w:color="auto"/>
        <w:bottom w:val="none" w:sz="0" w:space="0" w:color="auto"/>
        <w:right w:val="none" w:sz="0" w:space="0" w:color="auto"/>
      </w:divBdr>
    </w:div>
    <w:div w:id="1488399290">
      <w:bodyDiv w:val="1"/>
      <w:marLeft w:val="0"/>
      <w:marRight w:val="0"/>
      <w:marTop w:val="0"/>
      <w:marBottom w:val="0"/>
      <w:divBdr>
        <w:top w:val="none" w:sz="0" w:space="0" w:color="auto"/>
        <w:left w:val="none" w:sz="0" w:space="0" w:color="auto"/>
        <w:bottom w:val="none" w:sz="0" w:space="0" w:color="auto"/>
        <w:right w:val="none" w:sz="0" w:space="0" w:color="auto"/>
      </w:divBdr>
    </w:div>
    <w:div w:id="1953055047">
      <w:bodyDiv w:val="1"/>
      <w:marLeft w:val="0"/>
      <w:marRight w:val="0"/>
      <w:marTop w:val="0"/>
      <w:marBottom w:val="0"/>
      <w:divBdr>
        <w:top w:val="none" w:sz="0" w:space="0" w:color="auto"/>
        <w:left w:val="none" w:sz="0" w:space="0" w:color="auto"/>
        <w:bottom w:val="none" w:sz="0" w:space="0" w:color="auto"/>
        <w:right w:val="none" w:sz="0" w:space="0" w:color="auto"/>
      </w:divBdr>
    </w:div>
    <w:div w:id="2011787815">
      <w:bodyDiv w:val="1"/>
      <w:marLeft w:val="0"/>
      <w:marRight w:val="0"/>
      <w:marTop w:val="0"/>
      <w:marBottom w:val="0"/>
      <w:divBdr>
        <w:top w:val="none" w:sz="0" w:space="0" w:color="auto"/>
        <w:left w:val="none" w:sz="0" w:space="0" w:color="auto"/>
        <w:bottom w:val="none" w:sz="0" w:space="0" w:color="auto"/>
        <w:right w:val="none" w:sz="0" w:space="0" w:color="auto"/>
      </w:divBdr>
    </w:div>
    <w:div w:id="207677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d9a51e-0793-44ae-91b8-f36e6e44a28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A468EE908F1F428FAE580FAD4F73F6" ma:contentTypeVersion="15" ma:contentTypeDescription="Create a new document." ma:contentTypeScope="" ma:versionID="e08b58300d17d6255726b7ea492c74f2">
  <xsd:schema xmlns:xsd="http://www.w3.org/2001/XMLSchema" xmlns:xs="http://www.w3.org/2001/XMLSchema" xmlns:p="http://schemas.microsoft.com/office/2006/metadata/properties" xmlns:ns3="fc14da0b-871e-4a74-bb11-fa039404da91" xmlns:ns4="40d9a51e-0793-44ae-91b8-f36e6e44a28f" targetNamespace="http://schemas.microsoft.com/office/2006/metadata/properties" ma:root="true" ma:fieldsID="7f20316c0d3a38c70fb8c92d642991ca" ns3:_="" ns4:_="">
    <xsd:import namespace="fc14da0b-871e-4a74-bb11-fa039404da91"/>
    <xsd:import namespace="40d9a51e-0793-44ae-91b8-f36e6e44a2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4da0b-871e-4a74-bb11-fa039404da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9a51e-0793-44ae-91b8-f36e6e44a2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137F5-1AAB-4F84-9FA1-89490C0364D2}">
  <ds:schemaRefs>
    <ds:schemaRef ds:uri="http://schemas.microsoft.com/office/2006/metadata/properties"/>
    <ds:schemaRef ds:uri="http://schemas.microsoft.com/office/infopath/2007/PartnerControls"/>
    <ds:schemaRef ds:uri="40d9a51e-0793-44ae-91b8-f36e6e44a28f"/>
  </ds:schemaRefs>
</ds:datastoreItem>
</file>

<file path=customXml/itemProps2.xml><?xml version="1.0" encoding="utf-8"?>
<ds:datastoreItem xmlns:ds="http://schemas.openxmlformats.org/officeDocument/2006/customXml" ds:itemID="{D10843C2-BA63-4557-9EC1-E9742FAA8EF2}">
  <ds:schemaRefs>
    <ds:schemaRef ds:uri="http://schemas.openxmlformats.org/officeDocument/2006/bibliography"/>
  </ds:schemaRefs>
</ds:datastoreItem>
</file>

<file path=customXml/itemProps3.xml><?xml version="1.0" encoding="utf-8"?>
<ds:datastoreItem xmlns:ds="http://schemas.openxmlformats.org/officeDocument/2006/customXml" ds:itemID="{93C12091-A027-4D21-A6DD-8A56575E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4da0b-871e-4a74-bb11-fa039404da91"/>
    <ds:schemaRef ds:uri="40d9a51e-0793-44ae-91b8-f36e6e44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F7D88-97DB-4811-AE39-5B338CAD0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3649</Characters>
  <Application>Microsoft Office Word</Application>
  <DocSecurity>0</DocSecurity>
  <Lines>30</Lines>
  <Paragraphs>8</Paragraphs>
  <ScaleCrop>false</ScaleCrop>
  <Company>Greenwood Academies Trust</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Meader</dc:creator>
  <cp:keywords/>
  <dc:description/>
  <cp:lastModifiedBy>D Ryles</cp:lastModifiedBy>
  <cp:revision>5</cp:revision>
  <cp:lastPrinted>2015-12-01T14:54:00Z</cp:lastPrinted>
  <dcterms:created xsi:type="dcterms:W3CDTF">2025-02-28T12:22:00Z</dcterms:created>
  <dcterms:modified xsi:type="dcterms:W3CDTF">2025-07-15T12:41:00Z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0x010100ACA468EE908F1F428FAE580FAD4F73F6</vt:lpwstr>
  </property>
  <property fmtid="{D5CDD505-2E9C-101B-9397-08002B2CF9AE}" pid="3" name="Order">
    <vt:r8>899200</vt:r8>
  </property>
  <property fmtid="{D5CDD505-2E9C-101B-9397-08002B2CF9AE}" pid="4" name="MSIP_Label_71dda7c5-96ca-48e3-9e3a-5c391aea2853_Enabled">
    <vt:lpwstr>True</vt:lpwstr>
  </property>
  <property fmtid="{D5CDD505-2E9C-101B-9397-08002B2CF9AE}" pid="5" name="MSIP_Label_71dda7c5-96ca-48e3-9e3a-5c391aea2853_SiteId">
    <vt:lpwstr>a091745a-b7d8-4d7a-b2a6-1359053d4510</vt:lpwstr>
  </property>
  <property fmtid="{D5CDD505-2E9C-101B-9397-08002B2CF9AE}" pid="6" name="MSIP_Label_71dda7c5-96ca-48e3-9e3a-5c391aea2853_Owner">
    <vt:lpwstr>Dwayne.Sykes@greenwoodacademies.org</vt:lpwstr>
  </property>
  <property fmtid="{D5CDD505-2E9C-101B-9397-08002B2CF9AE}" pid="7" name="MSIP_Label_71dda7c5-96ca-48e3-9e3a-5c391aea2853_SetDate">
    <vt:lpwstr>2021-05-24T11:16:57.3248166Z</vt:lpwstr>
  </property>
  <property fmtid="{D5CDD505-2E9C-101B-9397-08002B2CF9AE}" pid="8" name="MSIP_Label_71dda7c5-96ca-48e3-9e3a-5c391aea2853_Name">
    <vt:lpwstr>General</vt:lpwstr>
  </property>
  <property fmtid="{D5CDD505-2E9C-101B-9397-08002B2CF9AE}" pid="9" name="MSIP_Label_71dda7c5-96ca-48e3-9e3a-5c391aea2853_Application">
    <vt:lpwstr>Microsoft Azure Information Protection</vt:lpwstr>
  </property>
  <property fmtid="{D5CDD505-2E9C-101B-9397-08002B2CF9AE}" pid="10" name="MSIP_Label_71dda7c5-96ca-48e3-9e3a-5c391aea2853_ActionId">
    <vt:lpwstr>19f794f7-0d73-424f-912f-cf961a25d0b0</vt:lpwstr>
  </property>
  <property fmtid="{D5CDD505-2E9C-101B-9397-08002B2CF9AE}" pid="11" name="MSIP_Label_71dda7c5-96ca-48e3-9e3a-5c391aea2853_Extended_MSFT_Method">
    <vt:lpwstr>Automatic</vt:lpwstr>
  </property>
  <property fmtid="{D5CDD505-2E9C-101B-9397-08002B2CF9AE}" pid="12" name="Sensitivity">
    <vt:lpwstr>General</vt:lpwstr>
  </property>
  <property fmtid="{D5CDD505-2E9C-101B-9397-08002B2CF9AE}" pid="13" name="MediaServiceImageTags">
    <vt:lpwstr/>
  </property>
  <property fmtid="{D5CDD505-2E9C-101B-9397-08002B2CF9AE}" pid="14" name="_activity">
    <vt:lpwstr/>
  </property>
</Properties>
</file>