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8" w:type="dxa"/>
        <w:tblInd w:w="-865" w:type="dxa"/>
        <w:tblCellMar>
          <w:top w:w="45" w:type="dxa"/>
          <w:right w:w="114" w:type="dxa"/>
        </w:tblCellMar>
        <w:tblLook w:val="04A0" w:firstRow="1" w:lastRow="0" w:firstColumn="1" w:lastColumn="0" w:noHBand="0" w:noVBand="1"/>
      </w:tblPr>
      <w:tblGrid>
        <w:gridCol w:w="6917"/>
        <w:gridCol w:w="1133"/>
        <w:gridCol w:w="1221"/>
        <w:gridCol w:w="1507"/>
      </w:tblGrid>
      <w:tr w:rsidR="007C5E1E" w14:paraId="3FC7B7C0" w14:textId="77777777" w:rsidTr="007C5E1E">
        <w:trPr>
          <w:trHeight w:val="362"/>
        </w:trPr>
        <w:tc>
          <w:tcPr>
            <w:tcW w:w="6917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30F3C33B" w14:textId="77777777" w:rsidR="0052231F" w:rsidRPr="0052231F" w:rsidRDefault="0052231F">
            <w:pPr>
              <w:ind w:left="95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Education and Qualifications </w:t>
            </w:r>
          </w:p>
        </w:tc>
        <w:tc>
          <w:tcPr>
            <w:tcW w:w="1133" w:type="dxa"/>
            <w:tcBorders>
              <w:top w:val="single" w:sz="8" w:space="0" w:color="244061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12957791" w14:textId="77777777" w:rsidR="0052231F" w:rsidRPr="0052231F" w:rsidRDefault="0052231F">
            <w:pPr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221" w:type="dxa"/>
            <w:tcBorders>
              <w:top w:val="single" w:sz="8" w:space="0" w:color="244061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0B18B3F2" w14:textId="77777777" w:rsidR="0052231F" w:rsidRPr="0052231F" w:rsidRDefault="0052231F">
            <w:pPr>
              <w:ind w:left="42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507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4DBBFC37" w14:textId="77777777" w:rsidR="0052231F" w:rsidRPr="0052231F" w:rsidRDefault="0052231F">
            <w:pPr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Assessment </w:t>
            </w:r>
          </w:p>
        </w:tc>
      </w:tr>
      <w:tr w:rsidR="007C5E1E" w14:paraId="58C0C56C" w14:textId="77777777" w:rsidTr="007C5E1E">
        <w:trPr>
          <w:trHeight w:val="318"/>
        </w:trPr>
        <w:tc>
          <w:tcPr>
            <w:tcW w:w="6917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BE11E8F" w14:textId="77777777" w:rsidR="0052231F" w:rsidRDefault="0052231F">
            <w:pPr>
              <w:ind w:left="95"/>
            </w:pPr>
            <w:r>
              <w:t xml:space="preserve">Qualified teacher status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365E3DAD" w14:textId="77777777" w:rsidR="0052231F" w:rsidRDefault="0052231F">
            <w:pPr>
              <w:ind w:left="315"/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5870D4B6" w14:textId="77777777" w:rsidR="0052231F" w:rsidRDefault="0052231F">
            <w:pPr>
              <w:ind w:right="20"/>
              <w:jc w:val="center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7B9D332A" w14:textId="77777777" w:rsidR="0052231F" w:rsidRPr="0052231F" w:rsidRDefault="0052231F">
            <w:pPr>
              <w:ind w:right="16"/>
              <w:jc w:val="center"/>
              <w:rPr>
                <w:b/>
                <w:color w:val="660033"/>
              </w:rPr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7C5E1E" w14:paraId="75C0D1E4" w14:textId="77777777" w:rsidTr="007C5E1E">
        <w:trPr>
          <w:trHeight w:val="34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7662A11D" w14:textId="77777777" w:rsidR="0052231F" w:rsidRDefault="0052231F">
            <w:pPr>
              <w:ind w:left="95"/>
            </w:pPr>
            <w:r>
              <w:t xml:space="preserve">Good honours graduate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40CBD06B" w14:textId="77777777" w:rsidR="0052231F" w:rsidRPr="0052231F" w:rsidRDefault="0052231F">
            <w:pPr>
              <w:ind w:left="315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6076E83" w14:textId="77777777" w:rsidR="0052231F" w:rsidRDefault="0052231F">
            <w:pPr>
              <w:ind w:right="20"/>
              <w:jc w:val="center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46278908" w14:textId="77777777" w:rsidR="0052231F" w:rsidRPr="0052231F" w:rsidRDefault="0052231F">
            <w:pPr>
              <w:ind w:right="16"/>
              <w:jc w:val="center"/>
              <w:rPr>
                <w:b/>
                <w:color w:val="660033"/>
              </w:rPr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7C5E1E" w14:paraId="1C3CB8DB" w14:textId="77777777" w:rsidTr="007C5E1E">
        <w:trPr>
          <w:trHeight w:val="62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01411DCE" w14:textId="77777777" w:rsidR="0052231F" w:rsidRDefault="0052231F">
            <w:pPr>
              <w:ind w:left="95"/>
            </w:pPr>
            <w:r>
              <w:t xml:space="preserve">Evidence of good personal/professional development within leadership or related area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vAlign w:val="center"/>
            <w:hideMark/>
          </w:tcPr>
          <w:p w14:paraId="3A21129F" w14:textId="77777777" w:rsidR="0052231F" w:rsidRDefault="0052231F">
            <w:pPr>
              <w:ind w:left="315"/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vAlign w:val="center"/>
            <w:hideMark/>
          </w:tcPr>
          <w:p w14:paraId="21D42CBD" w14:textId="77777777" w:rsidR="0052231F" w:rsidRDefault="0052231F">
            <w:pPr>
              <w:ind w:right="20"/>
              <w:jc w:val="center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vAlign w:val="center"/>
            <w:hideMark/>
          </w:tcPr>
          <w:p w14:paraId="63C51ED5" w14:textId="77777777" w:rsidR="0052231F" w:rsidRPr="0052231F" w:rsidRDefault="0052231F">
            <w:pPr>
              <w:ind w:right="16"/>
              <w:jc w:val="center"/>
              <w:rPr>
                <w:b/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7C5E1E" w14:paraId="200728D3" w14:textId="77777777" w:rsidTr="007C5E1E">
        <w:trPr>
          <w:trHeight w:val="34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08C7D7A" w14:textId="77777777" w:rsidR="0052231F" w:rsidRDefault="0052231F">
            <w:pPr>
              <w:ind w:left="95"/>
            </w:pPr>
            <w:proofErr w:type="spellStart"/>
            <w:proofErr w:type="gramStart"/>
            <w:r>
              <w:t>Masters</w:t>
            </w:r>
            <w:proofErr w:type="spellEnd"/>
            <w:proofErr w:type="gramEnd"/>
            <w:r>
              <w:t xml:space="preserve"> degree or equivalent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08B69BF2" w14:textId="77777777" w:rsidR="0052231F" w:rsidRDefault="0052231F">
            <w:pPr>
              <w:ind w:left="30"/>
              <w:jc w:val="center"/>
            </w:pPr>
            <w:r>
              <w:rPr>
                <w:b/>
                <w:color w:val="75913C"/>
              </w:rPr>
              <w:t xml:space="preserve"> 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60895899" w14:textId="77777777" w:rsidR="0052231F" w:rsidRPr="0052231F" w:rsidRDefault="0052231F">
            <w:pPr>
              <w:ind w:left="364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1018BC94" w14:textId="77777777" w:rsidR="0052231F" w:rsidRDefault="0052231F">
            <w:pPr>
              <w:ind w:right="16"/>
              <w:jc w:val="center"/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7C5E1E" w14:paraId="6BA4C73B" w14:textId="77777777" w:rsidTr="007C5E1E">
        <w:trPr>
          <w:trHeight w:val="340"/>
        </w:trPr>
        <w:tc>
          <w:tcPr>
            <w:tcW w:w="6917" w:type="dxa"/>
            <w:tcBorders>
              <w:top w:val="single" w:sz="8" w:space="0" w:color="94B3D6"/>
              <w:left w:val="single" w:sz="8" w:space="0" w:color="244061"/>
              <w:bottom w:val="single" w:sz="8" w:space="0" w:color="244061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2CB695A7" w14:textId="77777777" w:rsidR="0052231F" w:rsidRDefault="0052231F">
            <w:pPr>
              <w:ind w:left="95"/>
            </w:pPr>
            <w:r>
              <w:t xml:space="preserve">NPQH  </w:t>
            </w:r>
          </w:p>
        </w:tc>
        <w:tc>
          <w:tcPr>
            <w:tcW w:w="1133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7397F73D" w14:textId="77777777" w:rsidR="0052231F" w:rsidRDefault="0052231F">
            <w:pPr>
              <w:ind w:left="30"/>
              <w:jc w:val="center"/>
            </w:pPr>
            <w:r>
              <w:rPr>
                <w:b/>
                <w:color w:val="75913C"/>
              </w:rPr>
              <w:t xml:space="preserve">  </w:t>
            </w:r>
          </w:p>
        </w:tc>
        <w:tc>
          <w:tcPr>
            <w:tcW w:w="1221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27F4DB9E" w14:textId="77777777" w:rsidR="0052231F" w:rsidRPr="0052231F" w:rsidRDefault="0052231F">
            <w:pPr>
              <w:ind w:left="364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4B3D6"/>
              <w:left w:val="nil"/>
              <w:bottom w:val="single" w:sz="8" w:space="0" w:color="244061"/>
              <w:right w:val="single" w:sz="8" w:space="0" w:color="244061"/>
            </w:tcBorders>
            <w:tcMar>
              <w:top w:w="45" w:type="dxa"/>
              <w:left w:w="15" w:type="dxa"/>
              <w:bottom w:w="0" w:type="dxa"/>
              <w:right w:w="114" w:type="dxa"/>
            </w:tcMar>
            <w:hideMark/>
          </w:tcPr>
          <w:p w14:paraId="779A0AFF" w14:textId="77777777" w:rsidR="0052231F" w:rsidRPr="0052231F" w:rsidRDefault="0052231F">
            <w:pPr>
              <w:ind w:right="1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</w:tbl>
    <w:p w14:paraId="4E82FF7D" w14:textId="41853057" w:rsidR="0052231F" w:rsidRDefault="0052231F"/>
    <w:tbl>
      <w:tblPr>
        <w:tblStyle w:val="TableGrid"/>
        <w:tblpPr w:leftFromText="180" w:rightFromText="180" w:vertAnchor="page" w:horzAnchor="margin" w:tblpXSpec="center" w:tblpY="5324"/>
        <w:tblW w:w="10800" w:type="dxa"/>
        <w:tblInd w:w="0" w:type="dxa"/>
        <w:tblCellMar>
          <w:top w:w="45" w:type="dxa"/>
          <w:left w:w="27" w:type="dxa"/>
          <w:right w:w="115" w:type="dxa"/>
        </w:tblCellMar>
        <w:tblLook w:val="04A0" w:firstRow="1" w:lastRow="0" w:firstColumn="1" w:lastColumn="0" w:noHBand="0" w:noVBand="1"/>
      </w:tblPr>
      <w:tblGrid>
        <w:gridCol w:w="6938"/>
        <w:gridCol w:w="1146"/>
        <w:gridCol w:w="1214"/>
        <w:gridCol w:w="1502"/>
      </w:tblGrid>
      <w:tr w:rsidR="002B3834" w14:paraId="1ECE223B" w14:textId="77777777" w:rsidTr="007C5E1E">
        <w:trPr>
          <w:trHeight w:val="364"/>
        </w:trPr>
        <w:tc>
          <w:tcPr>
            <w:tcW w:w="6938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hideMark/>
          </w:tcPr>
          <w:p w14:paraId="2F6F52FC" w14:textId="1A469D22" w:rsidR="0052231F" w:rsidRPr="00E428B7" w:rsidRDefault="0662969F" w:rsidP="145C87F5">
            <w:pPr>
              <w:ind w:left="83"/>
              <w:rPr>
                <w:b/>
                <w:color w:val="660033"/>
              </w:rPr>
            </w:pPr>
            <w:r w:rsidRPr="00E428B7">
              <w:rPr>
                <w:b/>
                <w:bCs/>
                <w:color w:val="660033"/>
              </w:rPr>
              <w:t xml:space="preserve">Experience </w:t>
            </w:r>
          </w:p>
        </w:tc>
        <w:tc>
          <w:tcPr>
            <w:tcW w:w="1146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5CCF5F24" w14:textId="77777777" w:rsidR="0052231F" w:rsidRPr="0052231F" w:rsidRDefault="0052231F" w:rsidP="0052231F">
            <w:pPr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214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1A81E0DD" w14:textId="77777777" w:rsidR="0052231F" w:rsidRPr="0052231F" w:rsidRDefault="0052231F" w:rsidP="0052231F">
            <w:pPr>
              <w:ind w:left="22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502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hideMark/>
          </w:tcPr>
          <w:p w14:paraId="039C50A3" w14:textId="77777777" w:rsidR="0052231F" w:rsidRPr="0052231F" w:rsidRDefault="0052231F" w:rsidP="0052231F">
            <w:pPr>
              <w:ind w:left="20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Assessment </w:t>
            </w:r>
          </w:p>
        </w:tc>
      </w:tr>
      <w:tr w:rsidR="002B3834" w14:paraId="42369413" w14:textId="77777777" w:rsidTr="007C5E1E">
        <w:trPr>
          <w:trHeight w:val="316"/>
        </w:trPr>
        <w:tc>
          <w:tcPr>
            <w:tcW w:w="6938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650400EE" w14:textId="77777777" w:rsidR="0052231F" w:rsidRDefault="0052231F" w:rsidP="0052231F">
            <w:pPr>
              <w:ind w:left="83"/>
            </w:pPr>
            <w:r>
              <w:t xml:space="preserve">Evidence of </w:t>
            </w:r>
            <w:r>
              <w:rPr>
                <w:i/>
              </w:rPr>
              <w:t>successful</w:t>
            </w:r>
            <w:r>
              <w:t xml:space="preserve"> senior leadership experience in a primary school. E.g. deputy head 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65A49FF2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7798FFEC" w14:textId="77777777" w:rsidR="0052231F" w:rsidRDefault="0052231F" w:rsidP="0052231F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439EE7FC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B55848" w14:paraId="2A9BB210" w14:textId="77777777" w:rsidTr="007C5E1E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42DB7B76" w14:textId="77777777" w:rsidR="0052231F" w:rsidRDefault="0052231F" w:rsidP="0052231F">
            <w:pPr>
              <w:ind w:left="83" w:right="3"/>
            </w:pPr>
            <w:r>
              <w:t xml:space="preserve">Evidence of ability to raise the standards of the quality of teaching and learning and improve student outcomes.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91C408B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4BE51D2A" w14:textId="77777777" w:rsidR="0052231F" w:rsidRDefault="0052231F" w:rsidP="0052231F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2F9CBA16" w14:textId="77777777" w:rsidR="0052231F" w:rsidRPr="0052231F" w:rsidRDefault="0052231F" w:rsidP="0052231F">
            <w:pPr>
              <w:ind w:left="13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</w:tr>
      <w:tr w:rsidR="002B3834" w14:paraId="6B897166" w14:textId="77777777" w:rsidTr="007C5E1E">
        <w:trPr>
          <w:trHeight w:val="34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20AE203" w14:textId="77777777" w:rsidR="0052231F" w:rsidRDefault="0052231F" w:rsidP="0052231F">
            <w:pPr>
              <w:ind w:left="83"/>
            </w:pPr>
            <w:r>
              <w:t xml:space="preserve">Proven track record of excellent classroom practice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668D4A87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5711B25" w14:textId="77777777" w:rsidR="0052231F" w:rsidRDefault="0052231F" w:rsidP="0052231F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F2B4F2D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A/I/R </w:t>
            </w:r>
          </w:p>
        </w:tc>
      </w:tr>
      <w:tr w:rsidR="00B55848" w14:paraId="4EF4425F" w14:textId="77777777" w:rsidTr="007C5E1E">
        <w:trPr>
          <w:trHeight w:val="60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12D0403B" w14:textId="77777777" w:rsidR="0052231F" w:rsidRDefault="0052231F" w:rsidP="0052231F">
            <w:pPr>
              <w:ind w:left="83"/>
            </w:pPr>
            <w:r>
              <w:t xml:space="preserve">Evidence of successful leadership and management through monitoring and evaluation strategies.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5A3CD9BE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6B7A44B5" w14:textId="77777777" w:rsidR="0052231F" w:rsidRDefault="0052231F" w:rsidP="0052231F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4CAAC92B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B55848" w14:paraId="5BBBF7D6" w14:textId="77777777" w:rsidTr="007C5E1E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BA328DB" w14:textId="77777777" w:rsidR="0052231F" w:rsidRDefault="0052231F" w:rsidP="0052231F">
            <w:pPr>
              <w:ind w:left="83"/>
            </w:pPr>
            <w:r>
              <w:t xml:space="preserve">Experience of school development, planning and implementing the vision to take the school forward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D631415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2D0617C9" w14:textId="77777777" w:rsidR="0052231F" w:rsidRDefault="0052231F" w:rsidP="0052231F">
            <w:pPr>
              <w:ind w:left="450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5DCB4FA9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B55848" w14:paraId="7D92F014" w14:textId="77777777" w:rsidTr="007C5E1E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551FA6BB" w14:textId="77777777" w:rsidR="0052231F" w:rsidRDefault="0052231F" w:rsidP="0052231F">
            <w:pPr>
              <w:ind w:left="83" w:right="54"/>
            </w:pPr>
            <w:r>
              <w:t xml:space="preserve">Involvement in whole school training initiatives related to school improvement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3A4C338B" w14:textId="77777777" w:rsidR="0052231F" w:rsidRDefault="0052231F" w:rsidP="0052231F">
            <w:pPr>
              <w:ind w:left="401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8622CA5" w14:textId="77777777" w:rsidR="0052231F" w:rsidRDefault="0052231F" w:rsidP="0052231F">
            <w:pPr>
              <w:ind w:left="338"/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095784EB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B55848" w14:paraId="165F7C20" w14:textId="77777777" w:rsidTr="007C5E1E">
        <w:trPr>
          <w:trHeight w:val="60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9111EC3" w14:textId="77777777" w:rsidR="0052231F" w:rsidRDefault="0052231F" w:rsidP="0052231F">
            <w:pPr>
              <w:ind w:left="83" w:right="99"/>
            </w:pPr>
            <w:r>
              <w:t xml:space="preserve">Experience of conducting performance management, coaching and mentoring staff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0D5DD1A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57902C79" w14:textId="77777777" w:rsidR="0052231F" w:rsidRPr="0052231F" w:rsidRDefault="0052231F" w:rsidP="0052231F">
            <w:pPr>
              <w:ind w:left="450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51070BE0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 </w:t>
            </w:r>
          </w:p>
        </w:tc>
      </w:tr>
      <w:tr w:rsidR="00B55848" w14:paraId="658C248F" w14:textId="77777777" w:rsidTr="007C5E1E">
        <w:trPr>
          <w:trHeight w:val="62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682992BE" w14:textId="77777777" w:rsidR="0052231F" w:rsidRDefault="0052231F" w:rsidP="0052231F">
            <w:pPr>
              <w:ind w:left="83"/>
            </w:pPr>
            <w:r>
              <w:t xml:space="preserve">Experience of holding staff and teams accountable, challenge underperformance and implement rigorous review and evaluation 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DEF68EE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4992724" w14:textId="77777777" w:rsidR="0052231F" w:rsidRPr="0052231F" w:rsidRDefault="0052231F" w:rsidP="0052231F">
            <w:pPr>
              <w:ind w:left="450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027F37CB" w14:textId="77777777" w:rsidR="0052231F" w:rsidRPr="0052231F" w:rsidRDefault="0052231F" w:rsidP="0052231F">
            <w:pPr>
              <w:ind w:left="13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</w:tr>
      <w:tr w:rsidR="002B3834" w14:paraId="0AB4571E" w14:textId="77777777" w:rsidTr="007C5E1E">
        <w:trPr>
          <w:trHeight w:val="34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4C637C89" w14:textId="77777777" w:rsidR="0052231F" w:rsidRDefault="0052231F" w:rsidP="0052231F">
            <w:pPr>
              <w:ind w:left="83"/>
            </w:pPr>
            <w:r>
              <w:t xml:space="preserve">Experience of working with external agencies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1FAD648B" w14:textId="77777777" w:rsidR="0052231F" w:rsidRPr="0052231F" w:rsidRDefault="0052231F" w:rsidP="0052231F">
            <w:pPr>
              <w:ind w:left="401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9F6FAFE" w14:textId="77777777" w:rsidR="0052231F" w:rsidRPr="0052231F" w:rsidRDefault="0052231F" w:rsidP="0052231F">
            <w:pPr>
              <w:ind w:left="33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7307BB96" w14:textId="77777777" w:rsidR="0052231F" w:rsidRPr="0052231F" w:rsidRDefault="0052231F" w:rsidP="0052231F">
            <w:pPr>
              <w:ind w:right="36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A/I </w:t>
            </w:r>
          </w:p>
        </w:tc>
      </w:tr>
      <w:tr w:rsidR="002B3834" w14:paraId="308F6D3D" w14:textId="77777777" w:rsidTr="007C5E1E">
        <w:trPr>
          <w:trHeight w:val="340"/>
        </w:trPr>
        <w:tc>
          <w:tcPr>
            <w:tcW w:w="6938" w:type="dxa"/>
            <w:tcBorders>
              <w:top w:val="single" w:sz="8" w:space="0" w:color="94B3D6"/>
              <w:left w:val="single" w:sz="8" w:space="0" w:color="244061"/>
              <w:bottom w:val="single" w:sz="8" w:space="0" w:color="244061"/>
              <w:right w:val="nil"/>
            </w:tcBorders>
            <w:hideMark/>
          </w:tcPr>
          <w:p w14:paraId="437EC37C" w14:textId="77777777" w:rsidR="0052231F" w:rsidRDefault="0052231F" w:rsidP="0052231F">
            <w:pPr>
              <w:ind w:left="83"/>
            </w:pPr>
            <w:r>
              <w:t xml:space="preserve">Experience and willingness to teach across the curriculum </w:t>
            </w:r>
          </w:p>
        </w:tc>
        <w:tc>
          <w:tcPr>
            <w:tcW w:w="1146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hideMark/>
          </w:tcPr>
          <w:p w14:paraId="711E3E9D" w14:textId="77777777" w:rsidR="0052231F" w:rsidRPr="0052231F" w:rsidRDefault="0052231F" w:rsidP="0052231F">
            <w:pPr>
              <w:ind w:left="288"/>
              <w:rPr>
                <w:color w:val="660033"/>
              </w:rPr>
            </w:pPr>
            <w:r w:rsidRPr="0052231F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hideMark/>
          </w:tcPr>
          <w:p w14:paraId="305513AF" w14:textId="77777777" w:rsidR="0052231F" w:rsidRPr="0052231F" w:rsidRDefault="0052231F" w:rsidP="0052231F">
            <w:pPr>
              <w:ind w:left="450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94B3D6"/>
              <w:left w:val="nil"/>
              <w:bottom w:val="single" w:sz="8" w:space="0" w:color="244061"/>
              <w:right w:val="single" w:sz="8" w:space="0" w:color="244061"/>
            </w:tcBorders>
            <w:hideMark/>
          </w:tcPr>
          <w:p w14:paraId="4AE0E3C9" w14:textId="77777777" w:rsidR="0052231F" w:rsidRPr="0052231F" w:rsidRDefault="0052231F" w:rsidP="0052231F">
            <w:pPr>
              <w:ind w:left="13"/>
              <w:jc w:val="center"/>
              <w:rPr>
                <w:color w:val="660033"/>
              </w:rPr>
            </w:pPr>
            <w:r w:rsidRPr="0052231F">
              <w:rPr>
                <w:b/>
                <w:color w:val="660033"/>
              </w:rPr>
              <w:t xml:space="preserve"> </w:t>
            </w:r>
          </w:p>
        </w:tc>
      </w:tr>
    </w:tbl>
    <w:p w14:paraId="35897925" w14:textId="77777777" w:rsidR="0052231F" w:rsidRPr="00D61043" w:rsidRDefault="0052231F" w:rsidP="00D61043">
      <w:pPr>
        <w:pStyle w:val="NoSpacing"/>
      </w:pPr>
    </w:p>
    <w:tbl>
      <w:tblPr>
        <w:tblStyle w:val="TableGrid"/>
        <w:tblW w:w="10937" w:type="dxa"/>
        <w:tblInd w:w="-1003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7183"/>
        <w:gridCol w:w="1119"/>
        <w:gridCol w:w="1165"/>
        <w:gridCol w:w="1470"/>
      </w:tblGrid>
      <w:tr w:rsidR="007D18B0" w14:paraId="474E6640" w14:textId="77777777" w:rsidTr="007C5E1E">
        <w:trPr>
          <w:trHeight w:val="344"/>
        </w:trPr>
        <w:tc>
          <w:tcPr>
            <w:tcW w:w="7183" w:type="dxa"/>
            <w:tcBorders>
              <w:top w:val="single" w:sz="8" w:space="0" w:color="244061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07AA3F7" w14:textId="77777777" w:rsidR="0052231F" w:rsidRPr="007C5E1E" w:rsidRDefault="0052231F">
            <w:pPr>
              <w:ind w:left="110"/>
              <w:rPr>
                <w:color w:val="660033"/>
              </w:rPr>
            </w:pPr>
            <w:r w:rsidRPr="007C5E1E">
              <w:rPr>
                <w:b/>
                <w:color w:val="660033"/>
              </w:rPr>
              <w:t>Teaching and learning</w:t>
            </w:r>
            <w:r w:rsidRPr="007C5E1E">
              <w:rPr>
                <w:color w:val="660033"/>
              </w:rPr>
              <w:t xml:space="preserve"> </w:t>
            </w:r>
          </w:p>
        </w:tc>
        <w:tc>
          <w:tcPr>
            <w:tcW w:w="1119" w:type="dxa"/>
            <w:tcBorders>
              <w:top w:val="single" w:sz="8" w:space="0" w:color="244061"/>
              <w:left w:val="nil"/>
              <w:bottom w:val="single" w:sz="8" w:space="0" w:color="94B3D6"/>
              <w:right w:val="nil"/>
            </w:tcBorders>
            <w:hideMark/>
          </w:tcPr>
          <w:p w14:paraId="6BF1043C" w14:textId="77777777" w:rsidR="0052231F" w:rsidRDefault="0052231F">
            <w:r>
              <w:rPr>
                <w:b/>
              </w:rPr>
              <w:t xml:space="preserve">Essential </w:t>
            </w:r>
          </w:p>
        </w:tc>
        <w:tc>
          <w:tcPr>
            <w:tcW w:w="1165" w:type="dxa"/>
            <w:tcBorders>
              <w:top w:val="single" w:sz="8" w:space="0" w:color="244061"/>
              <w:left w:val="nil"/>
              <w:bottom w:val="single" w:sz="8" w:space="0" w:color="94B3D6"/>
              <w:right w:val="nil"/>
            </w:tcBorders>
            <w:hideMark/>
          </w:tcPr>
          <w:p w14:paraId="183C52E8" w14:textId="77777777" w:rsidR="0052231F" w:rsidRDefault="0052231F">
            <w:r w:rsidRPr="007C5E1E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470" w:type="dxa"/>
            <w:tcBorders>
              <w:top w:val="single" w:sz="8" w:space="0" w:color="244061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D455157" w14:textId="77777777" w:rsidR="0052231F" w:rsidRPr="007C5E1E" w:rsidRDefault="0052231F">
            <w:pPr>
              <w:ind w:left="15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Assessment </w:t>
            </w:r>
          </w:p>
        </w:tc>
      </w:tr>
      <w:tr w:rsidR="007D18B0" w14:paraId="4FAA3451" w14:textId="77777777" w:rsidTr="007C5E1E">
        <w:trPr>
          <w:trHeight w:val="365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25B57174" w14:textId="77777777" w:rsidR="0052231F" w:rsidRDefault="0052231F">
            <w:pPr>
              <w:ind w:left="110"/>
            </w:pPr>
            <w:r>
              <w:t xml:space="preserve">Proven track record of raising standards and delivery against targets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3CCE3E91" w14:textId="77777777" w:rsidR="0052231F" w:rsidRPr="00604331" w:rsidRDefault="0052231F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4F4308D5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9B6AA25" w14:textId="77777777" w:rsidR="0052231F" w:rsidRPr="007C5E1E" w:rsidRDefault="0052231F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7D18B0" w14:paraId="432CAC62" w14:textId="77777777" w:rsidTr="007C5E1E">
        <w:trPr>
          <w:trHeight w:val="344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4FA5F053" w14:textId="77777777" w:rsidR="0052231F" w:rsidRDefault="0052231F">
            <w:pPr>
              <w:ind w:left="110"/>
            </w:pPr>
            <w:r>
              <w:t xml:space="preserve">Proven track record of improving teacher or department performance 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2C018562" w14:textId="77777777" w:rsidR="0052231F" w:rsidRPr="00604331" w:rsidRDefault="0052231F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166C349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E5EBAAF" w14:textId="77777777" w:rsidR="0052231F" w:rsidRPr="007C5E1E" w:rsidRDefault="0052231F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7D18B0" w14:paraId="7C5D3E6F" w14:textId="77777777" w:rsidTr="007C5E1E">
        <w:trPr>
          <w:trHeight w:val="608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23DDF928" w14:textId="77777777" w:rsidR="0052231F" w:rsidRDefault="0052231F">
            <w:pPr>
              <w:ind w:left="110"/>
            </w:pPr>
            <w:r>
              <w:t xml:space="preserve">Evidence of the ability to lead on the analysis, understanding and interpretation of data, including the use of benchmark information </w:t>
            </w:r>
            <w:r>
              <w:rPr>
                <w:b/>
              </w:rPr>
              <w:t xml:space="preserve">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5AC26EF" w14:textId="77777777" w:rsidR="0052231F" w:rsidRPr="00604331" w:rsidRDefault="0052231F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85E6988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29033D8E" w14:textId="77777777" w:rsidR="0052231F" w:rsidRPr="007C5E1E" w:rsidRDefault="0052231F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7D18B0" w14:paraId="0C26B74B" w14:textId="77777777" w:rsidTr="007C5E1E">
        <w:trPr>
          <w:trHeight w:val="628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20311DF7" w14:textId="77777777" w:rsidR="0052231F" w:rsidRDefault="0052231F">
            <w:pPr>
              <w:ind w:left="110"/>
            </w:pPr>
            <w:r>
              <w:t xml:space="preserve">Experience of monitoring and evaluating classroom practice through regular observations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1757471A" w14:textId="77777777" w:rsidR="0052231F" w:rsidRPr="00604331" w:rsidRDefault="0052231F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A4F7708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2596256E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 </w:t>
            </w:r>
          </w:p>
        </w:tc>
      </w:tr>
      <w:tr w:rsidR="007D18B0" w14:paraId="38E67328" w14:textId="77777777" w:rsidTr="007C5E1E">
        <w:trPr>
          <w:trHeight w:val="628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244061"/>
              <w:right w:val="nil"/>
            </w:tcBorders>
            <w:hideMark/>
          </w:tcPr>
          <w:p w14:paraId="445272EA" w14:textId="77777777" w:rsidR="0052231F" w:rsidRDefault="0052231F">
            <w:pPr>
              <w:ind w:left="110"/>
            </w:pPr>
            <w:r>
              <w:lastRenderedPageBreak/>
              <w:t xml:space="preserve">Evidence of the ability to build and lead effective teams and contribute to setting strategic direction 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2A0F5D77" w14:textId="77777777" w:rsidR="0052231F" w:rsidRPr="00604331" w:rsidRDefault="0052231F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2A816BA2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14:paraId="420AF1AE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 </w:t>
            </w:r>
          </w:p>
        </w:tc>
      </w:tr>
      <w:tr w:rsidR="007D18B0" w14:paraId="77B8DD89" w14:textId="77777777" w:rsidTr="007C5E1E">
        <w:trPr>
          <w:trHeight w:val="892"/>
        </w:trPr>
        <w:tc>
          <w:tcPr>
            <w:tcW w:w="7183" w:type="dxa"/>
            <w:tcBorders>
              <w:top w:val="single" w:sz="8" w:space="0" w:color="244061"/>
              <w:left w:val="single" w:sz="8" w:space="0" w:color="244061"/>
              <w:bottom w:val="single" w:sz="8" w:space="0" w:color="244061"/>
              <w:right w:val="nil"/>
            </w:tcBorders>
            <w:hideMark/>
          </w:tcPr>
          <w:p w14:paraId="7BDCA24A" w14:textId="77777777" w:rsidR="0052231F" w:rsidRDefault="0052231F">
            <w:pPr>
              <w:ind w:left="110"/>
            </w:pPr>
            <w:r>
              <w:t xml:space="preserve">Evidence of using ICT systems in the strategic leadership and management of teaching and learning; effective use of management information systems to raise academic standards. </w:t>
            </w:r>
          </w:p>
        </w:tc>
        <w:tc>
          <w:tcPr>
            <w:tcW w:w="1119" w:type="dxa"/>
            <w:tcBorders>
              <w:top w:val="single" w:sz="8" w:space="0" w:color="244061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5A4AEC23" w14:textId="77777777" w:rsidR="0052231F" w:rsidRPr="00604331" w:rsidRDefault="0052231F">
            <w:pPr>
              <w:ind w:left="288"/>
              <w:rPr>
                <w:color w:val="660033"/>
              </w:rPr>
            </w:pPr>
            <w:r w:rsidRPr="00604331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604331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244061"/>
              <w:left w:val="nil"/>
              <w:bottom w:val="single" w:sz="8" w:space="0" w:color="244061"/>
              <w:right w:val="nil"/>
            </w:tcBorders>
            <w:vAlign w:val="center"/>
            <w:hideMark/>
          </w:tcPr>
          <w:p w14:paraId="0751F347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244061"/>
              <w:left w:val="nil"/>
              <w:bottom w:val="single" w:sz="8" w:space="0" w:color="244061"/>
              <w:right w:val="single" w:sz="8" w:space="0" w:color="244061"/>
            </w:tcBorders>
            <w:vAlign w:val="center"/>
            <w:hideMark/>
          </w:tcPr>
          <w:p w14:paraId="6DEEA83B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 </w:t>
            </w:r>
          </w:p>
        </w:tc>
      </w:tr>
      <w:tr w:rsidR="007D18B0" w14:paraId="7A468918" w14:textId="77777777" w:rsidTr="007C5E1E">
        <w:trPr>
          <w:trHeight w:val="355"/>
        </w:trPr>
        <w:tc>
          <w:tcPr>
            <w:tcW w:w="7183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hideMark/>
          </w:tcPr>
          <w:p w14:paraId="0A17C596" w14:textId="77777777" w:rsidR="0052231F" w:rsidRPr="007C5E1E" w:rsidRDefault="0052231F">
            <w:pPr>
              <w:ind w:left="110"/>
              <w:rPr>
                <w:color w:val="660033"/>
              </w:rPr>
            </w:pPr>
            <w:r w:rsidRPr="007C5E1E">
              <w:rPr>
                <w:b/>
                <w:color w:val="660033"/>
              </w:rPr>
              <w:t>Leadership</w:t>
            </w:r>
            <w:r w:rsidRPr="007C5E1E">
              <w:rPr>
                <w:color w:val="660033"/>
              </w:rPr>
              <w:t xml:space="preserve"> </w:t>
            </w:r>
          </w:p>
        </w:tc>
        <w:tc>
          <w:tcPr>
            <w:tcW w:w="1119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4D03C5DC" w14:textId="77777777" w:rsidR="0052231F" w:rsidRPr="007C5E1E" w:rsidRDefault="0052231F">
            <w:pPr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165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24CA75DF" w14:textId="77777777" w:rsidR="0052231F" w:rsidRPr="007C5E1E" w:rsidRDefault="0052231F">
            <w:pPr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470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hideMark/>
          </w:tcPr>
          <w:p w14:paraId="0618A38A" w14:textId="77777777" w:rsidR="0052231F" w:rsidRPr="007C5E1E" w:rsidRDefault="0052231F">
            <w:pPr>
              <w:ind w:left="15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Assessment </w:t>
            </w:r>
          </w:p>
        </w:tc>
      </w:tr>
      <w:tr w:rsidR="007D18B0" w14:paraId="25B46DE3" w14:textId="77777777" w:rsidTr="007C5E1E">
        <w:trPr>
          <w:trHeight w:val="313"/>
        </w:trPr>
        <w:tc>
          <w:tcPr>
            <w:tcW w:w="7183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7F06651C" w14:textId="77777777" w:rsidR="0052231F" w:rsidRDefault="0052231F">
            <w:pPr>
              <w:ind w:left="110"/>
            </w:pPr>
            <w:r>
              <w:t xml:space="preserve">Ability to lead, provide vision and command respect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3361EC11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4EAA1C9F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F18CE6F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I/R </w:t>
            </w:r>
          </w:p>
        </w:tc>
      </w:tr>
      <w:tr w:rsidR="007D18B0" w14:paraId="5E9C68A3" w14:textId="77777777" w:rsidTr="007C5E1E">
        <w:trPr>
          <w:trHeight w:val="344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15E87728" w14:textId="77777777" w:rsidR="0052231F" w:rsidRDefault="0052231F">
            <w:pPr>
              <w:ind w:left="110"/>
            </w:pPr>
            <w:r>
              <w:t xml:space="preserve">Highly motivated and able to motivate and inspire staff and students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122FFD45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613FB55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79DDFB8" w14:textId="77777777" w:rsidR="0052231F" w:rsidRPr="007C5E1E" w:rsidRDefault="0052231F">
            <w:pPr>
              <w:ind w:left="301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A/I/R </w:t>
            </w:r>
          </w:p>
        </w:tc>
      </w:tr>
      <w:tr w:rsidR="007D18B0" w14:paraId="18994CE3" w14:textId="77777777" w:rsidTr="007C5E1E">
        <w:trPr>
          <w:trHeight w:val="365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1672A67" w14:textId="77777777" w:rsidR="0052231F" w:rsidRDefault="0052231F">
            <w:pPr>
              <w:ind w:left="110"/>
            </w:pPr>
            <w:r>
              <w:t xml:space="preserve">Ability to delegate responsibility and provide a focus for improvement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DD28E8D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1B3AEF5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154BD0E3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I </w:t>
            </w:r>
          </w:p>
        </w:tc>
      </w:tr>
      <w:tr w:rsidR="007D18B0" w14:paraId="7543CAF1" w14:textId="77777777" w:rsidTr="007C5E1E">
        <w:trPr>
          <w:trHeight w:val="344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4C2771B0" w14:textId="77777777" w:rsidR="0052231F" w:rsidRDefault="0052231F">
            <w:pPr>
              <w:ind w:left="110"/>
            </w:pPr>
            <w:r>
              <w:t xml:space="preserve">Ability to innovate, manage change and evaluate its impact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204142E2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02AF98B2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258187CF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A/I </w:t>
            </w:r>
          </w:p>
        </w:tc>
      </w:tr>
      <w:tr w:rsidR="00C73B58" w14:paraId="059B68DB" w14:textId="77777777" w:rsidTr="007C5E1E">
        <w:trPr>
          <w:trHeight w:val="344"/>
        </w:trPr>
        <w:tc>
          <w:tcPr>
            <w:tcW w:w="7183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44CD7FFA" w14:textId="77777777" w:rsidR="0052231F" w:rsidRDefault="0052231F">
            <w:pPr>
              <w:ind w:left="110"/>
            </w:pPr>
            <w:r>
              <w:t xml:space="preserve">Ability to represent and be an ambassador for the school externally </w:t>
            </w:r>
          </w:p>
        </w:tc>
        <w:tc>
          <w:tcPr>
            <w:tcW w:w="1119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1AB3808D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5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35755D2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788446C2" w14:textId="77777777" w:rsidR="0052231F" w:rsidRPr="007C5E1E" w:rsidRDefault="0052231F">
            <w:pPr>
              <w:ind w:right="54"/>
              <w:jc w:val="center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I </w:t>
            </w:r>
          </w:p>
        </w:tc>
      </w:tr>
    </w:tbl>
    <w:p w14:paraId="178E99A0" w14:textId="77777777" w:rsidR="0052231F" w:rsidRPr="0052231F" w:rsidRDefault="0052231F" w:rsidP="0052231F"/>
    <w:tbl>
      <w:tblPr>
        <w:tblStyle w:val="TableGrid"/>
        <w:tblW w:w="10774" w:type="dxa"/>
        <w:tblInd w:w="-1003" w:type="dxa"/>
        <w:tblCellMar>
          <w:top w:w="45" w:type="dxa"/>
          <w:right w:w="110" w:type="dxa"/>
        </w:tblCellMar>
        <w:tblLook w:val="04A0" w:firstRow="1" w:lastRow="0" w:firstColumn="1" w:lastColumn="0" w:noHBand="0" w:noVBand="1"/>
      </w:tblPr>
      <w:tblGrid>
        <w:gridCol w:w="6767"/>
        <w:gridCol w:w="1114"/>
        <w:gridCol w:w="1160"/>
        <w:gridCol w:w="1733"/>
      </w:tblGrid>
      <w:tr w:rsidR="00C17D9C" w14:paraId="5F53C50B" w14:textId="77777777" w:rsidTr="00B42196">
        <w:trPr>
          <w:trHeight w:val="272"/>
        </w:trPr>
        <w:tc>
          <w:tcPr>
            <w:tcW w:w="6767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hideMark/>
          </w:tcPr>
          <w:p w14:paraId="1B15DE22" w14:textId="77777777" w:rsidR="0052231F" w:rsidRDefault="0052231F">
            <w:pPr>
              <w:ind w:left="110"/>
            </w:pPr>
            <w:r w:rsidRPr="007C5E1E">
              <w:rPr>
                <w:b/>
                <w:color w:val="660033"/>
              </w:rPr>
              <w:t>Personal Qualities</w:t>
            </w:r>
            <w:r w:rsidRPr="007C5E1E">
              <w:rPr>
                <w:color w:val="660033"/>
              </w:rPr>
              <w:t xml:space="preserve"> </w:t>
            </w:r>
          </w:p>
        </w:tc>
        <w:tc>
          <w:tcPr>
            <w:tcW w:w="1114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30F7792D" w14:textId="77777777" w:rsidR="0052231F" w:rsidRPr="007C5E1E" w:rsidRDefault="0052231F">
            <w:pPr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Essential </w:t>
            </w:r>
          </w:p>
        </w:tc>
        <w:tc>
          <w:tcPr>
            <w:tcW w:w="1160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20F06E05" w14:textId="77777777" w:rsidR="0052231F" w:rsidRPr="007C5E1E" w:rsidRDefault="0052231F">
            <w:pPr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Desirable </w:t>
            </w:r>
          </w:p>
        </w:tc>
        <w:tc>
          <w:tcPr>
            <w:tcW w:w="1733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hideMark/>
          </w:tcPr>
          <w:p w14:paraId="42B971E9" w14:textId="77777777" w:rsidR="0052231F" w:rsidRDefault="0052231F">
            <w:r w:rsidRPr="00B42196">
              <w:rPr>
                <w:b/>
                <w:color w:val="660033"/>
              </w:rPr>
              <w:t xml:space="preserve">Assessment </w:t>
            </w:r>
          </w:p>
        </w:tc>
      </w:tr>
      <w:tr w:rsidR="00C17D9C" w14:paraId="17C49256" w14:textId="77777777" w:rsidTr="007C5E1E">
        <w:trPr>
          <w:trHeight w:val="48"/>
        </w:trPr>
        <w:tc>
          <w:tcPr>
            <w:tcW w:w="6767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2BBB2930" w14:textId="77777777" w:rsidR="0052231F" w:rsidRDefault="0052231F">
            <w:pPr>
              <w:ind w:left="110"/>
            </w:pPr>
            <w:r>
              <w:t xml:space="preserve">Personal impact and presence which inspires others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4627E962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94B3D6"/>
              <w:right w:val="nil"/>
            </w:tcBorders>
            <w:hideMark/>
          </w:tcPr>
          <w:p w14:paraId="0431315E" w14:textId="77777777" w:rsidR="0052231F" w:rsidRPr="007C5E1E" w:rsidRDefault="0052231F">
            <w:pPr>
              <w:ind w:left="428"/>
              <w:rPr>
                <w:color w:val="660033"/>
              </w:rPr>
            </w:pP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E3F91AD" w14:textId="77777777" w:rsidR="0052231F" w:rsidRPr="00B42196" w:rsidRDefault="0052231F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I/R </w:t>
            </w:r>
          </w:p>
        </w:tc>
      </w:tr>
      <w:tr w:rsidR="00C17D9C" w14:paraId="7CC0E753" w14:textId="77777777" w:rsidTr="007C5E1E">
        <w:trPr>
          <w:trHeight w:val="53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6B2EA3B6" w14:textId="77777777" w:rsidR="0052231F" w:rsidRDefault="0052231F">
            <w:pPr>
              <w:ind w:left="110"/>
            </w:pPr>
            <w:r>
              <w:t xml:space="preserve">Positive and energetic approach towards work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74B7F57" w14:textId="77777777" w:rsidR="0052231F" w:rsidRPr="007C5E1E" w:rsidRDefault="0052231F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2661211F" w14:textId="77777777" w:rsidR="0052231F" w:rsidRDefault="0052231F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7740671E" w14:textId="77777777" w:rsidR="0052231F" w:rsidRPr="00B42196" w:rsidRDefault="0052231F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I/R </w:t>
            </w:r>
          </w:p>
        </w:tc>
      </w:tr>
      <w:tr w:rsidR="00CA2AA9" w14:paraId="5957DA38" w14:textId="77777777" w:rsidTr="007C5E1E">
        <w:trPr>
          <w:trHeight w:val="53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F775E0E" w14:textId="77777777" w:rsidR="007C5E1E" w:rsidRDefault="007C5E1E" w:rsidP="007C5E1E">
            <w:pPr>
              <w:ind w:left="110"/>
            </w:pPr>
            <w:r>
              <w:t xml:space="preserve">Tenacious and able to pursue matters to a close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15FFF26" w14:textId="58B8A25D" w:rsidR="007C5E1E" w:rsidRPr="007C5E1E" w:rsidRDefault="007C5E1E" w:rsidP="007C5E1E">
            <w:pPr>
              <w:ind w:left="288"/>
              <w:rPr>
                <w:color w:val="660033"/>
              </w:rPr>
            </w:pPr>
            <w:r w:rsidRPr="007C5E1E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7C5E1E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0ACC3A43" w14:textId="77777777" w:rsidR="007C5E1E" w:rsidRDefault="007C5E1E" w:rsidP="007C5E1E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7E3CDB7" w14:textId="77777777" w:rsidR="007C5E1E" w:rsidRPr="00B42196" w:rsidRDefault="007C5E1E" w:rsidP="007C5E1E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I/R </w:t>
            </w:r>
          </w:p>
        </w:tc>
      </w:tr>
      <w:tr w:rsidR="00CA2AA9" w14:paraId="673C1F54" w14:textId="77777777" w:rsidTr="007C5E1E">
        <w:trPr>
          <w:trHeight w:val="53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1A5B7009" w14:textId="77777777" w:rsidR="007C5E1E" w:rsidRDefault="007C5E1E" w:rsidP="007C5E1E">
            <w:pPr>
              <w:ind w:left="110"/>
            </w:pPr>
            <w:r>
              <w:t xml:space="preserve">High level of oral and written skills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</w:tcPr>
          <w:p w14:paraId="40E5CD01" w14:textId="3E39B4EF" w:rsidR="007C5E1E" w:rsidRDefault="007C5E1E" w:rsidP="007C5E1E">
            <w:pPr>
              <w:ind w:left="288"/>
            </w:pPr>
            <w:r w:rsidRPr="00B42196">
              <w:rPr>
                <w:rFonts w:ascii="MS PGothic" w:eastAsia="MS PGothic" w:hAnsi="MS PGothic" w:cs="MS PGothic" w:hint="eastAsia"/>
                <w:color w:val="660033"/>
              </w:rPr>
              <w:t>✔</w:t>
            </w:r>
            <w:r w:rsidRPr="00B42196">
              <w:rPr>
                <w:b/>
                <w:color w:val="660033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4AF680FF" w14:textId="77777777" w:rsidR="007C5E1E" w:rsidRDefault="007C5E1E" w:rsidP="007C5E1E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6DBF841C" w14:textId="77777777" w:rsidR="007C5E1E" w:rsidRPr="00B42196" w:rsidRDefault="007C5E1E" w:rsidP="007C5E1E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A/I </w:t>
            </w:r>
          </w:p>
        </w:tc>
      </w:tr>
      <w:tr w:rsidR="003F286A" w14:paraId="028E420C" w14:textId="77777777" w:rsidTr="007C5E1E">
        <w:trPr>
          <w:trHeight w:val="56"/>
        </w:trPr>
        <w:tc>
          <w:tcPr>
            <w:tcW w:w="676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88ACEC8" w14:textId="77777777" w:rsidR="007C5E1E" w:rsidRDefault="007C5E1E" w:rsidP="007C5E1E">
            <w:pPr>
              <w:ind w:left="110"/>
            </w:pPr>
            <w:r>
              <w:t xml:space="preserve">High expectations of self, students and colleagues </w:t>
            </w:r>
          </w:p>
        </w:tc>
        <w:tc>
          <w:tcPr>
            <w:tcW w:w="111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</w:tcPr>
          <w:p w14:paraId="502B8C66" w14:textId="64395BC1" w:rsidR="007C5E1E" w:rsidRDefault="007C5E1E" w:rsidP="007C5E1E">
            <w:pPr>
              <w:ind w:left="288"/>
            </w:pPr>
          </w:p>
        </w:tc>
        <w:tc>
          <w:tcPr>
            <w:tcW w:w="1160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31B5F24F" w14:textId="77777777" w:rsidR="007C5E1E" w:rsidRDefault="007C5E1E" w:rsidP="007C5E1E">
            <w:pPr>
              <w:ind w:left="428"/>
            </w:pPr>
            <w:r>
              <w:rPr>
                <w:b/>
                <w:color w:val="75913C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2C1D7E97" w14:textId="77777777" w:rsidR="007C5E1E" w:rsidRPr="00B42196" w:rsidRDefault="007C5E1E" w:rsidP="007C5E1E">
            <w:pPr>
              <w:ind w:right="50"/>
              <w:jc w:val="center"/>
              <w:rPr>
                <w:color w:val="660033"/>
              </w:rPr>
            </w:pPr>
            <w:r w:rsidRPr="00B42196">
              <w:rPr>
                <w:b/>
                <w:color w:val="660033"/>
              </w:rPr>
              <w:t xml:space="preserve">I </w:t>
            </w:r>
          </w:p>
        </w:tc>
      </w:tr>
    </w:tbl>
    <w:p w14:paraId="017F48CF" w14:textId="77777777" w:rsidR="0052231F" w:rsidRPr="00C17D9C" w:rsidRDefault="0052231F" w:rsidP="0052231F">
      <w:pPr>
        <w:rPr>
          <w:color w:val="660033"/>
        </w:rPr>
      </w:pPr>
    </w:p>
    <w:tbl>
      <w:tblPr>
        <w:tblStyle w:val="TableGrid2"/>
        <w:tblW w:w="10707" w:type="dxa"/>
        <w:tblInd w:w="-1003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6587"/>
        <w:gridCol w:w="1226"/>
        <w:gridCol w:w="1324"/>
        <w:gridCol w:w="1570"/>
      </w:tblGrid>
      <w:tr w:rsidR="00B55848" w:rsidRPr="00C17D9C" w14:paraId="2E5A4245" w14:textId="77777777" w:rsidTr="00820D4B">
        <w:trPr>
          <w:trHeight w:val="389"/>
        </w:trPr>
        <w:tc>
          <w:tcPr>
            <w:tcW w:w="6587" w:type="dxa"/>
            <w:tcBorders>
              <w:top w:val="single" w:sz="8" w:space="0" w:color="244061"/>
              <w:left w:val="single" w:sz="8" w:space="0" w:color="244061"/>
              <w:bottom w:val="nil"/>
              <w:right w:val="nil"/>
            </w:tcBorders>
            <w:hideMark/>
          </w:tcPr>
          <w:p w14:paraId="352D8842" w14:textId="0B2AEB9B" w:rsidR="00C17D9C" w:rsidRPr="00C17D9C" w:rsidRDefault="00C17D9C" w:rsidP="00C17D9C">
            <w:pPr>
              <w:ind w:left="110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Knowledge and </w:t>
            </w:r>
            <w:r w:rsidR="00844747" w:rsidRPr="00C17D9C">
              <w:rPr>
                <w:rFonts w:eastAsia="Aptos"/>
                <w:b/>
                <w:color w:val="660033"/>
                <w:lang w:eastAsia="en-GB"/>
              </w:rPr>
              <w:t>understanding</w:t>
            </w:r>
            <w:r w:rsidRPr="00C17D9C">
              <w:rPr>
                <w:rFonts w:eastAsia="Aptos"/>
                <w:color w:val="660033"/>
                <w:lang w:eastAsia="en-GB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2ED11A94" w14:textId="77777777" w:rsidR="00C17D9C" w:rsidRPr="00C17D9C" w:rsidRDefault="00C17D9C" w:rsidP="00C17D9C">
            <w:pPr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Essential </w:t>
            </w:r>
          </w:p>
        </w:tc>
        <w:tc>
          <w:tcPr>
            <w:tcW w:w="1324" w:type="dxa"/>
            <w:tcBorders>
              <w:top w:val="single" w:sz="8" w:space="0" w:color="244061"/>
              <w:left w:val="nil"/>
              <w:bottom w:val="nil"/>
              <w:right w:val="nil"/>
            </w:tcBorders>
            <w:hideMark/>
          </w:tcPr>
          <w:p w14:paraId="26F56800" w14:textId="77777777" w:rsidR="00C17D9C" w:rsidRPr="00C17D9C" w:rsidRDefault="00C17D9C" w:rsidP="00C17D9C">
            <w:pPr>
              <w:ind w:left="42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Desirable </w:t>
            </w:r>
          </w:p>
        </w:tc>
        <w:tc>
          <w:tcPr>
            <w:tcW w:w="1570" w:type="dxa"/>
            <w:tcBorders>
              <w:top w:val="single" w:sz="8" w:space="0" w:color="244061"/>
              <w:left w:val="nil"/>
              <w:bottom w:val="nil"/>
              <w:right w:val="single" w:sz="8" w:space="0" w:color="244061"/>
            </w:tcBorders>
            <w:hideMark/>
          </w:tcPr>
          <w:p w14:paraId="2FA37F60" w14:textId="77777777" w:rsidR="00C17D9C" w:rsidRPr="00C17D9C" w:rsidRDefault="00C17D9C" w:rsidP="00C17D9C">
            <w:pPr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Assessment </w:t>
            </w:r>
          </w:p>
        </w:tc>
      </w:tr>
      <w:tr w:rsidR="00820D4B" w:rsidRPr="00C17D9C" w14:paraId="05B63F32" w14:textId="77777777" w:rsidTr="00820D4B">
        <w:trPr>
          <w:trHeight w:val="617"/>
        </w:trPr>
        <w:tc>
          <w:tcPr>
            <w:tcW w:w="6587" w:type="dxa"/>
            <w:tcBorders>
              <w:top w:val="nil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57AD13FA" w14:textId="77777777" w:rsidR="00C17D9C" w:rsidRPr="00C17D9C" w:rsidRDefault="00C17D9C" w:rsidP="00C17D9C">
            <w:pPr>
              <w:ind w:left="110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lang w:eastAsia="en-GB"/>
              </w:rPr>
              <w:t xml:space="preserve">Clear understanding of the challenges and opportunities involved in effective school leadership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25E43F87" w14:textId="77777777" w:rsidR="00C17D9C" w:rsidRPr="00C17D9C" w:rsidRDefault="00C17D9C" w:rsidP="00C17D9C">
            <w:pPr>
              <w:ind w:left="315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ascii="MS PGothic" w:eastAsia="MS PGothic" w:hAnsi="MS PGothic" w:cs="MS PGothic" w:hint="eastAsia"/>
                <w:color w:val="660033"/>
                <w:lang w:eastAsia="en-GB"/>
              </w:rPr>
              <w:t>✔</w:t>
            </w: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4065F27D" w14:textId="77777777" w:rsidR="00C17D9C" w:rsidRPr="00C17D9C" w:rsidRDefault="00C17D9C" w:rsidP="00C17D9C">
            <w:pPr>
              <w:ind w:left="477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b/>
                <w:color w:val="75913C"/>
                <w:lang w:eastAsia="en-GB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22147416" w14:textId="77777777" w:rsidR="00C17D9C" w:rsidRPr="00C17D9C" w:rsidRDefault="00C17D9C" w:rsidP="00C17D9C">
            <w:pPr>
              <w:ind w:right="15"/>
              <w:jc w:val="center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A/I </w:t>
            </w:r>
          </w:p>
        </w:tc>
      </w:tr>
      <w:tr w:rsidR="00820D4B" w:rsidRPr="00C17D9C" w14:paraId="20695E3A" w14:textId="77777777" w:rsidTr="00820D4B">
        <w:trPr>
          <w:trHeight w:val="249"/>
        </w:trPr>
        <w:tc>
          <w:tcPr>
            <w:tcW w:w="658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3BA3146A" w14:textId="4CB605F4" w:rsidR="00C17D9C" w:rsidRPr="00C17D9C" w:rsidRDefault="00C17D9C" w:rsidP="00C17D9C">
            <w:pPr>
              <w:ind w:left="110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lang w:eastAsia="en-GB"/>
              </w:rPr>
              <w:t xml:space="preserve">Clear understanding of the </w:t>
            </w:r>
            <w:r w:rsidR="0019625E">
              <w:rPr>
                <w:rFonts w:eastAsia="Aptos"/>
                <w:lang w:eastAsia="en-GB"/>
              </w:rPr>
              <w:t>primary</w:t>
            </w:r>
            <w:r w:rsidRPr="00C17D9C">
              <w:rPr>
                <w:rFonts w:eastAsia="Aptos"/>
                <w:lang w:eastAsia="en-GB"/>
              </w:rPr>
              <w:t xml:space="preserve"> curriculum and its </w:t>
            </w:r>
            <w:r w:rsidR="0019625E">
              <w:rPr>
                <w:rFonts w:eastAsia="Aptos"/>
                <w:lang w:eastAsia="en-GB"/>
              </w:rPr>
              <w:t xml:space="preserve">statutory </w:t>
            </w:r>
            <w:r w:rsidRPr="00C17D9C">
              <w:rPr>
                <w:rFonts w:eastAsia="Aptos"/>
                <w:lang w:eastAsia="en-GB"/>
              </w:rPr>
              <w:t>assessment</w:t>
            </w:r>
            <w:r w:rsidR="0019625E">
              <w:rPr>
                <w:rFonts w:eastAsia="Aptos"/>
                <w:lang w:eastAsia="en-GB"/>
              </w:rPr>
              <w:t>s.</w:t>
            </w:r>
          </w:p>
        </w:tc>
        <w:tc>
          <w:tcPr>
            <w:tcW w:w="122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7A5309A2" w14:textId="77777777" w:rsidR="00C17D9C" w:rsidRPr="00C17D9C" w:rsidRDefault="00C17D9C" w:rsidP="00C17D9C">
            <w:pPr>
              <w:ind w:left="315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ascii="MS PGothic" w:eastAsia="MS PGothic" w:hAnsi="MS PGothic" w:cs="MS PGothic" w:hint="eastAsia"/>
                <w:color w:val="660033"/>
                <w:lang w:eastAsia="en-GB"/>
              </w:rPr>
              <w:t>✔</w:t>
            </w: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EA597F7" w14:textId="77777777" w:rsidR="00C17D9C" w:rsidRPr="00C17D9C" w:rsidRDefault="00C17D9C" w:rsidP="00C17D9C">
            <w:pPr>
              <w:ind w:left="477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b/>
                <w:color w:val="75913C"/>
                <w:lang w:eastAsia="en-GB"/>
              </w:rPr>
              <w:t xml:space="preserve"> </w:t>
            </w:r>
          </w:p>
        </w:tc>
        <w:tc>
          <w:tcPr>
            <w:tcW w:w="15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11C3D259" w14:textId="77777777" w:rsidR="00C17D9C" w:rsidRPr="00C17D9C" w:rsidRDefault="00C17D9C" w:rsidP="00C17D9C">
            <w:pPr>
              <w:ind w:right="15"/>
              <w:jc w:val="center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A/I </w:t>
            </w:r>
          </w:p>
        </w:tc>
      </w:tr>
      <w:tr w:rsidR="00820D4B" w:rsidRPr="00C17D9C" w14:paraId="0DA5C383" w14:textId="77777777" w:rsidTr="00820D4B">
        <w:trPr>
          <w:trHeight w:val="664"/>
        </w:trPr>
        <w:tc>
          <w:tcPr>
            <w:tcW w:w="658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05508BE6" w14:textId="4909AF63" w:rsidR="00C17D9C" w:rsidRPr="00C17D9C" w:rsidRDefault="00C17D9C" w:rsidP="00C17D9C">
            <w:pPr>
              <w:ind w:left="110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lang w:eastAsia="en-GB"/>
              </w:rPr>
              <w:t xml:space="preserve">Evidence of knowing when to </w:t>
            </w:r>
            <w:proofErr w:type="gramStart"/>
            <w:r w:rsidRPr="00C17D9C">
              <w:rPr>
                <w:rFonts w:eastAsia="Aptos"/>
                <w:lang w:eastAsia="en-GB"/>
              </w:rPr>
              <w:t>make a decision</w:t>
            </w:r>
            <w:proofErr w:type="gramEnd"/>
            <w:r w:rsidRPr="00C17D9C">
              <w:rPr>
                <w:rFonts w:eastAsia="Aptos"/>
                <w:lang w:eastAsia="en-GB"/>
              </w:rPr>
              <w:t xml:space="preserve">, when to consult, and when to refer to head </w:t>
            </w:r>
            <w:r w:rsidR="00E428B7" w:rsidRPr="00C17D9C">
              <w:rPr>
                <w:rFonts w:eastAsia="Aptos"/>
                <w:lang w:eastAsia="en-GB"/>
              </w:rPr>
              <w:t>teacher,</w:t>
            </w:r>
            <w:r w:rsidRPr="00C17D9C">
              <w:rPr>
                <w:rFonts w:eastAsia="Aptos"/>
                <w:lang w:eastAsia="en-GB"/>
              </w:rPr>
              <w:t xml:space="preserve"> as well as the capacity to deputise for head teacher </w:t>
            </w:r>
          </w:p>
        </w:tc>
        <w:tc>
          <w:tcPr>
            <w:tcW w:w="122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E13AC33" w14:textId="77777777" w:rsidR="00C17D9C" w:rsidRPr="00C17D9C" w:rsidRDefault="00C17D9C" w:rsidP="00C17D9C">
            <w:pPr>
              <w:ind w:left="315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ascii="MS PGothic" w:eastAsia="MS PGothic" w:hAnsi="MS PGothic" w:cs="MS PGothic" w:hint="eastAsia"/>
                <w:color w:val="660033"/>
                <w:lang w:eastAsia="en-GB"/>
              </w:rPr>
              <w:t>✔</w:t>
            </w: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53C222D4" w14:textId="77777777" w:rsidR="00C17D9C" w:rsidRPr="00C17D9C" w:rsidRDefault="00C17D9C" w:rsidP="00C17D9C">
            <w:pPr>
              <w:ind w:left="477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b/>
                <w:color w:val="75913C"/>
                <w:lang w:eastAsia="en-GB"/>
              </w:rPr>
              <w:t xml:space="preserve"> </w:t>
            </w:r>
          </w:p>
        </w:tc>
        <w:tc>
          <w:tcPr>
            <w:tcW w:w="15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59BEF40F" w14:textId="77777777" w:rsidR="00C17D9C" w:rsidRPr="00C17D9C" w:rsidRDefault="00C17D9C" w:rsidP="00C17D9C">
            <w:pPr>
              <w:ind w:right="15"/>
              <w:jc w:val="center"/>
              <w:rPr>
                <w:rFonts w:eastAsia="Aptos"/>
                <w:color w:val="660033"/>
                <w:sz w:val="28"/>
                <w:szCs w:val="28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sz w:val="28"/>
                <w:szCs w:val="28"/>
                <w:lang w:eastAsia="en-GB"/>
              </w:rPr>
              <w:t xml:space="preserve">A/I </w:t>
            </w:r>
          </w:p>
        </w:tc>
      </w:tr>
      <w:tr w:rsidR="00820D4B" w:rsidRPr="00C17D9C" w14:paraId="22423BC0" w14:textId="77777777" w:rsidTr="00820D4B">
        <w:trPr>
          <w:trHeight w:val="364"/>
        </w:trPr>
        <w:tc>
          <w:tcPr>
            <w:tcW w:w="658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2B4A26D2" w14:textId="77777777" w:rsidR="00C17D9C" w:rsidRPr="00C17D9C" w:rsidRDefault="00C17D9C" w:rsidP="00C17D9C">
            <w:pPr>
              <w:ind w:left="110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lang w:eastAsia="en-GB"/>
              </w:rPr>
              <w:t xml:space="preserve">Ability to use assessment data to inform planning and set targets </w:t>
            </w:r>
          </w:p>
        </w:tc>
        <w:tc>
          <w:tcPr>
            <w:tcW w:w="122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56C022E6" w14:textId="77777777" w:rsidR="00C17D9C" w:rsidRPr="00C17D9C" w:rsidRDefault="00C17D9C" w:rsidP="00C17D9C">
            <w:pPr>
              <w:ind w:left="315"/>
              <w:rPr>
                <w:rFonts w:eastAsia="Aptos"/>
                <w:color w:val="660033"/>
                <w:lang w:eastAsia="en-GB"/>
              </w:rPr>
            </w:pPr>
            <w:r w:rsidRPr="00C17D9C">
              <w:rPr>
                <w:rFonts w:ascii="MS PGothic" w:eastAsia="MS PGothic" w:hAnsi="MS PGothic" w:cs="MS PGothic" w:hint="eastAsia"/>
                <w:color w:val="660033"/>
                <w:lang w:eastAsia="en-GB"/>
              </w:rPr>
              <w:t>✔</w:t>
            </w:r>
            <w:r w:rsidRPr="00C17D9C">
              <w:rPr>
                <w:rFonts w:eastAsia="Aptos"/>
                <w:b/>
                <w:color w:val="660033"/>
                <w:lang w:eastAsia="en-GB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hideMark/>
          </w:tcPr>
          <w:p w14:paraId="2407BEE1" w14:textId="77777777" w:rsidR="00C17D9C" w:rsidRPr="00C17D9C" w:rsidRDefault="00C17D9C" w:rsidP="00C17D9C">
            <w:pPr>
              <w:ind w:left="477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b/>
                <w:color w:val="75913C"/>
                <w:lang w:eastAsia="en-GB"/>
              </w:rPr>
              <w:t xml:space="preserve"> </w:t>
            </w:r>
          </w:p>
        </w:tc>
        <w:tc>
          <w:tcPr>
            <w:tcW w:w="15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hideMark/>
          </w:tcPr>
          <w:p w14:paraId="583271BD" w14:textId="77777777" w:rsidR="00C17D9C" w:rsidRPr="00C17D9C" w:rsidRDefault="00C17D9C" w:rsidP="00C17D9C">
            <w:pPr>
              <w:ind w:right="15"/>
              <w:jc w:val="center"/>
              <w:rPr>
                <w:rFonts w:eastAsia="Aptos"/>
                <w:color w:val="660033"/>
                <w:sz w:val="28"/>
                <w:szCs w:val="28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sz w:val="28"/>
                <w:szCs w:val="28"/>
                <w:lang w:eastAsia="en-GB"/>
              </w:rPr>
              <w:t xml:space="preserve">A </w:t>
            </w:r>
          </w:p>
        </w:tc>
      </w:tr>
      <w:tr w:rsidR="00820D4B" w:rsidRPr="00C17D9C" w14:paraId="47E6C770" w14:textId="77777777" w:rsidTr="00820D4B">
        <w:trPr>
          <w:trHeight w:val="643"/>
        </w:trPr>
        <w:tc>
          <w:tcPr>
            <w:tcW w:w="6587" w:type="dxa"/>
            <w:tcBorders>
              <w:top w:val="single" w:sz="8" w:space="0" w:color="94B3D6"/>
              <w:left w:val="single" w:sz="8" w:space="0" w:color="244061"/>
              <w:bottom w:val="single" w:sz="8" w:space="0" w:color="94B3D6"/>
              <w:right w:val="nil"/>
            </w:tcBorders>
            <w:hideMark/>
          </w:tcPr>
          <w:p w14:paraId="61FAF14A" w14:textId="1EF93668" w:rsidR="00C17D9C" w:rsidRPr="00C17D9C" w:rsidRDefault="00C17D9C" w:rsidP="00C17D9C">
            <w:pPr>
              <w:ind w:left="110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lang w:eastAsia="en-GB"/>
              </w:rPr>
              <w:t xml:space="preserve">Ability to use the Google platform and digital </w:t>
            </w:r>
            <w:r w:rsidR="00E428B7" w:rsidRPr="00C17D9C">
              <w:rPr>
                <w:rFonts w:eastAsia="Aptos"/>
                <w:lang w:eastAsia="en-GB"/>
              </w:rPr>
              <w:t>tools to</w:t>
            </w:r>
            <w:r w:rsidRPr="00C17D9C">
              <w:rPr>
                <w:rFonts w:eastAsia="Aptos"/>
                <w:lang w:eastAsia="en-GB"/>
              </w:rPr>
              <w:t xml:space="preserve"> progress teaching and learning  </w:t>
            </w:r>
          </w:p>
        </w:tc>
        <w:tc>
          <w:tcPr>
            <w:tcW w:w="1226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73079B17" w14:textId="2FDC4F2F" w:rsidR="00C17D9C" w:rsidRPr="00C17D9C" w:rsidRDefault="00C17D9C" w:rsidP="00C17D9C">
            <w:pPr>
              <w:ind w:left="315"/>
              <w:rPr>
                <w:rFonts w:eastAsia="Aptos"/>
                <w:color w:val="660033"/>
                <w:lang w:eastAsia="en-GB"/>
              </w:rPr>
            </w:pPr>
          </w:p>
        </w:tc>
        <w:tc>
          <w:tcPr>
            <w:tcW w:w="1324" w:type="dxa"/>
            <w:tcBorders>
              <w:top w:val="single" w:sz="8" w:space="0" w:color="94B3D6"/>
              <w:left w:val="nil"/>
              <w:bottom w:val="single" w:sz="8" w:space="0" w:color="94B3D6"/>
              <w:right w:val="nil"/>
            </w:tcBorders>
            <w:vAlign w:val="center"/>
            <w:hideMark/>
          </w:tcPr>
          <w:p w14:paraId="05D5C130" w14:textId="49AC7A15" w:rsidR="00C17D9C" w:rsidRPr="00C17D9C" w:rsidRDefault="00C17D9C" w:rsidP="00C17D9C">
            <w:pPr>
              <w:ind w:left="477"/>
              <w:rPr>
                <w:rFonts w:eastAsia="Aptos"/>
                <w:lang w:eastAsia="en-GB"/>
              </w:rPr>
            </w:pPr>
            <w:r w:rsidRPr="00C17D9C">
              <w:rPr>
                <w:rFonts w:eastAsia="Aptos"/>
                <w:b/>
                <w:color w:val="75913C"/>
                <w:lang w:eastAsia="en-GB"/>
              </w:rPr>
              <w:t xml:space="preserve"> </w:t>
            </w:r>
            <w:r w:rsidR="00D61043" w:rsidRPr="00C17D9C">
              <w:rPr>
                <w:rFonts w:ascii="MS PGothic" w:eastAsia="MS PGothic" w:hAnsi="MS PGothic" w:cs="MS PGothic" w:hint="eastAsia"/>
                <w:color w:val="660033"/>
                <w:lang w:eastAsia="en-GB"/>
              </w:rPr>
              <w:t>✔</w:t>
            </w:r>
          </w:p>
        </w:tc>
        <w:tc>
          <w:tcPr>
            <w:tcW w:w="1570" w:type="dxa"/>
            <w:tcBorders>
              <w:top w:val="single" w:sz="8" w:space="0" w:color="94B3D6"/>
              <w:left w:val="nil"/>
              <w:bottom w:val="single" w:sz="8" w:space="0" w:color="94B3D6"/>
              <w:right w:val="single" w:sz="8" w:space="0" w:color="244061"/>
            </w:tcBorders>
            <w:vAlign w:val="center"/>
            <w:hideMark/>
          </w:tcPr>
          <w:p w14:paraId="7460FD6A" w14:textId="77777777" w:rsidR="00C17D9C" w:rsidRPr="00C17D9C" w:rsidRDefault="00C17D9C" w:rsidP="00C17D9C">
            <w:pPr>
              <w:ind w:right="15"/>
              <w:jc w:val="center"/>
              <w:rPr>
                <w:rFonts w:eastAsia="Aptos"/>
                <w:color w:val="660033"/>
                <w:sz w:val="28"/>
                <w:szCs w:val="28"/>
                <w:lang w:eastAsia="en-GB"/>
              </w:rPr>
            </w:pPr>
            <w:r w:rsidRPr="00C17D9C">
              <w:rPr>
                <w:rFonts w:eastAsia="Aptos"/>
                <w:b/>
                <w:color w:val="660033"/>
                <w:sz w:val="28"/>
                <w:szCs w:val="28"/>
                <w:lang w:eastAsia="en-GB"/>
              </w:rPr>
              <w:t xml:space="preserve">A/I /R </w:t>
            </w:r>
          </w:p>
        </w:tc>
      </w:tr>
    </w:tbl>
    <w:p w14:paraId="1DC1E4D8" w14:textId="77777777" w:rsidR="00B42196" w:rsidRPr="00CA2AA9" w:rsidRDefault="00B42196" w:rsidP="00C17D9C">
      <w:pPr>
        <w:pStyle w:val="NoSpacing"/>
      </w:pPr>
    </w:p>
    <w:sectPr w:rsidR="00B42196" w:rsidRPr="00CA2AA9" w:rsidSect="0052231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6D00" w14:textId="77777777" w:rsidR="0052231F" w:rsidRDefault="0052231F" w:rsidP="0052231F">
      <w:pPr>
        <w:spacing w:after="0" w:line="240" w:lineRule="auto"/>
      </w:pPr>
      <w:r>
        <w:separator/>
      </w:r>
    </w:p>
  </w:endnote>
  <w:endnote w:type="continuationSeparator" w:id="0">
    <w:p w14:paraId="44EE2C38" w14:textId="77777777" w:rsidR="0052231F" w:rsidRDefault="0052231F" w:rsidP="0052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231B" w14:textId="77777777" w:rsidR="0052231F" w:rsidRDefault="0052231F" w:rsidP="0052231F">
      <w:pPr>
        <w:spacing w:after="0" w:line="240" w:lineRule="auto"/>
      </w:pPr>
      <w:r>
        <w:separator/>
      </w:r>
    </w:p>
  </w:footnote>
  <w:footnote w:type="continuationSeparator" w:id="0">
    <w:p w14:paraId="5DC2A56B" w14:textId="77777777" w:rsidR="0052231F" w:rsidRDefault="0052231F" w:rsidP="0052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C918" w14:textId="20859801" w:rsidR="00E428B7" w:rsidRDefault="00053F46" w:rsidP="00C84534">
    <w:pPr>
      <w:pStyle w:val="Header"/>
      <w:jc w:val="center"/>
      <w:rPr>
        <w:color w:val="660033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252000" wp14:editId="44BD3FD6">
          <wp:simplePos x="0" y="0"/>
          <wp:positionH relativeFrom="column">
            <wp:posOffset>-683670</wp:posOffset>
          </wp:positionH>
          <wp:positionV relativeFrom="paragraph">
            <wp:posOffset>-357111</wp:posOffset>
          </wp:positionV>
          <wp:extent cx="792480" cy="798195"/>
          <wp:effectExtent l="0" t="0" r="7620" b="1905"/>
          <wp:wrapSquare wrapText="bothSides"/>
          <wp:docPr id="6999796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979697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4534">
      <w:rPr>
        <w:color w:val="660033"/>
        <w:sz w:val="36"/>
        <w:szCs w:val="36"/>
      </w:rPr>
      <w:t xml:space="preserve">Deputy Head Teacher </w:t>
    </w:r>
  </w:p>
  <w:p w14:paraId="0DF5A3D8" w14:textId="7F7DBE27" w:rsidR="00C84534" w:rsidRPr="00C84534" w:rsidRDefault="00C84534" w:rsidP="00C84534">
    <w:pPr>
      <w:pStyle w:val="Header"/>
      <w:jc w:val="center"/>
      <w:rPr>
        <w:color w:val="660033"/>
        <w:sz w:val="36"/>
        <w:szCs w:val="36"/>
      </w:rPr>
    </w:pPr>
    <w:r w:rsidRPr="00C84534">
      <w:rPr>
        <w:color w:val="660033"/>
        <w:sz w:val="36"/>
        <w:szCs w:val="36"/>
      </w:rPr>
      <w:t>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1F"/>
    <w:rsid w:val="00007FB2"/>
    <w:rsid w:val="00024C7B"/>
    <w:rsid w:val="000462AE"/>
    <w:rsid w:val="00053F46"/>
    <w:rsid w:val="000B7670"/>
    <w:rsid w:val="000F6801"/>
    <w:rsid w:val="0017580E"/>
    <w:rsid w:val="00194A0A"/>
    <w:rsid w:val="0019625E"/>
    <w:rsid w:val="001C7C2A"/>
    <w:rsid w:val="0022065E"/>
    <w:rsid w:val="00227606"/>
    <w:rsid w:val="00246D81"/>
    <w:rsid w:val="00287B6D"/>
    <w:rsid w:val="002B3834"/>
    <w:rsid w:val="002C1919"/>
    <w:rsid w:val="002C6B6E"/>
    <w:rsid w:val="003A78F9"/>
    <w:rsid w:val="003F01E2"/>
    <w:rsid w:val="003F286A"/>
    <w:rsid w:val="00446F4B"/>
    <w:rsid w:val="00466810"/>
    <w:rsid w:val="00484B65"/>
    <w:rsid w:val="004C194F"/>
    <w:rsid w:val="004E791F"/>
    <w:rsid w:val="0052231F"/>
    <w:rsid w:val="005404A3"/>
    <w:rsid w:val="0059172A"/>
    <w:rsid w:val="00604331"/>
    <w:rsid w:val="00652B72"/>
    <w:rsid w:val="006B1348"/>
    <w:rsid w:val="006D5465"/>
    <w:rsid w:val="00764A0B"/>
    <w:rsid w:val="007B4E40"/>
    <w:rsid w:val="007C5E1E"/>
    <w:rsid w:val="007D18B0"/>
    <w:rsid w:val="00820D4B"/>
    <w:rsid w:val="00831CB1"/>
    <w:rsid w:val="00844747"/>
    <w:rsid w:val="00845160"/>
    <w:rsid w:val="0086046C"/>
    <w:rsid w:val="008A1961"/>
    <w:rsid w:val="009B2D51"/>
    <w:rsid w:val="00A05AF5"/>
    <w:rsid w:val="00AE5954"/>
    <w:rsid w:val="00B217C3"/>
    <w:rsid w:val="00B218D0"/>
    <w:rsid w:val="00B42196"/>
    <w:rsid w:val="00B530B9"/>
    <w:rsid w:val="00B55848"/>
    <w:rsid w:val="00B65C9D"/>
    <w:rsid w:val="00B721BD"/>
    <w:rsid w:val="00B93640"/>
    <w:rsid w:val="00B9625F"/>
    <w:rsid w:val="00C16A2A"/>
    <w:rsid w:val="00C17D9C"/>
    <w:rsid w:val="00C65718"/>
    <w:rsid w:val="00C73B58"/>
    <w:rsid w:val="00C82A70"/>
    <w:rsid w:val="00C84534"/>
    <w:rsid w:val="00C9207E"/>
    <w:rsid w:val="00CA2AA9"/>
    <w:rsid w:val="00D61043"/>
    <w:rsid w:val="00D64FB9"/>
    <w:rsid w:val="00DA7EB3"/>
    <w:rsid w:val="00DD1143"/>
    <w:rsid w:val="00E17EC9"/>
    <w:rsid w:val="00E428B7"/>
    <w:rsid w:val="00E8560B"/>
    <w:rsid w:val="00E86AAC"/>
    <w:rsid w:val="00EA04DE"/>
    <w:rsid w:val="00EC43CD"/>
    <w:rsid w:val="00EE6274"/>
    <w:rsid w:val="00EF3AF8"/>
    <w:rsid w:val="00F64E5B"/>
    <w:rsid w:val="00F74F8B"/>
    <w:rsid w:val="00F93DF1"/>
    <w:rsid w:val="0662969F"/>
    <w:rsid w:val="097D3919"/>
    <w:rsid w:val="0D757C02"/>
    <w:rsid w:val="11BE2DF8"/>
    <w:rsid w:val="145C87F5"/>
    <w:rsid w:val="19CA3786"/>
    <w:rsid w:val="1C9EC86B"/>
    <w:rsid w:val="4419130E"/>
    <w:rsid w:val="44D872DA"/>
    <w:rsid w:val="48C0DBAB"/>
    <w:rsid w:val="4A69CF99"/>
    <w:rsid w:val="4BD6FE63"/>
    <w:rsid w:val="5C51DFF3"/>
    <w:rsid w:val="7BAF590C"/>
    <w:rsid w:val="7DBDA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8EDEAE"/>
  <w15:chartTrackingRefBased/>
  <w15:docId w15:val="{9836371D-9F59-4B0B-8983-54D4062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31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2231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2231F"/>
    <w:pPr>
      <w:spacing w:after="0" w:line="240" w:lineRule="auto"/>
    </w:pPr>
    <w:rPr>
      <w:rFonts w:ascii="Aptos" w:eastAsia="Times New Roman" w:hAnsi="Aptos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1F"/>
  </w:style>
  <w:style w:type="paragraph" w:styleId="Footer">
    <w:name w:val="footer"/>
    <w:basedOn w:val="Normal"/>
    <w:link w:val="FooterChar"/>
    <w:uiPriority w:val="99"/>
    <w:unhideWhenUsed/>
    <w:rsid w:val="00522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1F"/>
  </w:style>
  <w:style w:type="paragraph" w:styleId="NoSpacing">
    <w:name w:val="No Spacing"/>
    <w:uiPriority w:val="1"/>
    <w:qFormat/>
    <w:rsid w:val="007C5E1E"/>
    <w:pPr>
      <w:spacing w:after="0" w:line="240" w:lineRule="auto"/>
    </w:pPr>
  </w:style>
  <w:style w:type="table" w:customStyle="1" w:styleId="TableGrid2">
    <w:name w:val="TableGrid2"/>
    <w:rsid w:val="00C17D9C"/>
    <w:pPr>
      <w:spacing w:after="0" w:line="240" w:lineRule="auto"/>
    </w:pPr>
    <w:rPr>
      <w:rFonts w:ascii="Aptos" w:eastAsia="Yu Mincho" w:hAnsi="Aptos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2685</Characters>
  <Application>Microsoft Office Word</Application>
  <DocSecurity>0</DocSecurity>
  <Lines>195</Lines>
  <Paragraphs>128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Francis</dc:creator>
  <cp:keywords/>
  <dc:description/>
  <cp:lastModifiedBy>Farah Malik</cp:lastModifiedBy>
  <cp:revision>3</cp:revision>
  <dcterms:created xsi:type="dcterms:W3CDTF">2026-03-24T10:21:00Z</dcterms:created>
  <dcterms:modified xsi:type="dcterms:W3CDTF">2026-03-24T10:21:00Z</dcterms:modified>
</cp:coreProperties>
</file>