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3DAF" w14:textId="77777777" w:rsidR="003E0E9C" w:rsidRPr="003E32F6" w:rsidRDefault="003E0E9C" w:rsidP="007B219B">
      <w:pPr>
        <w:pStyle w:val="Title"/>
        <w:jc w:val="left"/>
        <w:rPr>
          <w:rFonts w:ascii="Arial" w:hAnsi="Arial" w:cs="Arial"/>
        </w:rPr>
      </w:pPr>
    </w:p>
    <w:p w14:paraId="00DA1574" w14:textId="77777777" w:rsidR="003E0E9C" w:rsidRPr="003E32F6" w:rsidRDefault="003E0E9C">
      <w:pPr>
        <w:tabs>
          <w:tab w:val="right" w:pos="9746"/>
        </w:tabs>
        <w:jc w:val="both"/>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6917"/>
      </w:tblGrid>
      <w:tr w:rsidR="003E32F6" w:rsidRPr="003E32F6" w14:paraId="5E109B92" w14:textId="77777777" w:rsidTr="008F1C8A">
        <w:trPr>
          <w:trHeight w:val="1518"/>
        </w:trPr>
        <w:tc>
          <w:tcPr>
            <w:tcW w:w="3148" w:type="dxa"/>
          </w:tcPr>
          <w:p w14:paraId="4975C36E" w14:textId="77777777" w:rsidR="003E0E9C" w:rsidRPr="003E32F6" w:rsidRDefault="002A74D5" w:rsidP="003E32F6">
            <w:r w:rsidRPr="00D03938">
              <w:rPr>
                <w:rFonts w:ascii="Arial" w:hAnsi="Arial" w:cs="Arial"/>
                <w:noProof/>
                <w:sz w:val="20"/>
                <w:lang w:eastAsia="en-GB"/>
              </w:rPr>
              <w:drawing>
                <wp:inline distT="0" distB="0" distL="0" distR="0" wp14:anchorId="6D5008D5" wp14:editId="326FD5D5">
                  <wp:extent cx="1844675" cy="874395"/>
                  <wp:effectExtent l="0" t="0" r="3175" b="1905"/>
                  <wp:docPr id="1" name="Picture 1" descr="Sixth 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h For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675" cy="874395"/>
                          </a:xfrm>
                          <a:prstGeom prst="rect">
                            <a:avLst/>
                          </a:prstGeom>
                          <a:noFill/>
                          <a:ln>
                            <a:noFill/>
                          </a:ln>
                        </pic:spPr>
                      </pic:pic>
                    </a:graphicData>
                  </a:graphic>
                </wp:inline>
              </w:drawing>
            </w:r>
          </w:p>
        </w:tc>
        <w:tc>
          <w:tcPr>
            <w:tcW w:w="6917" w:type="dxa"/>
          </w:tcPr>
          <w:p w14:paraId="45D726F5" w14:textId="77777777" w:rsidR="003E0E9C" w:rsidRPr="003E32F6" w:rsidRDefault="003E0E9C">
            <w:pPr>
              <w:rPr>
                <w:sz w:val="22"/>
                <w:szCs w:val="22"/>
              </w:rPr>
            </w:pPr>
          </w:p>
          <w:p w14:paraId="69FE5BB2" w14:textId="77777777" w:rsidR="003E0E9C" w:rsidRPr="003E32F6" w:rsidRDefault="00C81EE7" w:rsidP="00C81EE7">
            <w:pPr>
              <w:pStyle w:val="Heading1"/>
              <w:tabs>
                <w:tab w:val="clear" w:pos="4873"/>
              </w:tabs>
              <w:rPr>
                <w:rFonts w:ascii="Arial" w:hAnsi="Arial" w:cs="Arial"/>
                <w:bCs/>
                <w:sz w:val="32"/>
                <w:szCs w:val="22"/>
              </w:rPr>
            </w:pPr>
            <w:r w:rsidRPr="003E32F6">
              <w:rPr>
                <w:rFonts w:ascii="Arial" w:hAnsi="Arial" w:cs="Arial"/>
                <w:sz w:val="32"/>
              </w:rPr>
              <w:t>NATURAL SCIENCES</w:t>
            </w:r>
            <w:r w:rsidR="003E0E9C" w:rsidRPr="003E32F6">
              <w:rPr>
                <w:rFonts w:ascii="Arial" w:hAnsi="Arial" w:cs="Arial"/>
                <w:sz w:val="32"/>
              </w:rPr>
              <w:t xml:space="preserve"> TEAM</w:t>
            </w:r>
          </w:p>
        </w:tc>
      </w:tr>
    </w:tbl>
    <w:p w14:paraId="3E2D1D0F" w14:textId="77777777" w:rsidR="003E0E9C" w:rsidRPr="003E32F6" w:rsidRDefault="003E0E9C">
      <w:pPr>
        <w:jc w:val="both"/>
        <w:rPr>
          <w:rFonts w:ascii="Arial" w:hAnsi="Arial" w:cs="Arial"/>
          <w:b/>
        </w:rPr>
      </w:pPr>
    </w:p>
    <w:p w14:paraId="71C54F8B" w14:textId="3674202A" w:rsidR="003E0E9C" w:rsidRDefault="003E0E9C" w:rsidP="004D696C">
      <w:pPr>
        <w:pStyle w:val="BodyText"/>
        <w:jc w:val="left"/>
        <w:rPr>
          <w:rFonts w:ascii="Arial" w:hAnsi="Arial" w:cs="Arial"/>
          <w:szCs w:val="24"/>
        </w:rPr>
      </w:pPr>
      <w:r w:rsidRPr="008B16EA">
        <w:rPr>
          <w:rFonts w:ascii="Arial" w:hAnsi="Arial" w:cs="Arial"/>
          <w:szCs w:val="24"/>
        </w:rPr>
        <w:t xml:space="preserve">The </w:t>
      </w:r>
      <w:r w:rsidR="00C81EE7" w:rsidRPr="008B16EA">
        <w:rPr>
          <w:rFonts w:ascii="Arial" w:hAnsi="Arial" w:cs="Arial"/>
          <w:szCs w:val="24"/>
        </w:rPr>
        <w:t>Natural Sciences</w:t>
      </w:r>
      <w:r w:rsidRPr="008B16EA">
        <w:rPr>
          <w:rFonts w:ascii="Arial" w:hAnsi="Arial" w:cs="Arial"/>
          <w:szCs w:val="24"/>
        </w:rPr>
        <w:t xml:space="preserve"> team</w:t>
      </w:r>
      <w:r w:rsidR="003C2238">
        <w:rPr>
          <w:rFonts w:ascii="Arial" w:hAnsi="Arial" w:cs="Arial"/>
          <w:szCs w:val="24"/>
        </w:rPr>
        <w:t xml:space="preserve"> is a large curriculum area comprising of </w:t>
      </w:r>
      <w:r w:rsidR="003C2238" w:rsidRPr="00F82D99">
        <w:rPr>
          <w:rFonts w:ascii="Arial" w:hAnsi="Arial" w:cs="Arial"/>
          <w:szCs w:val="24"/>
        </w:rPr>
        <w:t>1</w:t>
      </w:r>
      <w:r w:rsidR="00F82D99" w:rsidRPr="00F82D99">
        <w:rPr>
          <w:rFonts w:ascii="Arial" w:hAnsi="Arial" w:cs="Arial"/>
          <w:szCs w:val="24"/>
        </w:rPr>
        <w:t>2</w:t>
      </w:r>
      <w:r w:rsidR="003C2238" w:rsidRPr="00F82D99">
        <w:rPr>
          <w:rFonts w:ascii="Arial" w:hAnsi="Arial" w:cs="Arial"/>
          <w:szCs w:val="24"/>
        </w:rPr>
        <w:t xml:space="preserve"> </w:t>
      </w:r>
      <w:r w:rsidR="003A7F85" w:rsidRPr="00F82D99">
        <w:rPr>
          <w:rFonts w:ascii="Arial" w:hAnsi="Arial" w:cs="Arial"/>
          <w:szCs w:val="24"/>
        </w:rPr>
        <w:t>colleagues</w:t>
      </w:r>
      <w:r w:rsidR="005A3AC6">
        <w:rPr>
          <w:rFonts w:ascii="Arial" w:hAnsi="Arial" w:cs="Arial"/>
          <w:szCs w:val="24"/>
        </w:rPr>
        <w:t xml:space="preserve">. Within the team there are </w:t>
      </w:r>
      <w:r w:rsidR="00884E43">
        <w:rPr>
          <w:rFonts w:ascii="Arial" w:hAnsi="Arial" w:cs="Arial"/>
          <w:szCs w:val="24"/>
        </w:rPr>
        <w:t xml:space="preserve">approximately </w:t>
      </w:r>
      <w:r w:rsidR="005A3AC6">
        <w:rPr>
          <w:rFonts w:ascii="Arial" w:hAnsi="Arial" w:cs="Arial"/>
          <w:szCs w:val="24"/>
        </w:rPr>
        <w:t>2</w:t>
      </w:r>
      <w:r w:rsidR="00F82D99">
        <w:rPr>
          <w:rFonts w:ascii="Arial" w:hAnsi="Arial" w:cs="Arial"/>
          <w:szCs w:val="24"/>
        </w:rPr>
        <w:t>6</w:t>
      </w:r>
      <w:r w:rsidR="003C2238">
        <w:rPr>
          <w:rFonts w:ascii="Arial" w:hAnsi="Arial" w:cs="Arial"/>
          <w:szCs w:val="24"/>
        </w:rPr>
        <w:t xml:space="preserve"> A level classes, </w:t>
      </w:r>
      <w:r w:rsidR="00E907AA">
        <w:rPr>
          <w:rFonts w:ascii="Arial" w:hAnsi="Arial" w:cs="Arial"/>
          <w:szCs w:val="24"/>
        </w:rPr>
        <w:t>11</w:t>
      </w:r>
      <w:r w:rsidR="003C2238">
        <w:rPr>
          <w:rFonts w:ascii="Arial" w:hAnsi="Arial" w:cs="Arial"/>
          <w:szCs w:val="24"/>
        </w:rPr>
        <w:t xml:space="preserve"> BTEC Extended Diploma classes and </w:t>
      </w:r>
      <w:r w:rsidR="00E907AA">
        <w:rPr>
          <w:rFonts w:ascii="Arial" w:hAnsi="Arial" w:cs="Arial"/>
          <w:szCs w:val="24"/>
        </w:rPr>
        <w:t>4</w:t>
      </w:r>
      <w:r w:rsidR="003C2238">
        <w:rPr>
          <w:rFonts w:ascii="Arial" w:hAnsi="Arial" w:cs="Arial"/>
          <w:szCs w:val="24"/>
        </w:rPr>
        <w:t xml:space="preserve"> BTEC Extended Certificate class. </w:t>
      </w:r>
      <w:r w:rsidR="00C81EE7" w:rsidRPr="008B16EA">
        <w:rPr>
          <w:rFonts w:ascii="Arial" w:hAnsi="Arial" w:cs="Arial"/>
          <w:szCs w:val="24"/>
        </w:rPr>
        <w:t>Natural Sciences also works closely with the Chem</w:t>
      </w:r>
      <w:r w:rsidR="008B16EA">
        <w:rPr>
          <w:rFonts w:ascii="Arial" w:hAnsi="Arial" w:cs="Arial"/>
          <w:szCs w:val="24"/>
        </w:rPr>
        <w:t xml:space="preserve">istry team and good practice </w:t>
      </w:r>
      <w:r w:rsidR="007B219B">
        <w:rPr>
          <w:rFonts w:ascii="Arial" w:hAnsi="Arial" w:cs="Arial"/>
          <w:szCs w:val="24"/>
        </w:rPr>
        <w:t xml:space="preserve">is </w:t>
      </w:r>
      <w:r w:rsidR="00C81EE7" w:rsidRPr="008B16EA">
        <w:rPr>
          <w:rFonts w:ascii="Arial" w:hAnsi="Arial" w:cs="Arial"/>
          <w:szCs w:val="24"/>
        </w:rPr>
        <w:t>shared amongst both teams</w:t>
      </w:r>
      <w:r w:rsidR="001C57AD" w:rsidRPr="008B16EA">
        <w:rPr>
          <w:rFonts w:ascii="Arial" w:hAnsi="Arial" w:cs="Arial"/>
          <w:szCs w:val="24"/>
        </w:rPr>
        <w:t>.</w:t>
      </w:r>
      <w:r w:rsidR="00B97D48" w:rsidRPr="008B16EA">
        <w:rPr>
          <w:rFonts w:ascii="Arial" w:hAnsi="Arial" w:cs="Arial"/>
          <w:szCs w:val="24"/>
        </w:rPr>
        <w:t xml:space="preserve"> </w:t>
      </w:r>
    </w:p>
    <w:p w14:paraId="319E534B" w14:textId="21EE3C37" w:rsidR="003C2238" w:rsidRDefault="003C2238" w:rsidP="004D696C">
      <w:pPr>
        <w:pStyle w:val="BodyText"/>
        <w:jc w:val="left"/>
        <w:rPr>
          <w:rFonts w:ascii="Arial" w:hAnsi="Arial" w:cs="Arial"/>
          <w:szCs w:val="24"/>
        </w:rPr>
      </w:pPr>
    </w:p>
    <w:p w14:paraId="678EA481" w14:textId="77777777" w:rsidR="003C2238" w:rsidRDefault="003C2238" w:rsidP="003C2238">
      <w:pPr>
        <w:jc w:val="both"/>
        <w:rPr>
          <w:rFonts w:ascii="Arial" w:hAnsi="Arial" w:cs="Arial"/>
        </w:rPr>
      </w:pPr>
      <w:r>
        <w:rPr>
          <w:rFonts w:ascii="Arial" w:hAnsi="Arial" w:cs="Arial"/>
        </w:rPr>
        <w:t>The area comprises:</w:t>
      </w:r>
    </w:p>
    <w:p w14:paraId="6649CB9E" w14:textId="77777777" w:rsidR="003C2238" w:rsidRDefault="003C2238" w:rsidP="003C2238">
      <w:pPr>
        <w:jc w:val="both"/>
        <w:rPr>
          <w:rFonts w:ascii="Arial" w:hAnsi="Arial" w:cs="Arial"/>
        </w:rPr>
      </w:pPr>
    </w:p>
    <w:p w14:paraId="381555AC" w14:textId="0BEA82CC" w:rsidR="003C2238" w:rsidRDefault="003C2238" w:rsidP="003C2238">
      <w:pPr>
        <w:ind w:firstLine="720"/>
        <w:jc w:val="both"/>
        <w:rPr>
          <w:rFonts w:ascii="Arial" w:hAnsi="Arial" w:cs="Arial"/>
        </w:rPr>
      </w:pPr>
      <w:r>
        <w:rPr>
          <w:rFonts w:ascii="Arial" w:hAnsi="Arial" w:cs="Arial"/>
        </w:rPr>
        <w:t>A level Biology – AQA</w:t>
      </w:r>
    </w:p>
    <w:p w14:paraId="483D0346" w14:textId="0E773584" w:rsidR="003C2238" w:rsidRDefault="003C2238" w:rsidP="008F1C8A">
      <w:pPr>
        <w:ind w:firstLine="720"/>
        <w:jc w:val="both"/>
        <w:rPr>
          <w:rFonts w:ascii="Arial" w:hAnsi="Arial" w:cs="Arial"/>
        </w:rPr>
      </w:pPr>
      <w:r>
        <w:rPr>
          <w:rFonts w:ascii="Arial" w:hAnsi="Arial" w:cs="Arial"/>
        </w:rPr>
        <w:t>A level Physics - AQA</w:t>
      </w:r>
    </w:p>
    <w:p w14:paraId="4A839570" w14:textId="77777777" w:rsidR="008F1C8A" w:rsidRDefault="003C2238" w:rsidP="008F1C8A">
      <w:pPr>
        <w:ind w:firstLine="720"/>
        <w:jc w:val="both"/>
        <w:rPr>
          <w:rFonts w:ascii="Arial" w:hAnsi="Arial" w:cs="Arial"/>
        </w:rPr>
      </w:pPr>
      <w:r>
        <w:rPr>
          <w:rFonts w:ascii="Arial" w:hAnsi="Arial" w:cs="Arial"/>
        </w:rPr>
        <w:t xml:space="preserve">BTEC Applied Science </w:t>
      </w:r>
      <w:bookmarkStart w:id="0" w:name="_Hlk97062308"/>
      <w:r>
        <w:rPr>
          <w:rFonts w:ascii="Arial" w:hAnsi="Arial" w:cs="Arial"/>
        </w:rPr>
        <w:t>(Extended Diploma</w:t>
      </w:r>
      <w:r w:rsidR="00E907AA">
        <w:rPr>
          <w:rFonts w:ascii="Arial" w:hAnsi="Arial" w:cs="Arial"/>
        </w:rPr>
        <w:t xml:space="preserve"> </w:t>
      </w:r>
      <w:r>
        <w:rPr>
          <w:rFonts w:ascii="Arial" w:hAnsi="Arial" w:cs="Arial"/>
        </w:rPr>
        <w:t>and Extended Certificate</w:t>
      </w:r>
      <w:r w:rsidR="00E907AA">
        <w:rPr>
          <w:rFonts w:ascii="Arial" w:hAnsi="Arial" w:cs="Arial"/>
        </w:rPr>
        <w:t xml:space="preserve"> AAQ</w:t>
      </w:r>
      <w:r>
        <w:rPr>
          <w:rFonts w:ascii="Arial" w:hAnsi="Arial" w:cs="Arial"/>
        </w:rPr>
        <w:t xml:space="preserve">) </w:t>
      </w:r>
      <w:bookmarkEnd w:id="0"/>
      <w:r>
        <w:rPr>
          <w:rFonts w:ascii="Arial" w:hAnsi="Arial" w:cs="Arial"/>
        </w:rPr>
        <w:t>– Edexcel</w:t>
      </w:r>
    </w:p>
    <w:p w14:paraId="22B4301C" w14:textId="3D697F87" w:rsidR="001B3F3E" w:rsidRDefault="003C2238" w:rsidP="008F1C8A">
      <w:pPr>
        <w:ind w:left="720"/>
        <w:jc w:val="both"/>
        <w:rPr>
          <w:rFonts w:ascii="Arial" w:hAnsi="Arial" w:cs="Arial"/>
        </w:rPr>
      </w:pPr>
      <w:r>
        <w:rPr>
          <w:rFonts w:ascii="Arial" w:hAnsi="Arial" w:cs="Arial"/>
        </w:rPr>
        <w:t>Pearson</w:t>
      </w:r>
    </w:p>
    <w:p w14:paraId="0A4D262D" w14:textId="433E3647" w:rsidR="001B3F3E" w:rsidRDefault="001B3F3E" w:rsidP="003C2238">
      <w:pPr>
        <w:ind w:left="720"/>
        <w:jc w:val="both"/>
        <w:rPr>
          <w:rFonts w:ascii="Arial" w:hAnsi="Arial" w:cs="Arial"/>
        </w:rPr>
      </w:pPr>
      <w:r>
        <w:rPr>
          <w:rFonts w:ascii="Arial" w:hAnsi="Arial" w:cs="Arial"/>
        </w:rPr>
        <w:t>BTEC Medical Science (Extended Certificate AAQ) – Edexcel Pearson</w:t>
      </w:r>
    </w:p>
    <w:p w14:paraId="4B88C6E6" w14:textId="431819F7" w:rsidR="003C2238" w:rsidRDefault="003C2238" w:rsidP="004D696C">
      <w:pPr>
        <w:pStyle w:val="BodyText"/>
        <w:jc w:val="left"/>
        <w:rPr>
          <w:rFonts w:ascii="Arial" w:hAnsi="Arial" w:cs="Arial"/>
          <w:szCs w:val="24"/>
        </w:rPr>
      </w:pPr>
    </w:p>
    <w:p w14:paraId="0448E760" w14:textId="7667CBE6" w:rsidR="003C2238" w:rsidRPr="003637F1" w:rsidRDefault="003C2238" w:rsidP="003C2238">
      <w:pPr>
        <w:jc w:val="both"/>
        <w:rPr>
          <w:rFonts w:ascii="Arial" w:hAnsi="Arial" w:cs="Arial"/>
        </w:rPr>
      </w:pPr>
      <w:r>
        <w:rPr>
          <w:rFonts w:ascii="Arial" w:hAnsi="Arial" w:cs="Arial"/>
        </w:rPr>
        <w:t xml:space="preserve">Science subjects are extremely popular at Solihull Sixth Form College and student numbers are strong. We encourage </w:t>
      </w:r>
      <w:r w:rsidR="003A7F85">
        <w:rPr>
          <w:rFonts w:ascii="Arial" w:hAnsi="Arial" w:cs="Arial"/>
        </w:rPr>
        <w:t>learners</w:t>
      </w:r>
      <w:r>
        <w:rPr>
          <w:rFonts w:ascii="Arial" w:hAnsi="Arial" w:cs="Arial"/>
        </w:rPr>
        <w:t xml:space="preserve"> to stretch and challenge themselves through the enrichments we offer. Currently we run a STEM enrichment</w:t>
      </w:r>
      <w:r w:rsidR="005A3AC6">
        <w:rPr>
          <w:rFonts w:ascii="Arial" w:hAnsi="Arial" w:cs="Arial"/>
        </w:rPr>
        <w:t>, pre-medical school</w:t>
      </w:r>
      <w:r>
        <w:rPr>
          <w:rFonts w:ascii="Arial" w:hAnsi="Arial" w:cs="Arial"/>
        </w:rPr>
        <w:t xml:space="preserve"> </w:t>
      </w:r>
      <w:r w:rsidR="005A3AC6">
        <w:rPr>
          <w:rFonts w:ascii="Arial" w:hAnsi="Arial" w:cs="Arial"/>
        </w:rPr>
        <w:t>and w</w:t>
      </w:r>
      <w:r w:rsidRPr="003637F1">
        <w:rPr>
          <w:rFonts w:ascii="Arial" w:hAnsi="Arial" w:cs="Arial"/>
        </w:rPr>
        <w:t xml:space="preserve">e have </w:t>
      </w:r>
      <w:proofErr w:type="gramStart"/>
      <w:r w:rsidRPr="003637F1">
        <w:rPr>
          <w:rFonts w:ascii="Arial" w:hAnsi="Arial" w:cs="Arial"/>
        </w:rPr>
        <w:t>a number of</w:t>
      </w:r>
      <w:proofErr w:type="gramEnd"/>
      <w:r w:rsidRPr="003637F1">
        <w:rPr>
          <w:rFonts w:ascii="Arial" w:hAnsi="Arial" w:cs="Arial"/>
        </w:rPr>
        <w:t xml:space="preserve"> links with local universities: sending </w:t>
      </w:r>
      <w:r w:rsidR="003A7F85">
        <w:rPr>
          <w:rFonts w:ascii="Arial" w:hAnsi="Arial" w:cs="Arial"/>
        </w:rPr>
        <w:t>learners</w:t>
      </w:r>
      <w:r w:rsidRPr="003637F1">
        <w:rPr>
          <w:rFonts w:ascii="Arial" w:hAnsi="Arial" w:cs="Arial"/>
        </w:rPr>
        <w:t xml:space="preserve"> to “masterclasses” and inviting in speakers.</w:t>
      </w:r>
    </w:p>
    <w:p w14:paraId="7BE10B76" w14:textId="77777777" w:rsidR="003C2238" w:rsidRDefault="003C2238" w:rsidP="003C2238">
      <w:pPr>
        <w:jc w:val="both"/>
        <w:rPr>
          <w:rFonts w:ascii="Arial" w:hAnsi="Arial" w:cs="Arial"/>
          <w:szCs w:val="24"/>
        </w:rPr>
      </w:pPr>
    </w:p>
    <w:p w14:paraId="16472861" w14:textId="20018BA5" w:rsidR="00E907AA" w:rsidRDefault="003C2238" w:rsidP="00E907AA">
      <w:pPr>
        <w:jc w:val="both"/>
        <w:rPr>
          <w:rFonts w:ascii="Arial" w:hAnsi="Arial" w:cs="Arial"/>
        </w:rPr>
      </w:pPr>
      <w:r>
        <w:rPr>
          <w:rFonts w:ascii="Arial" w:hAnsi="Arial" w:cs="Arial"/>
        </w:rPr>
        <w:t xml:space="preserve">Natural Sciences is a large team of experienced and enthusiastic teachers who work closely together to plan and resource each course. </w:t>
      </w:r>
      <w:r w:rsidR="00E907AA">
        <w:rPr>
          <w:rFonts w:ascii="Arial" w:hAnsi="Arial" w:cs="Arial"/>
        </w:rPr>
        <w:t>Courses are</w:t>
      </w:r>
      <w:r w:rsidR="00E907AA" w:rsidRPr="003637F1">
        <w:rPr>
          <w:rFonts w:ascii="Arial" w:hAnsi="Arial" w:cs="Arial"/>
        </w:rPr>
        <w:t xml:space="preserve"> taught </w:t>
      </w:r>
      <w:r w:rsidR="00E907AA">
        <w:rPr>
          <w:rFonts w:ascii="Arial" w:hAnsi="Arial" w:cs="Arial"/>
        </w:rPr>
        <w:t>through</w:t>
      </w:r>
      <w:r w:rsidR="00E907AA" w:rsidRPr="003637F1">
        <w:rPr>
          <w:rFonts w:ascii="Arial" w:hAnsi="Arial" w:cs="Arial"/>
        </w:rPr>
        <w:t xml:space="preserve"> a variety of approaches </w:t>
      </w:r>
      <w:proofErr w:type="gramStart"/>
      <w:r w:rsidR="00E907AA" w:rsidRPr="003637F1">
        <w:rPr>
          <w:rFonts w:ascii="Arial" w:hAnsi="Arial" w:cs="Arial"/>
        </w:rPr>
        <w:t>including:</w:t>
      </w:r>
      <w:proofErr w:type="gramEnd"/>
      <w:r w:rsidR="00E907AA" w:rsidRPr="003637F1">
        <w:rPr>
          <w:rFonts w:ascii="Arial" w:hAnsi="Arial" w:cs="Arial"/>
        </w:rPr>
        <w:t xml:space="preserve"> small group work, peer teaching, demonstrations, video clips, class practical’s and supported self-study.    There is a strong team ethos which underpins the delivery of high-quality </w:t>
      </w:r>
      <w:r w:rsidR="00E907AA">
        <w:rPr>
          <w:rFonts w:ascii="Arial" w:hAnsi="Arial" w:cs="Arial"/>
        </w:rPr>
        <w:t>education</w:t>
      </w:r>
      <w:r w:rsidR="00E907AA" w:rsidRPr="003637F1">
        <w:rPr>
          <w:rFonts w:ascii="Arial" w:hAnsi="Arial" w:cs="Arial"/>
        </w:rPr>
        <w:t xml:space="preserve"> and a consistent experience for </w:t>
      </w:r>
      <w:r w:rsidR="00E907AA">
        <w:rPr>
          <w:rFonts w:ascii="Arial" w:hAnsi="Arial" w:cs="Arial"/>
        </w:rPr>
        <w:t>learners</w:t>
      </w:r>
      <w:r w:rsidR="00E907AA" w:rsidRPr="003637F1">
        <w:rPr>
          <w:rFonts w:ascii="Arial" w:hAnsi="Arial" w:cs="Arial"/>
        </w:rPr>
        <w:t>. Each member of the team takes responsibility to develop common teaching materials</w:t>
      </w:r>
      <w:r w:rsidR="00E907AA">
        <w:rPr>
          <w:rFonts w:ascii="Arial" w:hAnsi="Arial" w:cs="Arial"/>
        </w:rPr>
        <w:t>, which are discussed at weekly departmental meetings</w:t>
      </w:r>
      <w:r w:rsidR="00E907AA" w:rsidRPr="003637F1">
        <w:rPr>
          <w:rFonts w:ascii="Arial" w:hAnsi="Arial" w:cs="Arial"/>
        </w:rPr>
        <w:t xml:space="preserve">. Independent study </w:t>
      </w:r>
      <w:r w:rsidR="001B3F3E">
        <w:rPr>
          <w:rFonts w:ascii="Arial" w:hAnsi="Arial" w:cs="Arial"/>
        </w:rPr>
        <w:t>work</w:t>
      </w:r>
      <w:r w:rsidR="00E907AA" w:rsidRPr="003637F1">
        <w:rPr>
          <w:rFonts w:ascii="Arial" w:hAnsi="Arial" w:cs="Arial"/>
        </w:rPr>
        <w:t xml:space="preserve"> </w:t>
      </w:r>
      <w:r w:rsidR="001B3F3E">
        <w:rPr>
          <w:rFonts w:ascii="Arial" w:hAnsi="Arial" w:cs="Arial"/>
        </w:rPr>
        <w:t>is</w:t>
      </w:r>
      <w:r w:rsidR="00E907AA" w:rsidRPr="003637F1">
        <w:rPr>
          <w:rFonts w:ascii="Arial" w:hAnsi="Arial" w:cs="Arial"/>
        </w:rPr>
        <w:t xml:space="preserve"> set and </w:t>
      </w:r>
      <w:r w:rsidR="001B3F3E">
        <w:rPr>
          <w:rFonts w:ascii="Arial" w:hAnsi="Arial" w:cs="Arial"/>
        </w:rPr>
        <w:t>checked</w:t>
      </w:r>
      <w:r w:rsidR="00E907AA" w:rsidRPr="003637F1">
        <w:rPr>
          <w:rFonts w:ascii="Arial" w:hAnsi="Arial" w:cs="Arial"/>
        </w:rPr>
        <w:t xml:space="preserve"> </w:t>
      </w:r>
      <w:proofErr w:type="gramStart"/>
      <w:r w:rsidR="00E907AA" w:rsidRPr="003637F1">
        <w:rPr>
          <w:rFonts w:ascii="Arial" w:hAnsi="Arial" w:cs="Arial"/>
        </w:rPr>
        <w:t>regularly</w:t>
      </w:r>
      <w:proofErr w:type="gramEnd"/>
      <w:r w:rsidR="001B3F3E">
        <w:rPr>
          <w:rFonts w:ascii="Arial" w:hAnsi="Arial" w:cs="Arial"/>
        </w:rPr>
        <w:t xml:space="preserve"> and students complete a Key Assessment every half term. </w:t>
      </w:r>
    </w:p>
    <w:p w14:paraId="4B1FA280" w14:textId="77777777" w:rsidR="00E907AA" w:rsidRDefault="00E907AA" w:rsidP="003C2238">
      <w:pPr>
        <w:jc w:val="both"/>
        <w:rPr>
          <w:rFonts w:ascii="Arial" w:hAnsi="Arial" w:cs="Arial"/>
        </w:rPr>
      </w:pPr>
    </w:p>
    <w:p w14:paraId="0381B9EA" w14:textId="22943EC2" w:rsidR="003C2238" w:rsidRPr="003637F1" w:rsidRDefault="003C2238" w:rsidP="003C2238">
      <w:pPr>
        <w:jc w:val="both"/>
        <w:rPr>
          <w:rFonts w:ascii="Arial" w:hAnsi="Arial" w:cs="Arial"/>
        </w:rPr>
      </w:pPr>
      <w:r>
        <w:rPr>
          <w:rFonts w:ascii="Arial" w:hAnsi="Arial" w:cs="Arial"/>
        </w:rPr>
        <w:t>The</w:t>
      </w:r>
      <w:r w:rsidR="001B3F3E">
        <w:rPr>
          <w:rFonts w:ascii="Arial" w:hAnsi="Arial" w:cs="Arial"/>
        </w:rPr>
        <w:t xml:space="preserve"> team</w:t>
      </w:r>
      <w:r>
        <w:rPr>
          <w:rFonts w:ascii="Arial" w:hAnsi="Arial" w:cs="Arial"/>
        </w:rPr>
        <w:t xml:space="preserve"> work with a </w:t>
      </w:r>
      <w:proofErr w:type="gramStart"/>
      <w:r w:rsidR="00707AF0">
        <w:rPr>
          <w:rFonts w:ascii="Arial" w:hAnsi="Arial" w:cs="Arial"/>
        </w:rPr>
        <w:t>skilful</w:t>
      </w:r>
      <w:r>
        <w:rPr>
          <w:rFonts w:ascii="Arial" w:hAnsi="Arial" w:cs="Arial"/>
        </w:rPr>
        <w:t xml:space="preserve"> laboratory technicians</w:t>
      </w:r>
      <w:proofErr w:type="gramEnd"/>
      <w:r>
        <w:rPr>
          <w:rFonts w:ascii="Arial" w:hAnsi="Arial" w:cs="Arial"/>
        </w:rPr>
        <w:t xml:space="preserve"> who are responsible for the preparation and trialling of practical work and the servicing of the laboratories</w:t>
      </w:r>
      <w:r w:rsidRPr="003637F1">
        <w:rPr>
          <w:rFonts w:ascii="Arial" w:hAnsi="Arial" w:cs="Arial"/>
        </w:rPr>
        <w:t xml:space="preserve">.  </w:t>
      </w:r>
      <w:r w:rsidR="005A3AC6">
        <w:rPr>
          <w:rFonts w:ascii="Arial" w:hAnsi="Arial" w:cs="Arial"/>
        </w:rPr>
        <w:t>Natural Sciences</w:t>
      </w:r>
      <w:r w:rsidRPr="003637F1">
        <w:rPr>
          <w:rFonts w:ascii="Arial" w:hAnsi="Arial" w:cs="Arial"/>
        </w:rPr>
        <w:t xml:space="preserve"> is well equipped for practical work with </w:t>
      </w:r>
      <w:r>
        <w:rPr>
          <w:rFonts w:ascii="Arial" w:hAnsi="Arial" w:cs="Arial"/>
        </w:rPr>
        <w:t>five Biology</w:t>
      </w:r>
      <w:r w:rsidRPr="003637F1">
        <w:rPr>
          <w:rFonts w:ascii="Arial" w:hAnsi="Arial" w:cs="Arial"/>
        </w:rPr>
        <w:t xml:space="preserve"> laboratories</w:t>
      </w:r>
      <w:r w:rsidR="001B3F3E">
        <w:rPr>
          <w:rFonts w:ascii="Arial" w:hAnsi="Arial" w:cs="Arial"/>
        </w:rPr>
        <w:t xml:space="preserve">, </w:t>
      </w:r>
      <w:r>
        <w:rPr>
          <w:rFonts w:ascii="Arial" w:hAnsi="Arial" w:cs="Arial"/>
        </w:rPr>
        <w:t>two Physics laboratories</w:t>
      </w:r>
      <w:r w:rsidR="001B3F3E">
        <w:rPr>
          <w:rFonts w:ascii="Arial" w:hAnsi="Arial" w:cs="Arial"/>
        </w:rPr>
        <w:t xml:space="preserve"> and one ICT suite</w:t>
      </w:r>
      <w:r w:rsidRPr="003637F1">
        <w:rPr>
          <w:rFonts w:ascii="Arial" w:hAnsi="Arial" w:cs="Arial"/>
        </w:rPr>
        <w:t xml:space="preserve">. </w:t>
      </w:r>
      <w:r>
        <w:rPr>
          <w:rFonts w:ascii="Arial" w:hAnsi="Arial" w:cs="Arial"/>
        </w:rPr>
        <w:t xml:space="preserve">Each lab is fully set up to ensure there are resources to facilitate an excellent </w:t>
      </w:r>
      <w:r w:rsidR="003A7F85">
        <w:rPr>
          <w:rFonts w:ascii="Arial" w:hAnsi="Arial" w:cs="Arial"/>
        </w:rPr>
        <w:t>learner</w:t>
      </w:r>
      <w:r>
        <w:rPr>
          <w:rFonts w:ascii="Arial" w:hAnsi="Arial" w:cs="Arial"/>
        </w:rPr>
        <w:t xml:space="preserve"> experience. </w:t>
      </w:r>
      <w:r w:rsidRPr="003637F1">
        <w:rPr>
          <w:rFonts w:ascii="Arial" w:hAnsi="Arial" w:cs="Arial"/>
        </w:rPr>
        <w:t>The subject area has its own staff work room.</w:t>
      </w:r>
      <w:r w:rsidR="005A3AC6">
        <w:rPr>
          <w:rFonts w:ascii="Arial" w:hAnsi="Arial" w:cs="Arial"/>
        </w:rPr>
        <w:t xml:space="preserve"> The team are lucky to benefit from the Summit Learning Trust’s Lead Practitioner in Physics. They work closely with the Curriculum Leader and Assistant Principal to support the development of Physics TLA within the team. </w:t>
      </w:r>
    </w:p>
    <w:p w14:paraId="2B9ABBDA" w14:textId="77777777" w:rsidR="003C2238" w:rsidRDefault="003C2238" w:rsidP="003C2238">
      <w:pPr>
        <w:jc w:val="both"/>
        <w:rPr>
          <w:rFonts w:ascii="Arial" w:hAnsi="Arial" w:cs="Arial"/>
        </w:rPr>
      </w:pPr>
    </w:p>
    <w:p w14:paraId="6A2558E8" w14:textId="6E8F0867" w:rsidR="003C2238" w:rsidRPr="003637F1" w:rsidRDefault="003C2238" w:rsidP="003C2238">
      <w:pPr>
        <w:jc w:val="both"/>
        <w:rPr>
          <w:rFonts w:ascii="Arial" w:hAnsi="Arial" w:cs="Arial"/>
        </w:rPr>
      </w:pPr>
      <w:r>
        <w:rPr>
          <w:rFonts w:ascii="Arial" w:hAnsi="Arial" w:cs="Arial"/>
        </w:rPr>
        <w:t xml:space="preserve">Entry requirements for </w:t>
      </w:r>
      <w:r w:rsidR="003A7F85">
        <w:rPr>
          <w:rFonts w:ascii="Arial" w:hAnsi="Arial" w:cs="Arial"/>
        </w:rPr>
        <w:t>learners</w:t>
      </w:r>
      <w:r>
        <w:rPr>
          <w:rFonts w:ascii="Arial" w:hAnsi="Arial" w:cs="Arial"/>
        </w:rPr>
        <w:t xml:space="preserve"> can be found on our website. </w:t>
      </w:r>
    </w:p>
    <w:p w14:paraId="35D0BDC2" w14:textId="77777777" w:rsidR="003C2238" w:rsidRPr="003637F1" w:rsidRDefault="003C2238" w:rsidP="003C2238">
      <w:pPr>
        <w:jc w:val="both"/>
        <w:rPr>
          <w:rFonts w:ascii="Arial" w:hAnsi="Arial" w:cs="Arial"/>
        </w:rPr>
      </w:pPr>
    </w:p>
    <w:p w14:paraId="58C71D78" w14:textId="36D0CB66" w:rsidR="003C2238" w:rsidRDefault="003C2238" w:rsidP="003C2238">
      <w:pPr>
        <w:jc w:val="both"/>
        <w:rPr>
          <w:rFonts w:ascii="Arial" w:hAnsi="Arial" w:cs="Arial"/>
        </w:rPr>
      </w:pPr>
      <w:r>
        <w:rPr>
          <w:rFonts w:ascii="Arial" w:hAnsi="Arial" w:cs="Arial"/>
        </w:rPr>
        <w:t xml:space="preserve">Many </w:t>
      </w:r>
      <w:r w:rsidR="003A7F85">
        <w:rPr>
          <w:rFonts w:ascii="Arial" w:hAnsi="Arial" w:cs="Arial"/>
        </w:rPr>
        <w:t>learners</w:t>
      </w:r>
      <w:r>
        <w:rPr>
          <w:rFonts w:ascii="Arial" w:hAnsi="Arial" w:cs="Arial"/>
        </w:rPr>
        <w:t xml:space="preserve"> progress onto </w:t>
      </w:r>
      <w:proofErr w:type="gramStart"/>
      <w:r>
        <w:rPr>
          <w:rFonts w:ascii="Arial" w:hAnsi="Arial" w:cs="Arial"/>
        </w:rPr>
        <w:t>Science</w:t>
      </w:r>
      <w:proofErr w:type="gramEnd"/>
      <w:r>
        <w:rPr>
          <w:rFonts w:ascii="Arial" w:hAnsi="Arial" w:cs="Arial"/>
        </w:rPr>
        <w:t xml:space="preserve"> related courses at </w:t>
      </w:r>
      <w:proofErr w:type="gramStart"/>
      <w:r>
        <w:rPr>
          <w:rFonts w:ascii="Arial" w:hAnsi="Arial" w:cs="Arial"/>
        </w:rPr>
        <w:t>University</w:t>
      </w:r>
      <w:proofErr w:type="gramEnd"/>
      <w:r>
        <w:rPr>
          <w:rFonts w:ascii="Arial" w:hAnsi="Arial" w:cs="Arial"/>
        </w:rPr>
        <w:t xml:space="preserve"> and we are very proud of the progression of A level and BTEC </w:t>
      </w:r>
      <w:r w:rsidR="003A7F85">
        <w:rPr>
          <w:rFonts w:ascii="Arial" w:hAnsi="Arial" w:cs="Arial"/>
        </w:rPr>
        <w:t>learners</w:t>
      </w:r>
      <w:r>
        <w:rPr>
          <w:rFonts w:ascii="Arial" w:hAnsi="Arial" w:cs="Arial"/>
        </w:rPr>
        <w:t xml:space="preserve"> that study with us. </w:t>
      </w:r>
    </w:p>
    <w:p w14:paraId="42878ACD" w14:textId="77777777" w:rsidR="003A7F85" w:rsidRDefault="003A7F85" w:rsidP="003C2238">
      <w:pPr>
        <w:jc w:val="both"/>
        <w:rPr>
          <w:rFonts w:ascii="Arial" w:hAnsi="Arial" w:cs="Arial"/>
        </w:rPr>
      </w:pPr>
    </w:p>
    <w:p w14:paraId="1231393F" w14:textId="0DD64BBF" w:rsidR="00892740" w:rsidRPr="003C2238" w:rsidRDefault="003C2238" w:rsidP="003C2238">
      <w:pPr>
        <w:jc w:val="both"/>
        <w:rPr>
          <w:rFonts w:ascii="Arial" w:hAnsi="Arial" w:cs="Arial"/>
        </w:rPr>
      </w:pPr>
      <w:r w:rsidRPr="00D33063">
        <w:rPr>
          <w:rFonts w:ascii="Arial" w:hAnsi="Arial" w:cs="Arial"/>
        </w:rPr>
        <w:t>Each curriculum team works closely with a Curriculum Assistant Principal. Evidence-informed teaching, learning and assessment strategies is at the heart of curriculum planning within the college</w:t>
      </w:r>
      <w:r>
        <w:rPr>
          <w:rFonts w:ascii="Arial" w:hAnsi="Arial" w:cs="Arial"/>
        </w:rPr>
        <w:t>.</w:t>
      </w:r>
    </w:p>
    <w:p w14:paraId="6CEE000C" w14:textId="77777777" w:rsidR="003E0E9C" w:rsidRPr="003E32F6" w:rsidRDefault="003E0E9C" w:rsidP="00BD0170">
      <w:pPr>
        <w:pStyle w:val="BodyText"/>
        <w:rPr>
          <w:rFonts w:ascii="Arial" w:hAnsi="Arial" w:cs="Arial"/>
          <w:sz w:val="16"/>
        </w:rPr>
      </w:pPr>
    </w:p>
    <w:p w14:paraId="4CC2EECD" w14:textId="731142AB" w:rsidR="003E0E9C" w:rsidRPr="003E32F6" w:rsidRDefault="003E0E9C" w:rsidP="00BD0170">
      <w:pPr>
        <w:rPr>
          <w:rFonts w:ascii="Arial" w:hAnsi="Arial" w:cs="Arial"/>
          <w:sz w:val="16"/>
          <w:szCs w:val="16"/>
        </w:rPr>
      </w:pPr>
    </w:p>
    <w:sectPr w:rsidR="003E0E9C" w:rsidRPr="003E32F6">
      <w:type w:val="nextColumn"/>
      <w:pgSz w:w="11907" w:h="16840" w:code="9"/>
      <w:pgMar w:top="851" w:right="851" w:bottom="851" w:left="1077" w:header="567" w:footer="10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FC"/>
    <w:rsid w:val="00031128"/>
    <w:rsid w:val="00086880"/>
    <w:rsid w:val="00101B2D"/>
    <w:rsid w:val="00134E84"/>
    <w:rsid w:val="00155CC1"/>
    <w:rsid w:val="001B3F3E"/>
    <w:rsid w:val="001C57AD"/>
    <w:rsid w:val="0022426A"/>
    <w:rsid w:val="002979A3"/>
    <w:rsid w:val="002A74D5"/>
    <w:rsid w:val="002B75C8"/>
    <w:rsid w:val="002F1D85"/>
    <w:rsid w:val="002F714B"/>
    <w:rsid w:val="003003F7"/>
    <w:rsid w:val="0034514E"/>
    <w:rsid w:val="00346620"/>
    <w:rsid w:val="0035378D"/>
    <w:rsid w:val="00380D93"/>
    <w:rsid w:val="003A7F85"/>
    <w:rsid w:val="003B4367"/>
    <w:rsid w:val="003C2238"/>
    <w:rsid w:val="003E0E9C"/>
    <w:rsid w:val="003E32F6"/>
    <w:rsid w:val="00467736"/>
    <w:rsid w:val="004D696C"/>
    <w:rsid w:val="005A3AC6"/>
    <w:rsid w:val="00707AF0"/>
    <w:rsid w:val="00740456"/>
    <w:rsid w:val="0078004A"/>
    <w:rsid w:val="00791747"/>
    <w:rsid w:val="007A064C"/>
    <w:rsid w:val="007B219B"/>
    <w:rsid w:val="007D72D6"/>
    <w:rsid w:val="007E6DB8"/>
    <w:rsid w:val="00807E04"/>
    <w:rsid w:val="00834B16"/>
    <w:rsid w:val="00884E43"/>
    <w:rsid w:val="00892740"/>
    <w:rsid w:val="008A3754"/>
    <w:rsid w:val="008A5FB1"/>
    <w:rsid w:val="008B16EA"/>
    <w:rsid w:val="008F1C8A"/>
    <w:rsid w:val="00971898"/>
    <w:rsid w:val="00971A3B"/>
    <w:rsid w:val="00977A37"/>
    <w:rsid w:val="009F39B3"/>
    <w:rsid w:val="00A17ABD"/>
    <w:rsid w:val="00A31A73"/>
    <w:rsid w:val="00A66CB2"/>
    <w:rsid w:val="00B07295"/>
    <w:rsid w:val="00B33B77"/>
    <w:rsid w:val="00B6713C"/>
    <w:rsid w:val="00B97D48"/>
    <w:rsid w:val="00BD0170"/>
    <w:rsid w:val="00BF71EB"/>
    <w:rsid w:val="00C076FF"/>
    <w:rsid w:val="00C0784D"/>
    <w:rsid w:val="00C319CD"/>
    <w:rsid w:val="00C51B87"/>
    <w:rsid w:val="00C52FF4"/>
    <w:rsid w:val="00C80C74"/>
    <w:rsid w:val="00C81EE7"/>
    <w:rsid w:val="00D055FC"/>
    <w:rsid w:val="00D1357E"/>
    <w:rsid w:val="00D336F2"/>
    <w:rsid w:val="00D34704"/>
    <w:rsid w:val="00D82EB1"/>
    <w:rsid w:val="00E907AA"/>
    <w:rsid w:val="00F526E7"/>
    <w:rsid w:val="00F82D99"/>
    <w:rsid w:val="00FE28C3"/>
    <w:rsid w:val="00FF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4F674"/>
  <w15:chartTrackingRefBased/>
  <w15:docId w15:val="{64159FA7-F405-4D74-BFE8-8C8F16C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center" w:pos="4873"/>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style>
  <w:style w:type="paragraph" w:styleId="PlainText">
    <w:name w:val="Plain Text"/>
    <w:basedOn w:val="Normal"/>
    <w:rPr>
      <w:rFonts w:ascii="Courier New" w:hAnsi="Courier New" w:cs="Courier New"/>
      <w:sz w:val="20"/>
    </w:rPr>
  </w:style>
  <w:style w:type="paragraph" w:styleId="BalloonText">
    <w:name w:val="Balloon Text"/>
    <w:basedOn w:val="Normal"/>
    <w:link w:val="BalloonTextChar"/>
    <w:rsid w:val="007B219B"/>
    <w:rPr>
      <w:rFonts w:ascii="Segoe UI" w:hAnsi="Segoe UI" w:cs="Segoe UI"/>
      <w:sz w:val="18"/>
      <w:szCs w:val="18"/>
    </w:rPr>
  </w:style>
  <w:style w:type="character" w:customStyle="1" w:styleId="BalloonTextChar">
    <w:name w:val="Balloon Text Char"/>
    <w:basedOn w:val="DefaultParagraphFont"/>
    <w:link w:val="BalloonText"/>
    <w:rsid w:val="007B21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BA720-E373-4306-B8F3-0783EB61454D}"/>
</file>

<file path=customXml/itemProps2.xml><?xml version="1.0" encoding="utf-8"?>
<ds:datastoreItem xmlns:ds="http://schemas.openxmlformats.org/officeDocument/2006/customXml" ds:itemID="{F36D1539-62E3-4DF8-9E6C-A2D3E0DA3E86}">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2C0AAAFA-E2E5-486F-9423-1A003E720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2290</Characters>
  <Application>Microsoft Office Word</Application>
  <DocSecurity>4</DocSecurity>
  <Lines>53</Lines>
  <Paragraphs>16</Paragraphs>
  <ScaleCrop>false</ScaleCrop>
  <HeadingPairs>
    <vt:vector size="2" baseType="variant">
      <vt:variant>
        <vt:lpstr>Title</vt:lpstr>
      </vt:variant>
      <vt:variant>
        <vt:i4>1</vt:i4>
      </vt:variant>
    </vt:vector>
  </HeadingPairs>
  <TitlesOfParts>
    <vt:vector size="1" baseType="lpstr">
      <vt:lpstr>BIOLOGY</vt:lpstr>
    </vt:vector>
  </TitlesOfParts>
  <Company>Solihull Sixth Form College</Company>
  <LinksUpToDate>false</LinksUpToDate>
  <CharactersWithSpaces>2683</CharactersWithSpaces>
  <SharedDoc>false</SharedDoc>
  <HLinks>
    <vt:vector size="6" baseType="variant">
      <vt:variant>
        <vt:i4>3473462</vt:i4>
      </vt:variant>
      <vt:variant>
        <vt:i4>0</vt:i4>
      </vt:variant>
      <vt:variant>
        <vt:i4>0</vt:i4>
      </vt:variant>
      <vt:variant>
        <vt:i4>5</vt:i4>
      </vt:variant>
      <vt:variant>
        <vt:lpwstr>http://intranet.solihullsfc.ac.uk/staff/marketing/newlogos/SSFC Purple.jpg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dc:title>
  <dc:subject/>
  <dc:creator>Sue Stokes</dc:creator>
  <cp:keywords/>
  <cp:lastModifiedBy>Janice Hamilton</cp:lastModifiedBy>
  <cp:revision>2</cp:revision>
  <cp:lastPrinted>2020-03-10T13:15:00Z</cp:lastPrinted>
  <dcterms:created xsi:type="dcterms:W3CDTF">2026-02-09T15:48:00Z</dcterms:created>
  <dcterms:modified xsi:type="dcterms:W3CDTF">2026-02-09T15:48:00Z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2422200</vt:r8>
  </property>
  <property fmtid="{D5CDD505-2E9C-101B-9397-08002B2CF9AE}" pid="4" name="MediaServiceImageTags">
    <vt:lpwstr/>
  </property>
</Properties>
</file>