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A3F" w:rsidRPr="00C75E81" w:rsidRDefault="00F21A3F" w:rsidP="00F21A3F">
      <w:pPr>
        <w:jc w:val="center"/>
        <w:rPr>
          <w:rFonts w:asciiTheme="minorHAnsi" w:hAnsiTheme="minorHAnsi" w:cstheme="minorHAnsi"/>
          <w:b/>
          <w:bCs/>
          <w:color w:val="ED7D31"/>
          <w:u w:color="ED7D31"/>
        </w:rPr>
      </w:pPr>
      <w:bookmarkStart w:id="0" w:name="_GoBack"/>
      <w:bookmarkEnd w:id="0"/>
      <w:r w:rsidRPr="00C75E81">
        <w:rPr>
          <w:rFonts w:asciiTheme="minorHAnsi" w:hAnsiTheme="minorHAnsi" w:cstheme="minorHAnsi"/>
          <w:b/>
          <w:bCs/>
          <w:color w:val="ED7D31"/>
          <w:u w:color="ED7D31"/>
        </w:rPr>
        <w:t>JOB DESCRIPTION</w:t>
      </w:r>
    </w:p>
    <w:p w:rsidR="00F21A3F" w:rsidRDefault="00F21A3F" w:rsidP="00F21A3F">
      <w:pPr>
        <w:jc w:val="center"/>
        <w:rPr>
          <w:rFonts w:asciiTheme="minorHAnsi" w:hAnsiTheme="minorHAnsi" w:cstheme="minorHAnsi"/>
          <w:b/>
          <w:color w:val="auto"/>
        </w:rPr>
      </w:pPr>
    </w:p>
    <w:p w:rsidR="00F21A3F" w:rsidRPr="003B205C" w:rsidRDefault="00F21A3F" w:rsidP="00F21A3F">
      <w:pPr>
        <w:jc w:val="center"/>
        <w:rPr>
          <w:rFonts w:asciiTheme="minorHAnsi" w:hAnsiTheme="minorHAnsi" w:cstheme="minorHAnsi"/>
          <w:b/>
          <w:color w:val="auto"/>
        </w:rPr>
      </w:pPr>
      <w:r>
        <w:rPr>
          <w:rFonts w:asciiTheme="minorHAnsi" w:hAnsiTheme="minorHAnsi" w:cstheme="minorHAnsi"/>
          <w:b/>
          <w:color w:val="auto"/>
        </w:rPr>
        <w:t>Class Teacher</w:t>
      </w:r>
    </w:p>
    <w:p w:rsidR="00F21A3F" w:rsidRPr="009355CB" w:rsidRDefault="00F21A3F" w:rsidP="00F21A3F">
      <w:pPr>
        <w:jc w:val="center"/>
        <w:rPr>
          <w:rFonts w:asciiTheme="minorHAnsi" w:hAnsiTheme="minorHAnsi" w:cstheme="minorHAnsi"/>
          <w:b/>
          <w:color w:val="auto"/>
          <w:sz w:val="22"/>
          <w:szCs w:val="22"/>
        </w:rPr>
      </w:pPr>
    </w:p>
    <w:p w:rsidR="00F21A3F" w:rsidRPr="009355CB" w:rsidRDefault="00F21A3F" w:rsidP="00F21A3F">
      <w:pPr>
        <w:jc w:val="center"/>
        <w:rPr>
          <w:rFonts w:asciiTheme="minorHAnsi" w:eastAsia="Calibri" w:hAnsiTheme="minorHAnsi" w:cstheme="minorHAnsi"/>
          <w:b/>
          <w:bCs/>
          <w:color w:val="70AD47"/>
          <w:sz w:val="22"/>
          <w:szCs w:val="22"/>
          <w:u w:color="70AD47"/>
        </w:rPr>
      </w:pPr>
    </w:p>
    <w:p w:rsidR="00F21A3F" w:rsidRPr="00C75E81" w:rsidRDefault="00F21A3F" w:rsidP="00F21A3F">
      <w:pPr>
        <w:pStyle w:val="Body"/>
        <w:spacing w:before="0"/>
        <w:rPr>
          <w:rFonts w:asciiTheme="minorHAnsi" w:eastAsia="Calibri" w:hAnsiTheme="minorHAnsi" w:cstheme="minorHAnsi"/>
          <w:b/>
          <w:bCs/>
          <w:color w:val="ED7D31"/>
        </w:rPr>
      </w:pPr>
      <w:r w:rsidRPr="00C75E81">
        <w:rPr>
          <w:rFonts w:asciiTheme="minorHAnsi" w:hAnsiTheme="minorHAnsi" w:cstheme="minorHAnsi"/>
          <w:b/>
          <w:bCs/>
          <w:color w:val="ED7D31"/>
        </w:rPr>
        <w:t>JOB SUMMARY</w:t>
      </w:r>
    </w:p>
    <w:p w:rsidR="00F21A3F" w:rsidRDefault="00F21A3F" w:rsidP="00F21A3F">
      <w:pPr>
        <w:widowControl w:val="0"/>
        <w:tabs>
          <w:tab w:val="left" w:pos="1272"/>
          <w:tab w:val="left" w:pos="1273"/>
        </w:tabs>
        <w:rPr>
          <w:rFonts w:asciiTheme="minorHAnsi" w:hAnsiTheme="minorHAnsi" w:cstheme="minorHAnsi"/>
          <w:sz w:val="22"/>
          <w:szCs w:val="22"/>
        </w:rPr>
      </w:pPr>
    </w:p>
    <w:p w:rsidR="00F21A3F" w:rsidRPr="0067475A" w:rsidRDefault="00F21A3F" w:rsidP="00F21A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b/>
          <w:bCs/>
          <w:color w:val="auto"/>
          <w:sz w:val="22"/>
          <w:szCs w:val="22"/>
          <w:bdr w:val="none" w:sz="0" w:space="0" w:color="auto"/>
          <w14:textOutline w14:w="0" w14:cap="rnd" w14:cmpd="sng" w14:algn="ctr">
            <w14:noFill/>
            <w14:prstDash w14:val="solid"/>
            <w14:bevel/>
          </w14:textOutline>
        </w:rPr>
        <w:t xml:space="preserve">MAIN ACTIVITIES </w:t>
      </w:r>
    </w:p>
    <w:p w:rsidR="00F21A3F" w:rsidRPr="0067475A" w:rsidRDefault="00F21A3F" w:rsidP="00F21A3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take responsibility for planning and implementing appropriate work programmes for all children in the designated class, within the framework of national and academy policies. </w:t>
      </w:r>
    </w:p>
    <w:p w:rsidR="00F21A3F" w:rsidRPr="0067475A" w:rsidRDefault="00F21A3F" w:rsidP="00F21A3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maintain assessment records and report on pupils’ progress to senior staff and to parents and carers, in accordance with academy policy. </w:t>
      </w:r>
    </w:p>
    <w:p w:rsidR="00F21A3F" w:rsidRPr="0067475A" w:rsidRDefault="00F21A3F" w:rsidP="00F21A3F">
      <w:pPr>
        <w:pStyle w:val="NormalWeb"/>
        <w:numPr>
          <w:ilvl w:val="0"/>
          <w:numId w:val="5"/>
        </w:numPr>
        <w:spacing w:before="100" w:beforeAutospacing="1" w:after="100" w:afterAutospacing="1"/>
      </w:pPr>
      <w:r w:rsidRPr="0067475A">
        <w:t>Work alongside year group teacher collaboratively</w:t>
      </w:r>
    </w:p>
    <w:p w:rsidR="00F21A3F" w:rsidRPr="0067475A" w:rsidRDefault="00F21A3F" w:rsidP="00F21A3F">
      <w:pPr>
        <w:pStyle w:val="NormalWeb"/>
        <w:numPr>
          <w:ilvl w:val="0"/>
          <w:numId w:val="5"/>
        </w:numPr>
        <w:spacing w:before="100" w:beforeAutospacing="1" w:after="100" w:afterAutospacing="1"/>
      </w:pPr>
      <w:r w:rsidRPr="0067475A">
        <w:t>Work well within the phase as a team member</w:t>
      </w:r>
    </w:p>
    <w:p w:rsidR="00F21A3F" w:rsidRPr="0067475A" w:rsidRDefault="00F21A3F" w:rsidP="00F21A3F">
      <w:pPr>
        <w:pStyle w:val="NormalWeb"/>
        <w:numPr>
          <w:ilvl w:val="0"/>
          <w:numId w:val="5"/>
        </w:numPr>
        <w:spacing w:before="100" w:beforeAutospacing="1" w:after="100" w:afterAutospacing="1"/>
      </w:pPr>
      <w:r w:rsidRPr="0067475A">
        <w:t>Lead the class with high expectations for children and any additional staff</w:t>
      </w:r>
    </w:p>
    <w:p w:rsidR="00F21A3F" w:rsidRPr="0067475A" w:rsidRDefault="00F21A3F" w:rsidP="00F21A3F">
      <w:pPr>
        <w:pStyle w:val="NormalWeb"/>
        <w:numPr>
          <w:ilvl w:val="0"/>
          <w:numId w:val="5"/>
        </w:numPr>
        <w:spacing w:before="100" w:beforeAutospacing="1" w:after="100" w:afterAutospacing="1"/>
      </w:pPr>
      <w:r w:rsidRPr="0067475A">
        <w:t xml:space="preserve">Take responsibility for own professional development </w:t>
      </w:r>
    </w:p>
    <w:p w:rsidR="00F21A3F" w:rsidRPr="0067475A" w:rsidRDefault="00F21A3F" w:rsidP="00F21A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b/>
          <w:bCs/>
          <w:color w:val="auto"/>
          <w:sz w:val="22"/>
          <w:szCs w:val="22"/>
          <w:bdr w:val="none" w:sz="0" w:space="0" w:color="auto"/>
          <w14:textOutline w14:w="0" w14:cap="rnd" w14:cmpd="sng" w14:algn="ctr">
            <w14:noFill/>
            <w14:prstDash w14:val="solid"/>
            <w14:bevel/>
          </w14:textOutline>
        </w:rPr>
        <w:t xml:space="preserve">PRINCIPAL ACCOUNTABILITIES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plan work for the class in accordance with national, trust and academy curriculum policies and in co-operation with subject and phase leaders to ensure that the children experience a broad, balanced, relevant and stimulating curriculum.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ensure a close match between the learning experiences offered, and the individual needs of the children in the class, so as to give each child an opportunity to achieve to the maximum of his/her capability.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make appropriate educational provision for children with SEN and those learning EAL, with support from the SENCo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Where possible, to make sure that the majority of the children’s work is closely linked to first-hand practical experience.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provide children with opportunities to manage their own learning and become independent learners.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create a secure, happy and stimulating classroom environment, maintaining the highest standards of organisation, and discipline.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foster each child’s self-image and esteem and establish relationships which are based on mutual respect.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maintain a high standard of display both in the classroom and in other areas of the academy. </w:t>
      </w:r>
    </w:p>
    <w:p w:rsidR="00F21A3F" w:rsidRPr="0067475A" w:rsidRDefault="00F21A3F" w:rsidP="006C553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arrange for resources, equipment and materials to be available in such a way that they are </w:t>
      </w:r>
      <w:r w:rsidRPr="0067475A">
        <w:rPr>
          <w:rFonts w:ascii="Calibri" w:eastAsia="Times New Roman" w:hAnsi="Calibri" w:cs="Calibri"/>
          <w:color w:val="auto"/>
          <w:sz w:val="22"/>
          <w:szCs w:val="22"/>
          <w:bdr w:val="none" w:sz="0" w:space="0" w:color="auto"/>
        </w:rPr>
        <w:t xml:space="preserve">properly cared for, easily accessible and will encourage the children to become more responsible </w:t>
      </w:r>
      <w:r w:rsidR="006C553B" w:rsidRPr="0067475A">
        <w:rPr>
          <w:rFonts w:ascii="Calibri" w:eastAsia="Times New Roman" w:hAnsi="Calibri" w:cs="Calibri"/>
          <w:color w:val="auto"/>
          <w:sz w:val="22"/>
          <w:szCs w:val="22"/>
          <w:bdr w:val="none" w:sz="0" w:space="0" w:color="auto"/>
        </w:rPr>
        <w:t>f</w:t>
      </w:r>
      <w:r w:rsidRPr="0067475A">
        <w:rPr>
          <w:rFonts w:ascii="Calibri" w:eastAsia="Times New Roman" w:hAnsi="Calibri" w:cs="Calibri"/>
          <w:color w:val="auto"/>
          <w:sz w:val="22"/>
          <w:szCs w:val="22"/>
          <w:bdr w:val="none" w:sz="0" w:space="0" w:color="auto"/>
        </w:rPr>
        <w:t xml:space="preserve">or their own learning. </w:t>
      </w:r>
    </w:p>
    <w:p w:rsidR="00F21A3F" w:rsidRPr="0067475A" w:rsidRDefault="00F21A3F" w:rsidP="003707E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work closely with colleagues to undertake medium and short term planning and </w:t>
      </w:r>
      <w:r w:rsidR="003707EF"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w:t>
      </w:r>
      <w:r w:rsidR="003707EF" w:rsidRPr="0067475A">
        <w:rPr>
          <w:rFonts w:ascii="Calibri" w:eastAsia="Times New Roman" w:hAnsi="Calibri" w:cs="Calibri"/>
          <w:color w:val="auto"/>
          <w:sz w:val="22"/>
          <w:szCs w:val="22"/>
          <w:bdr w:val="none" w:sz="0" w:space="0" w:color="auto"/>
        </w:rPr>
        <w:t>implement</w:t>
      </w:r>
      <w:r w:rsidRPr="0067475A">
        <w:rPr>
          <w:rFonts w:ascii="Calibri" w:eastAsia="Times New Roman" w:hAnsi="Calibri" w:cs="Calibri"/>
          <w:color w:val="auto"/>
          <w:sz w:val="22"/>
          <w:szCs w:val="22"/>
          <w:bdr w:val="none" w:sz="0" w:space="0" w:color="auto"/>
        </w:rPr>
        <w:t xml:space="preserve"> agreed schemes of work. </w:t>
      </w:r>
    </w:p>
    <w:p w:rsidR="00F21A3F" w:rsidRPr="0067475A" w:rsidRDefault="00F21A3F" w:rsidP="003707E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lastRenderedPageBreak/>
        <w:t>To assess children’s progress, maintain records and provide written reports to parents and carers in</w:t>
      </w:r>
      <w:r w:rsidR="003707EF"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ac</w:t>
      </w:r>
      <w:r w:rsidRPr="0067475A">
        <w:rPr>
          <w:rFonts w:ascii="Calibri" w:eastAsia="Times New Roman" w:hAnsi="Calibri" w:cs="Calibri"/>
          <w:color w:val="auto"/>
          <w:sz w:val="22"/>
          <w:szCs w:val="22"/>
          <w:bdr w:val="none" w:sz="0" w:space="0" w:color="auto"/>
        </w:rPr>
        <w:t xml:space="preserve">cordance with academy policies.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communicate and consult with parents and carers and with outside agencies, as necessary, about children’s progress and attainment.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ensure that the academy’s aims and objectives in relation to the curriculum, equal opportunities and discipline are promoted in every day classroom organisation and practice.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w:t>
      </w:r>
      <w:r w:rsidR="00536286"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liaise</w:t>
      </w: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with support staff both academy based, from the Trust &amp; from other external bodies as required.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To take responsibility for the management of other adults in the classroom. </w:t>
      </w:r>
    </w:p>
    <w:p w:rsidR="00F21A3F" w:rsidRPr="0067475A" w:rsidRDefault="00F21A3F" w:rsidP="00F21A3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To take up the opportunity for continuous professional development through self-directed reading, </w:t>
      </w:r>
    </w:p>
    <w:p w:rsidR="00F21A3F" w:rsidRPr="0067475A" w:rsidRDefault="00F21A3F" w:rsidP="00F21A3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Calibri"/>
          <w:color w:val="auto"/>
          <w:bdr w:val="none" w:sz="0" w:space="0" w:color="auto"/>
        </w:rPr>
      </w:pPr>
      <w:r w:rsidRPr="0067475A">
        <w:rPr>
          <w:rFonts w:eastAsia="Times New Roman" w:cs="Calibri"/>
          <w:color w:val="auto"/>
          <w:bdr w:val="none" w:sz="0" w:space="0" w:color="auto"/>
        </w:rPr>
        <w:t xml:space="preserve">Courses and in-service training. </w:t>
      </w:r>
    </w:p>
    <w:p w:rsidR="00F21A3F" w:rsidRPr="0067475A" w:rsidRDefault="00F21A3F" w:rsidP="0053628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To undertake any other reasonable and relevant duties in accordance with the changing needs of</w:t>
      </w:r>
      <w:r w:rsidR="00536286" w:rsidRPr="0067475A">
        <w:rPr>
          <w:rFonts w:ascii="Calibri" w:eastAsia="Times New Roman" w:hAnsi="Calibri" w:cs="Calibri"/>
          <w:color w:val="auto"/>
          <w:sz w:val="22"/>
          <w:szCs w:val="22"/>
          <w:bdr w:val="none" w:sz="0" w:space="0" w:color="auto"/>
        </w:rPr>
        <w:t xml:space="preserve"> t</w:t>
      </w:r>
      <w:r w:rsidRPr="0067475A">
        <w:rPr>
          <w:rFonts w:ascii="Calibri" w:eastAsia="Times New Roman" w:hAnsi="Calibri" w:cs="Calibri"/>
          <w:color w:val="auto"/>
          <w:sz w:val="22"/>
          <w:szCs w:val="22"/>
          <w:bdr w:val="none" w:sz="0" w:space="0" w:color="auto"/>
        </w:rPr>
        <w:t xml:space="preserve">he academy. </w:t>
      </w:r>
    </w:p>
    <w:p w:rsidR="006F1264" w:rsidRPr="0067475A" w:rsidRDefault="00F21A3F" w:rsidP="006F126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To take responsibility for a curriculum subject area as agreed with the leadership team as</w:t>
      </w:r>
      <w:r w:rsidR="006F1264"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below:</w:t>
      </w:r>
    </w:p>
    <w:p w:rsidR="008F15DE" w:rsidRPr="0067475A" w:rsidRDefault="006F1264" w:rsidP="008F15DE">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Calibri"/>
          <w:color w:val="auto"/>
          <w:bdr w:val="none" w:sz="0" w:space="0" w:color="auto"/>
        </w:rPr>
      </w:pPr>
      <w:r w:rsidRPr="0067475A">
        <w:rPr>
          <w:rFonts w:eastAsia="Times New Roman" w:cs="Calibri"/>
          <w:color w:val="auto"/>
          <w:bdr w:val="none" w:sz="0" w:space="0" w:color="auto"/>
        </w:rPr>
        <w:t xml:space="preserve"> </w:t>
      </w:r>
      <w:r w:rsidR="00F21A3F" w:rsidRPr="0067475A">
        <w:rPr>
          <w:rFonts w:eastAsia="Times New Roman" w:cs="Calibri"/>
          <w:color w:val="auto"/>
          <w:bdr w:val="none" w:sz="0" w:space="0" w:color="auto"/>
        </w:rPr>
        <w:t>Promote the teaching of the agreed subject throughout the academy, according to the</w:t>
      </w:r>
      <w:r w:rsidRPr="0067475A">
        <w:rPr>
          <w:rFonts w:eastAsia="Times New Roman" w:cs="Calibri"/>
          <w:color w:val="auto"/>
          <w:bdr w:val="none" w:sz="0" w:space="0" w:color="auto"/>
        </w:rPr>
        <w:t xml:space="preserve"> r</w:t>
      </w:r>
      <w:r w:rsidR="00F21A3F" w:rsidRPr="0067475A">
        <w:rPr>
          <w:rFonts w:eastAsia="Times New Roman" w:cs="Calibri"/>
          <w:color w:val="auto"/>
          <w:bdr w:val="none" w:sz="0" w:space="0" w:color="auto"/>
        </w:rPr>
        <w:t>equirements of the National Curriculum and the academy’s agreed structures and frameworks.</w:t>
      </w:r>
    </w:p>
    <w:p w:rsidR="008F15DE" w:rsidRPr="0067475A" w:rsidRDefault="00F21A3F" w:rsidP="008F15DE">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Calibri"/>
          <w:color w:val="auto"/>
          <w:bdr w:val="none" w:sz="0" w:space="0" w:color="auto"/>
        </w:rPr>
      </w:pPr>
      <w:r w:rsidRPr="0067475A">
        <w:rPr>
          <w:rFonts w:eastAsia="Times New Roman" w:cs="Calibri"/>
          <w:color w:val="auto"/>
          <w:bdr w:val="none" w:sz="0" w:space="0" w:color="auto"/>
        </w:rPr>
        <w:t>In conjunction with the headteacher or other senior staff</w:t>
      </w:r>
      <w:r w:rsidR="008F15DE" w:rsidRPr="0067475A">
        <w:rPr>
          <w:rFonts w:eastAsia="Times New Roman" w:cs="Calibri"/>
          <w:color w:val="auto"/>
          <w:bdr w:val="none" w:sz="0" w:space="0" w:color="auto"/>
        </w:rPr>
        <w:t>,</w:t>
      </w:r>
      <w:r w:rsidRPr="0067475A">
        <w:rPr>
          <w:rFonts w:eastAsia="Times New Roman" w:cs="Calibri"/>
          <w:color w:val="auto"/>
          <w:bdr w:val="none" w:sz="0" w:space="0" w:color="auto"/>
        </w:rPr>
        <w:t xml:space="preserve"> be responsible for the implementation and management of the academy’s policy for the agreed subject area. </w:t>
      </w:r>
    </w:p>
    <w:p w:rsidR="008F15DE" w:rsidRPr="0067475A" w:rsidRDefault="00F21A3F" w:rsidP="008F15DE">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Calibri"/>
          <w:color w:val="auto"/>
          <w:bdr w:val="none" w:sz="0" w:space="0" w:color="auto"/>
        </w:rPr>
      </w:pPr>
      <w:r w:rsidRPr="0067475A">
        <w:rPr>
          <w:rFonts w:eastAsia="Times New Roman" w:cs="Calibri"/>
          <w:color w:val="auto"/>
          <w:bdr w:val="none" w:sz="0" w:space="0" w:color="auto"/>
        </w:rPr>
        <w:t>Take responsibility for maintaining and evaluating all material resources with a system of easy</w:t>
      </w:r>
      <w:r w:rsidR="008F15DE" w:rsidRPr="0067475A">
        <w:rPr>
          <w:rFonts w:eastAsia="Times New Roman" w:cs="Calibri"/>
          <w:color w:val="auto"/>
          <w:bdr w:val="none" w:sz="0" w:space="0" w:color="auto"/>
        </w:rPr>
        <w:t xml:space="preserve"> a</w:t>
      </w:r>
      <w:r w:rsidRPr="0067475A">
        <w:rPr>
          <w:rFonts w:eastAsia="Times New Roman" w:cs="Calibri"/>
          <w:color w:val="auto"/>
          <w:bdr w:val="none" w:sz="0" w:space="0" w:color="auto"/>
        </w:rPr>
        <w:t xml:space="preserve">ccessibility. </w:t>
      </w:r>
    </w:p>
    <w:p w:rsidR="008F15DE" w:rsidRPr="0067475A" w:rsidRDefault="00F21A3F" w:rsidP="008F15DE">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Calibri"/>
          <w:color w:val="auto"/>
          <w:bdr w:val="none" w:sz="0" w:space="0" w:color="auto"/>
        </w:rPr>
      </w:pPr>
      <w:r w:rsidRPr="0067475A">
        <w:rPr>
          <w:rFonts w:eastAsia="Times New Roman" w:cs="Calibri"/>
          <w:color w:val="auto"/>
          <w:bdr w:val="none" w:sz="0" w:space="0" w:color="auto"/>
        </w:rPr>
        <w:t xml:space="preserve">To consult colleagues and be responsible for ordering resources within an agreed </w:t>
      </w:r>
      <w:r w:rsidR="008F15DE" w:rsidRPr="0067475A">
        <w:rPr>
          <w:rFonts w:eastAsia="Times New Roman" w:cs="Calibri"/>
          <w:color w:val="auto"/>
          <w:bdr w:val="none" w:sz="0" w:space="0" w:color="auto"/>
        </w:rPr>
        <w:t>b</w:t>
      </w:r>
      <w:r w:rsidRPr="0067475A">
        <w:rPr>
          <w:rFonts w:eastAsia="Times New Roman" w:cs="Calibri"/>
          <w:color w:val="auto"/>
          <w:bdr w:val="none" w:sz="0" w:space="0" w:color="auto"/>
        </w:rPr>
        <w:t xml:space="preserve">udget in full consultation with the head teacher. </w:t>
      </w:r>
    </w:p>
    <w:p w:rsidR="00F21A3F" w:rsidRPr="0067475A" w:rsidRDefault="00F21A3F" w:rsidP="00F21A3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Calibri"/>
          <w:color w:val="auto"/>
          <w:bdr w:val="none" w:sz="0" w:space="0" w:color="auto"/>
        </w:rPr>
      </w:pPr>
      <w:r w:rsidRPr="0067475A">
        <w:rPr>
          <w:rFonts w:eastAsia="Times New Roman" w:cs="Calibri"/>
          <w:color w:val="auto"/>
          <w:bdr w:val="none" w:sz="0" w:space="0" w:color="auto"/>
        </w:rPr>
        <w:t xml:space="preserve">Offer support and advice to colleagues. </w:t>
      </w:r>
    </w:p>
    <w:p w:rsidR="00F21A3F" w:rsidRPr="0067475A" w:rsidRDefault="00F21A3F" w:rsidP="008F15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b/>
          <w:bCs/>
          <w:color w:val="auto"/>
          <w:sz w:val="22"/>
          <w:szCs w:val="22"/>
          <w:bdr w:val="none" w:sz="0" w:space="0" w:color="auto"/>
          <w14:textOutline w14:w="0" w14:cap="rnd" w14:cmpd="sng" w14:algn="ctr">
            <w14:noFill/>
            <w14:prstDash w14:val="solid"/>
            <w14:bevel/>
          </w14:textOutline>
        </w:rPr>
        <w:t xml:space="preserve">KEY ORGANISATIONAL OBJECTIVES </w:t>
      </w:r>
    </w:p>
    <w:p w:rsidR="00F21A3F" w:rsidRPr="0067475A" w:rsidRDefault="00F21A3F" w:rsidP="006747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The Post holder will contribute to the academy’s objectives in service delivery by: </w:t>
      </w:r>
    </w:p>
    <w:p w:rsidR="00F21A3F" w:rsidRPr="0067475A" w:rsidRDefault="00F21A3F" w:rsidP="00F21A3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Enactment of Health and Safety requirements and initiatives as directed</w:t>
      </w:r>
      <w:r w:rsidR="008F15DE"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w:t>
      </w:r>
    </w:p>
    <w:p w:rsidR="00F21A3F" w:rsidRPr="0067475A" w:rsidRDefault="00F21A3F" w:rsidP="00F21A3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Ensuring compliance with Data Protection legislation. </w:t>
      </w:r>
    </w:p>
    <w:p w:rsidR="00F21A3F" w:rsidRPr="0067475A" w:rsidRDefault="00F21A3F" w:rsidP="00F21A3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At all times operating within the Trust’s Equal Opportunities framework. </w:t>
      </w:r>
    </w:p>
    <w:p w:rsidR="00F21A3F" w:rsidRPr="0067475A" w:rsidRDefault="00F21A3F" w:rsidP="00F21A3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Contributing to the maintenance of a caring and stimulating environment for pupils. </w:t>
      </w:r>
    </w:p>
    <w:p w:rsidR="00F21A3F" w:rsidRPr="0067475A" w:rsidRDefault="00F21A3F" w:rsidP="00F21A3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Attend relevant meetings as required, acting as a role model consistently promoting the Trust’s vision, values and commitments. </w:t>
      </w:r>
    </w:p>
    <w:p w:rsidR="00F21A3F" w:rsidRPr="0067475A" w:rsidRDefault="00F21A3F" w:rsidP="00F21A3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shd w:val="clear" w:color="auto" w:fill="FFFFFF"/>
          <w14:textOutline w14:w="0" w14:cap="rnd" w14:cmpd="sng" w14:algn="ctr">
            <w14:noFill/>
            <w14:prstDash w14:val="solid"/>
            <w14:bevel/>
          </w14:textOutline>
        </w:rPr>
        <w:t xml:space="preserve">Acting as an ambassador ensuring that the Trust’s high standards are promoted at all times. </w:t>
      </w:r>
    </w:p>
    <w:p w:rsidR="00F21A3F" w:rsidRPr="0067475A" w:rsidRDefault="00F21A3F" w:rsidP="00F21A3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A commitment to maintaining confidentiality and discretion inside and outside work</w:t>
      </w:r>
      <w:r w:rsidR="008F15DE" w:rsidRPr="0067475A">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w:t>
      </w:r>
    </w:p>
    <w:p w:rsidR="00F21A3F" w:rsidRPr="0067475A" w:rsidRDefault="00F21A3F" w:rsidP="00F21A3F">
      <w:pPr>
        <w:pStyle w:val="NormalWeb"/>
      </w:pPr>
      <w:r w:rsidRPr="0067475A">
        <w:rPr>
          <w:b/>
          <w:bCs/>
        </w:rPr>
        <w:t xml:space="preserve">Responsibilities specific to the post: </w:t>
      </w:r>
    </w:p>
    <w:p w:rsidR="00F21A3F" w:rsidRPr="0067475A" w:rsidRDefault="00F21A3F" w:rsidP="00F21A3F">
      <w:pPr>
        <w:pStyle w:val="NormalWeb"/>
        <w:numPr>
          <w:ilvl w:val="0"/>
          <w:numId w:val="1"/>
        </w:numPr>
        <w:spacing w:before="100" w:beforeAutospacing="1" w:after="100" w:afterAutospacing="1"/>
      </w:pPr>
      <w:r w:rsidRPr="0067475A">
        <w:lastRenderedPageBreak/>
        <w:t>Work alongside year group teacher collaboratively</w:t>
      </w:r>
    </w:p>
    <w:p w:rsidR="00F21A3F" w:rsidRPr="0067475A" w:rsidRDefault="00F21A3F" w:rsidP="00F21A3F">
      <w:pPr>
        <w:pStyle w:val="NormalWeb"/>
        <w:numPr>
          <w:ilvl w:val="0"/>
          <w:numId w:val="1"/>
        </w:numPr>
        <w:spacing w:before="100" w:beforeAutospacing="1" w:after="100" w:afterAutospacing="1"/>
      </w:pPr>
      <w:r w:rsidRPr="0067475A">
        <w:t>Work well within the phase as a team member</w:t>
      </w:r>
    </w:p>
    <w:p w:rsidR="00F21A3F" w:rsidRPr="0067475A" w:rsidRDefault="00F21A3F" w:rsidP="00F21A3F">
      <w:pPr>
        <w:pStyle w:val="NormalWeb"/>
        <w:numPr>
          <w:ilvl w:val="0"/>
          <w:numId w:val="1"/>
        </w:numPr>
        <w:spacing w:before="100" w:beforeAutospacing="1" w:after="100" w:afterAutospacing="1"/>
      </w:pPr>
      <w:r w:rsidRPr="0067475A">
        <w:t>Lead the class with high expectations for children and any additional staff</w:t>
      </w:r>
    </w:p>
    <w:p w:rsidR="00F21A3F" w:rsidRPr="0067475A" w:rsidRDefault="00F21A3F" w:rsidP="00F21A3F">
      <w:pPr>
        <w:pStyle w:val="NormalWeb"/>
        <w:numPr>
          <w:ilvl w:val="0"/>
          <w:numId w:val="1"/>
        </w:numPr>
        <w:spacing w:before="100" w:beforeAutospacing="1" w:after="100" w:afterAutospacing="1"/>
      </w:pPr>
      <w:r w:rsidRPr="0067475A">
        <w:t xml:space="preserve">Take responsibility for own professional development </w:t>
      </w:r>
    </w:p>
    <w:p w:rsidR="00F21A3F" w:rsidRPr="0067475A" w:rsidRDefault="00F21A3F" w:rsidP="00F21A3F">
      <w:pPr>
        <w:pStyle w:val="NormalWeb"/>
      </w:pPr>
      <w:r w:rsidRPr="0067475A">
        <w:rPr>
          <w:b/>
          <w:bCs/>
        </w:rPr>
        <w:t xml:space="preserve">Other responsibilities include: </w:t>
      </w:r>
    </w:p>
    <w:p w:rsidR="00F21A3F" w:rsidRPr="0067475A" w:rsidRDefault="00F21A3F" w:rsidP="00F21A3F">
      <w:pPr>
        <w:pStyle w:val="NormalWeb"/>
        <w:numPr>
          <w:ilvl w:val="0"/>
          <w:numId w:val="2"/>
        </w:numPr>
        <w:spacing w:before="100" w:beforeAutospacing="1" w:after="100" w:afterAutospacing="1"/>
      </w:pPr>
      <w:r w:rsidRPr="0067475A">
        <w:t xml:space="preserve">To fulfil the conditions of employment of school teachers as laid down in the Pay and Conditions document. </w:t>
      </w:r>
    </w:p>
    <w:p w:rsidR="00F21A3F" w:rsidRPr="0067475A" w:rsidRDefault="00F21A3F" w:rsidP="00F21A3F">
      <w:pPr>
        <w:pStyle w:val="NormalWeb"/>
        <w:numPr>
          <w:ilvl w:val="0"/>
          <w:numId w:val="2"/>
        </w:numPr>
        <w:spacing w:before="100" w:beforeAutospacing="1" w:after="100" w:afterAutospacing="1"/>
      </w:pPr>
      <w:r w:rsidRPr="0067475A">
        <w:t xml:space="preserve">To carry out a share of supervisory duties in accordance with published schedules. Fulfil the conditions of employment of school teachers as laid down in the Pay and Conditions Document. </w:t>
      </w:r>
    </w:p>
    <w:p w:rsidR="00F21A3F" w:rsidRPr="0067475A" w:rsidRDefault="00F21A3F" w:rsidP="00F21A3F">
      <w:pPr>
        <w:pStyle w:val="NormalWeb"/>
        <w:numPr>
          <w:ilvl w:val="0"/>
          <w:numId w:val="2"/>
        </w:numPr>
        <w:spacing w:before="100" w:beforeAutospacing="1" w:after="100" w:afterAutospacing="1"/>
      </w:pPr>
      <w:r w:rsidRPr="0067475A">
        <w:t>Any other relevant duties requested by the Head of School</w:t>
      </w:r>
    </w:p>
    <w:p w:rsidR="00F21A3F" w:rsidRPr="0067475A" w:rsidRDefault="00F21A3F" w:rsidP="00F21A3F">
      <w:pPr>
        <w:widowControl w:val="0"/>
        <w:tabs>
          <w:tab w:val="left" w:pos="1272"/>
          <w:tab w:val="left" w:pos="1273"/>
        </w:tabs>
        <w:rPr>
          <w:rFonts w:ascii="Calibri" w:hAnsi="Calibri" w:cs="Calibri"/>
          <w:sz w:val="22"/>
          <w:szCs w:val="22"/>
        </w:rPr>
      </w:pPr>
    </w:p>
    <w:p w:rsidR="00F21A3F" w:rsidRPr="0067475A" w:rsidRDefault="00F21A3F" w:rsidP="00F21A3F">
      <w:pPr>
        <w:widowControl w:val="0"/>
        <w:tabs>
          <w:tab w:val="left" w:pos="1272"/>
          <w:tab w:val="left" w:pos="1273"/>
        </w:tabs>
        <w:rPr>
          <w:rFonts w:ascii="Calibri" w:hAnsi="Calibri" w:cs="Calibri"/>
          <w:sz w:val="22"/>
          <w:szCs w:val="22"/>
        </w:rPr>
      </w:pPr>
    </w:p>
    <w:p w:rsidR="00F21A3F" w:rsidRPr="0067475A" w:rsidRDefault="00F21A3F" w:rsidP="00F21A3F">
      <w:pPr>
        <w:widowControl w:val="0"/>
        <w:tabs>
          <w:tab w:val="left" w:pos="1272"/>
          <w:tab w:val="left" w:pos="1273"/>
        </w:tabs>
        <w:rPr>
          <w:rFonts w:ascii="Calibri" w:hAnsi="Calibri" w:cs="Calibri"/>
          <w:sz w:val="22"/>
          <w:szCs w:val="22"/>
        </w:rPr>
      </w:pPr>
    </w:p>
    <w:p w:rsidR="00F21A3F" w:rsidRPr="0067475A" w:rsidRDefault="00F21A3F" w:rsidP="00F21A3F">
      <w:pPr>
        <w:widowControl w:val="0"/>
        <w:tabs>
          <w:tab w:val="left" w:pos="1272"/>
          <w:tab w:val="left" w:pos="1273"/>
        </w:tabs>
        <w:rPr>
          <w:rFonts w:ascii="Calibri" w:hAnsi="Calibri" w:cs="Calibri"/>
          <w:sz w:val="22"/>
          <w:szCs w:val="22"/>
        </w:rPr>
      </w:pPr>
    </w:p>
    <w:p w:rsidR="00F21A3F" w:rsidRPr="0067475A" w:rsidRDefault="00F21A3F" w:rsidP="00F21A3F">
      <w:pPr>
        <w:widowControl w:val="0"/>
        <w:tabs>
          <w:tab w:val="left" w:pos="1272"/>
          <w:tab w:val="left" w:pos="1273"/>
        </w:tabs>
        <w:rPr>
          <w:rFonts w:ascii="Calibri" w:hAnsi="Calibri" w:cs="Calibri"/>
          <w:sz w:val="22"/>
          <w:szCs w:val="22"/>
        </w:rPr>
      </w:pPr>
    </w:p>
    <w:p w:rsidR="008F15DE" w:rsidRPr="0067475A" w:rsidRDefault="008F15DE" w:rsidP="00F21A3F">
      <w:pPr>
        <w:widowControl w:val="0"/>
        <w:tabs>
          <w:tab w:val="left" w:pos="1272"/>
          <w:tab w:val="left" w:pos="1273"/>
        </w:tabs>
        <w:rPr>
          <w:rFonts w:ascii="Calibri" w:hAnsi="Calibri" w:cs="Calibri"/>
          <w:sz w:val="22"/>
          <w:szCs w:val="22"/>
        </w:rPr>
      </w:pPr>
    </w:p>
    <w:p w:rsidR="008F15DE" w:rsidRPr="0067475A" w:rsidRDefault="008F15DE" w:rsidP="00F21A3F">
      <w:pPr>
        <w:widowControl w:val="0"/>
        <w:tabs>
          <w:tab w:val="left" w:pos="1272"/>
          <w:tab w:val="left" w:pos="1273"/>
        </w:tabs>
        <w:rPr>
          <w:rFonts w:ascii="Calibri" w:hAnsi="Calibri" w:cs="Calibri"/>
          <w:sz w:val="22"/>
          <w:szCs w:val="22"/>
        </w:rPr>
      </w:pPr>
    </w:p>
    <w:p w:rsidR="008F15DE" w:rsidRPr="0067475A" w:rsidRDefault="008F15DE" w:rsidP="00F21A3F">
      <w:pPr>
        <w:widowControl w:val="0"/>
        <w:tabs>
          <w:tab w:val="left" w:pos="1272"/>
          <w:tab w:val="left" w:pos="1273"/>
        </w:tabs>
        <w:rPr>
          <w:rFonts w:ascii="Calibri" w:hAnsi="Calibri" w:cs="Calibri"/>
          <w:sz w:val="22"/>
          <w:szCs w:val="22"/>
        </w:rPr>
      </w:pPr>
    </w:p>
    <w:p w:rsidR="008F15DE" w:rsidRPr="0067475A" w:rsidRDefault="008F15DE" w:rsidP="00F21A3F">
      <w:pPr>
        <w:widowControl w:val="0"/>
        <w:tabs>
          <w:tab w:val="left" w:pos="1272"/>
          <w:tab w:val="left" w:pos="1273"/>
        </w:tabs>
        <w:rPr>
          <w:rFonts w:ascii="Calibri" w:hAnsi="Calibri" w:cs="Calibri"/>
          <w:sz w:val="22"/>
          <w:szCs w:val="22"/>
        </w:rPr>
      </w:pPr>
    </w:p>
    <w:p w:rsidR="00F21A3F" w:rsidRPr="0067475A" w:rsidRDefault="00F21A3F" w:rsidP="00F21A3F">
      <w:pPr>
        <w:spacing w:after="288" w:line="276" w:lineRule="auto"/>
        <w:jc w:val="center"/>
        <w:rPr>
          <w:rFonts w:ascii="Calibri" w:hAnsi="Calibri" w:cs="Calibri"/>
          <w:b/>
          <w:bCs/>
          <w:color w:val="ED7D31"/>
          <w:sz w:val="22"/>
          <w:szCs w:val="22"/>
          <w:u w:color="ED7D31"/>
        </w:rPr>
      </w:pPr>
      <w:r w:rsidRPr="0067475A">
        <w:rPr>
          <w:rFonts w:ascii="Calibri" w:hAnsi="Calibri" w:cs="Calibri"/>
          <w:b/>
          <w:bCs/>
          <w:color w:val="ED7D31"/>
          <w:sz w:val="22"/>
          <w:szCs w:val="22"/>
          <w:u w:color="ED7D31"/>
        </w:rPr>
        <w:t>PERSON SPECIFICATION</w:t>
      </w:r>
    </w:p>
    <w:p w:rsidR="00F21A3F" w:rsidRPr="0067475A" w:rsidRDefault="00F21A3F" w:rsidP="00F21A3F">
      <w:pPr>
        <w:jc w:val="center"/>
        <w:rPr>
          <w:rFonts w:ascii="Calibri" w:hAnsi="Calibri" w:cs="Calibri"/>
          <w:sz w:val="22"/>
          <w:szCs w:val="22"/>
        </w:rPr>
      </w:pPr>
      <w:r w:rsidRPr="0067475A">
        <w:rPr>
          <w:rFonts w:ascii="Calibri" w:hAnsi="Calibri" w:cs="Calibri"/>
          <w:sz w:val="22"/>
          <w:szCs w:val="22"/>
        </w:rPr>
        <w:t>E = Essential   D = Desirable</w:t>
      </w:r>
    </w:p>
    <w:p w:rsidR="00F21A3F" w:rsidRPr="0067475A" w:rsidRDefault="00F21A3F" w:rsidP="00F21A3F">
      <w:pPr>
        <w:jc w:val="center"/>
        <w:rPr>
          <w:rFonts w:ascii="Calibri" w:hAnsi="Calibri" w:cs="Calibri"/>
          <w:sz w:val="22"/>
          <w:szCs w:val="22"/>
        </w:rPr>
      </w:pPr>
      <w:r w:rsidRPr="0067475A">
        <w:rPr>
          <w:rFonts w:ascii="Calibri" w:hAnsi="Calibri" w:cs="Calibri"/>
          <w:sz w:val="22"/>
          <w:szCs w:val="22"/>
        </w:rPr>
        <w:t>A = Application   I = Interview   C = Certificate</w:t>
      </w:r>
    </w:p>
    <w:p w:rsidR="00F21A3F" w:rsidRPr="0067475A" w:rsidRDefault="00F21A3F" w:rsidP="00F21A3F">
      <w:pPr>
        <w:rPr>
          <w:rFonts w:ascii="Calibri" w:hAnsi="Calibri" w:cs="Calibri"/>
          <w:b/>
          <w:color w:val="538135" w:themeColor="accent6" w:themeShade="BF"/>
          <w:sz w:val="22"/>
          <w:szCs w:val="22"/>
        </w:rPr>
      </w:pPr>
    </w:p>
    <w:p w:rsidR="00F21A3F" w:rsidRPr="0067475A" w:rsidRDefault="00F21A3F" w:rsidP="00F21A3F">
      <w:pPr>
        <w:jc w:val="center"/>
        <w:rPr>
          <w:rFonts w:ascii="Calibri" w:hAnsi="Calibri" w:cs="Calibri"/>
          <w:b/>
          <w:color w:val="538135" w:themeColor="accent6" w:themeShade="B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3"/>
        <w:gridCol w:w="1679"/>
        <w:gridCol w:w="1684"/>
      </w:tblGrid>
      <w:tr w:rsidR="00F21A3F" w:rsidRPr="0067475A" w:rsidTr="00C255B3">
        <w:tc>
          <w:tcPr>
            <w:tcW w:w="10422" w:type="dxa"/>
            <w:gridSpan w:val="3"/>
            <w:shd w:val="clear" w:color="auto" w:fill="auto"/>
          </w:tcPr>
          <w:p w:rsidR="00F21A3F" w:rsidRPr="0067475A" w:rsidRDefault="00F21A3F" w:rsidP="00C255B3">
            <w:pPr>
              <w:jc w:val="center"/>
              <w:rPr>
                <w:rFonts w:ascii="Calibri" w:hAnsi="Calibri" w:cs="Calibri"/>
                <w:b/>
                <w:sz w:val="22"/>
                <w:szCs w:val="22"/>
              </w:rPr>
            </w:pPr>
            <w:r w:rsidRPr="0067475A">
              <w:rPr>
                <w:rFonts w:ascii="Calibri" w:hAnsi="Calibri" w:cs="Calibri"/>
                <w:b/>
                <w:sz w:val="22"/>
                <w:szCs w:val="22"/>
              </w:rPr>
              <w:t>POST TITLE:   Class Teacher (Main Scale)</w:t>
            </w:r>
          </w:p>
          <w:p w:rsidR="00F21A3F" w:rsidRPr="0067475A" w:rsidRDefault="00F21A3F" w:rsidP="00C255B3">
            <w:pPr>
              <w:jc w:val="center"/>
              <w:rPr>
                <w:rFonts w:ascii="Calibri" w:hAnsi="Calibri" w:cs="Calibri"/>
                <w:b/>
                <w:sz w:val="22"/>
                <w:szCs w:val="22"/>
              </w:rPr>
            </w:pPr>
          </w:p>
        </w:tc>
      </w:tr>
      <w:tr w:rsidR="00F21A3F" w:rsidRPr="0067475A" w:rsidTr="00C255B3">
        <w:tc>
          <w:tcPr>
            <w:tcW w:w="10422" w:type="dxa"/>
            <w:gridSpan w:val="3"/>
            <w:shd w:val="clear" w:color="auto" w:fill="auto"/>
          </w:tcPr>
          <w:p w:rsidR="00F21A3F" w:rsidRPr="0067475A" w:rsidRDefault="00F21A3F" w:rsidP="00C255B3">
            <w:pPr>
              <w:jc w:val="center"/>
              <w:rPr>
                <w:rFonts w:ascii="Calibri" w:hAnsi="Calibri" w:cs="Calibri"/>
                <w:b/>
                <w:sz w:val="22"/>
                <w:szCs w:val="22"/>
              </w:rPr>
            </w:pPr>
          </w:p>
          <w:p w:rsidR="00F21A3F" w:rsidRPr="0067475A" w:rsidRDefault="00F21A3F" w:rsidP="00C255B3">
            <w:pPr>
              <w:jc w:val="center"/>
              <w:rPr>
                <w:rFonts w:ascii="Calibri" w:hAnsi="Calibri" w:cs="Calibri"/>
                <w:b/>
                <w:sz w:val="22"/>
                <w:szCs w:val="22"/>
              </w:rPr>
            </w:pPr>
            <w:r w:rsidRPr="0067475A">
              <w:rPr>
                <w:rFonts w:ascii="Calibri" w:hAnsi="Calibri" w:cs="Calibri"/>
                <w:b/>
                <w:sz w:val="22"/>
                <w:szCs w:val="22"/>
              </w:rPr>
              <w:t>PERSON SPECIFICATION</w:t>
            </w:r>
          </w:p>
          <w:p w:rsidR="00F21A3F" w:rsidRPr="0067475A" w:rsidRDefault="00F21A3F" w:rsidP="00C255B3">
            <w:pPr>
              <w:jc w:val="center"/>
              <w:rPr>
                <w:rFonts w:ascii="Calibri" w:hAnsi="Calibri" w:cs="Calibri"/>
                <w:sz w:val="22"/>
                <w:szCs w:val="22"/>
              </w:rPr>
            </w:pPr>
          </w:p>
        </w:tc>
      </w:tr>
      <w:tr w:rsidR="00F21A3F" w:rsidRPr="0067475A" w:rsidTr="00C255B3">
        <w:tc>
          <w:tcPr>
            <w:tcW w:w="6948"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MINIMUM ESSENTIAL REQUIREMENTS</w:t>
            </w:r>
          </w:p>
        </w:tc>
        <w:tc>
          <w:tcPr>
            <w:tcW w:w="3474" w:type="dxa"/>
            <w:gridSpan w:val="2"/>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METHOD OF ASSESSMENT</w:t>
            </w:r>
          </w:p>
        </w:tc>
      </w:tr>
      <w:tr w:rsidR="00F21A3F" w:rsidRPr="0067475A" w:rsidTr="00C255B3">
        <w:tc>
          <w:tcPr>
            <w:tcW w:w="6948" w:type="dxa"/>
            <w:shd w:val="clear" w:color="auto" w:fill="E0E0E0"/>
          </w:tcPr>
          <w:p w:rsidR="00F21A3F" w:rsidRPr="0067475A" w:rsidRDefault="00F21A3F" w:rsidP="0067475A">
            <w:pPr>
              <w:jc w:val="center"/>
              <w:rPr>
                <w:rFonts w:ascii="Calibri" w:hAnsi="Calibri" w:cs="Calibri"/>
                <w:b/>
                <w:sz w:val="22"/>
                <w:szCs w:val="22"/>
              </w:rPr>
            </w:pPr>
            <w:r w:rsidRPr="0067475A">
              <w:rPr>
                <w:rFonts w:ascii="Calibri" w:hAnsi="Calibri" w:cs="Calibri"/>
                <w:b/>
                <w:sz w:val="22"/>
                <w:szCs w:val="22"/>
              </w:rPr>
              <w:t>Qualifications and Experience</w:t>
            </w:r>
          </w:p>
        </w:tc>
        <w:tc>
          <w:tcPr>
            <w:tcW w:w="1737" w:type="dxa"/>
            <w:shd w:val="clear" w:color="auto" w:fill="E0E0E0"/>
          </w:tcPr>
          <w:p w:rsidR="00F21A3F" w:rsidRPr="0067475A" w:rsidRDefault="00F21A3F" w:rsidP="00C255B3">
            <w:pPr>
              <w:jc w:val="center"/>
              <w:rPr>
                <w:rFonts w:ascii="Calibri" w:hAnsi="Calibri" w:cs="Calibri"/>
                <w:sz w:val="22"/>
                <w:szCs w:val="22"/>
              </w:rPr>
            </w:pPr>
          </w:p>
        </w:tc>
        <w:tc>
          <w:tcPr>
            <w:tcW w:w="1737" w:type="dxa"/>
            <w:shd w:val="clear" w:color="auto" w:fill="E0E0E0"/>
          </w:tcPr>
          <w:p w:rsidR="00F21A3F" w:rsidRPr="0067475A" w:rsidRDefault="00F21A3F" w:rsidP="00C255B3">
            <w:pPr>
              <w:jc w:val="center"/>
              <w:rPr>
                <w:rFonts w:ascii="Calibri" w:hAnsi="Calibri" w:cs="Calibri"/>
                <w:sz w:val="22"/>
                <w:szCs w:val="22"/>
              </w:rPr>
            </w:pPr>
          </w:p>
        </w:tc>
      </w:tr>
      <w:tr w:rsidR="00F21A3F" w:rsidRPr="0067475A" w:rsidTr="00C255B3">
        <w:tc>
          <w:tcPr>
            <w:tcW w:w="6948" w:type="dxa"/>
            <w:shd w:val="clear" w:color="auto" w:fill="auto"/>
          </w:tcPr>
          <w:p w:rsidR="00F21A3F" w:rsidRPr="0067475A" w:rsidRDefault="00F21A3F" w:rsidP="00C255B3">
            <w:pPr>
              <w:rPr>
                <w:rFonts w:ascii="Calibri" w:hAnsi="Calibri" w:cs="Calibri"/>
                <w:sz w:val="22"/>
                <w:szCs w:val="22"/>
              </w:rPr>
            </w:pPr>
            <w:r w:rsidRPr="0067475A">
              <w:rPr>
                <w:rFonts w:ascii="Calibri" w:hAnsi="Calibri" w:cs="Calibri"/>
                <w:sz w:val="22"/>
                <w:szCs w:val="22"/>
              </w:rPr>
              <w:t>Qualified Teacher Status</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Experience of teaching at appropriate Key Stage</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Teaching across the whole Primary age range</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Some experience of working with parents/carers to promote learning.</w:t>
            </w:r>
          </w:p>
          <w:p w:rsidR="00F21A3F" w:rsidRPr="0067475A" w:rsidRDefault="00F21A3F" w:rsidP="00C255B3">
            <w:pPr>
              <w:rPr>
                <w:rFonts w:ascii="Calibri" w:hAnsi="Calibri" w:cs="Calibri"/>
                <w:sz w:val="22"/>
                <w:szCs w:val="22"/>
              </w:rPr>
            </w:pP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D</w:t>
            </w:r>
          </w:p>
          <w:p w:rsidR="00F21A3F" w:rsidRPr="0067475A" w:rsidRDefault="00F21A3F" w:rsidP="00C255B3">
            <w:pP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D</w:t>
            </w: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A/C</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A/C</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C255B3">
            <w:pP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tc>
      </w:tr>
      <w:tr w:rsidR="00F21A3F" w:rsidRPr="0067475A" w:rsidTr="00C255B3">
        <w:tc>
          <w:tcPr>
            <w:tcW w:w="6948" w:type="dxa"/>
            <w:shd w:val="clear" w:color="auto" w:fill="E0E0E0"/>
          </w:tcPr>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b/>
                <w:sz w:val="22"/>
                <w:szCs w:val="22"/>
              </w:rPr>
            </w:pPr>
            <w:r w:rsidRPr="0067475A">
              <w:rPr>
                <w:rFonts w:ascii="Calibri" w:hAnsi="Calibri" w:cs="Calibri"/>
                <w:b/>
                <w:sz w:val="22"/>
                <w:szCs w:val="22"/>
              </w:rPr>
              <w:t>Skills</w:t>
            </w:r>
          </w:p>
        </w:tc>
        <w:tc>
          <w:tcPr>
            <w:tcW w:w="1737" w:type="dxa"/>
            <w:shd w:val="clear" w:color="auto" w:fill="E0E0E0"/>
          </w:tcPr>
          <w:p w:rsidR="00F21A3F" w:rsidRPr="0067475A" w:rsidRDefault="00F21A3F" w:rsidP="00C255B3">
            <w:pPr>
              <w:jc w:val="center"/>
              <w:rPr>
                <w:rFonts w:ascii="Calibri" w:hAnsi="Calibri" w:cs="Calibri"/>
                <w:sz w:val="22"/>
                <w:szCs w:val="22"/>
              </w:rPr>
            </w:pPr>
          </w:p>
        </w:tc>
        <w:tc>
          <w:tcPr>
            <w:tcW w:w="1737" w:type="dxa"/>
            <w:shd w:val="clear" w:color="auto" w:fill="E0E0E0"/>
          </w:tcPr>
          <w:p w:rsidR="00F21A3F" w:rsidRPr="0067475A" w:rsidRDefault="00F21A3F" w:rsidP="00C255B3">
            <w:pPr>
              <w:jc w:val="center"/>
              <w:rPr>
                <w:rFonts w:ascii="Calibri" w:hAnsi="Calibri" w:cs="Calibri"/>
                <w:sz w:val="22"/>
                <w:szCs w:val="22"/>
              </w:rPr>
            </w:pPr>
          </w:p>
        </w:tc>
      </w:tr>
      <w:tr w:rsidR="00F21A3F" w:rsidRPr="0067475A" w:rsidTr="0067475A">
        <w:trPr>
          <w:trHeight w:val="4624"/>
        </w:trPr>
        <w:tc>
          <w:tcPr>
            <w:tcW w:w="6948" w:type="dxa"/>
            <w:shd w:val="clear" w:color="auto" w:fill="auto"/>
          </w:tcPr>
          <w:p w:rsidR="00F21A3F" w:rsidRPr="0067475A" w:rsidRDefault="00F21A3F" w:rsidP="00C255B3">
            <w:pPr>
              <w:rPr>
                <w:rFonts w:ascii="Calibri" w:hAnsi="Calibri" w:cs="Calibri"/>
                <w:sz w:val="22"/>
                <w:szCs w:val="22"/>
              </w:rPr>
            </w:pPr>
            <w:r w:rsidRPr="0067475A">
              <w:rPr>
                <w:rFonts w:ascii="Calibri" w:hAnsi="Calibri" w:cs="Calibri"/>
                <w:sz w:val="22"/>
                <w:szCs w:val="22"/>
              </w:rPr>
              <w:lastRenderedPageBreak/>
              <w:t>To be able to plan, monitor and assess for individuals, groups and a whole class.</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Ability to work independently and as part of a team.</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Ability to work with creativity, imagination and optimism in the creation of a happy, challenging and effective learning environment.</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Strong verbal and written communication skills.</w:t>
            </w:r>
          </w:p>
          <w:p w:rsidR="00F21A3F" w:rsidRPr="0067475A" w:rsidRDefault="00F21A3F" w:rsidP="00C255B3">
            <w:pPr>
              <w:rPr>
                <w:rFonts w:ascii="Calibri" w:hAnsi="Calibri" w:cs="Calibri"/>
                <w:sz w:val="22"/>
                <w:szCs w:val="22"/>
              </w:rPr>
            </w:pPr>
            <w:r w:rsidRPr="0067475A">
              <w:rPr>
                <w:rFonts w:ascii="Calibri" w:hAnsi="Calibri" w:cs="Calibri"/>
                <w:sz w:val="22"/>
                <w:szCs w:val="22"/>
              </w:rPr>
              <w:t>Ability to establish effective working relationships with a wide range of people.</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A commitment to learning and schools, and to supporting young people to raise attainment and overcome barriers to learning specifically for SEND and EAL pupils.</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 xml:space="preserve">Strong IT skills </w:t>
            </w:r>
          </w:p>
          <w:p w:rsidR="00F21A3F" w:rsidRPr="0067475A" w:rsidRDefault="00F21A3F" w:rsidP="00C255B3">
            <w:pPr>
              <w:rPr>
                <w:rFonts w:ascii="Calibri" w:hAnsi="Calibri" w:cs="Calibri"/>
                <w:sz w:val="22"/>
                <w:szCs w:val="22"/>
              </w:rPr>
            </w:pP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67475A">
            <w:pPr>
              <w:rPr>
                <w:rFonts w:ascii="Calibri" w:hAnsi="Calibri" w:cs="Calibri"/>
                <w:sz w:val="22"/>
                <w:szCs w:val="22"/>
              </w:rPr>
            </w:pP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67475A">
            <w:pPr>
              <w:rPr>
                <w:rFonts w:ascii="Calibri" w:hAnsi="Calibri" w:cs="Calibri"/>
                <w:sz w:val="22"/>
                <w:szCs w:val="22"/>
              </w:rPr>
            </w:pPr>
          </w:p>
        </w:tc>
      </w:tr>
      <w:tr w:rsidR="00F21A3F" w:rsidRPr="0067475A" w:rsidTr="00C255B3">
        <w:tc>
          <w:tcPr>
            <w:tcW w:w="6948" w:type="dxa"/>
            <w:shd w:val="clear" w:color="auto" w:fill="E0E0E0"/>
          </w:tcPr>
          <w:p w:rsidR="00F21A3F" w:rsidRPr="0067475A" w:rsidRDefault="00F21A3F" w:rsidP="0067475A">
            <w:pPr>
              <w:jc w:val="center"/>
              <w:rPr>
                <w:rFonts w:ascii="Calibri" w:hAnsi="Calibri" w:cs="Calibri"/>
                <w:b/>
                <w:sz w:val="22"/>
                <w:szCs w:val="22"/>
              </w:rPr>
            </w:pPr>
            <w:r w:rsidRPr="0067475A">
              <w:rPr>
                <w:rFonts w:ascii="Calibri" w:hAnsi="Calibri" w:cs="Calibri"/>
                <w:b/>
                <w:sz w:val="22"/>
                <w:szCs w:val="22"/>
              </w:rPr>
              <w:t>Knowledge</w:t>
            </w:r>
          </w:p>
        </w:tc>
        <w:tc>
          <w:tcPr>
            <w:tcW w:w="1737" w:type="dxa"/>
            <w:shd w:val="clear" w:color="auto" w:fill="E0E0E0"/>
          </w:tcPr>
          <w:p w:rsidR="00F21A3F" w:rsidRPr="0067475A" w:rsidRDefault="00F21A3F" w:rsidP="00C255B3">
            <w:pPr>
              <w:jc w:val="center"/>
              <w:rPr>
                <w:rFonts w:ascii="Calibri" w:hAnsi="Calibri" w:cs="Calibri"/>
                <w:sz w:val="22"/>
                <w:szCs w:val="22"/>
              </w:rPr>
            </w:pPr>
          </w:p>
        </w:tc>
        <w:tc>
          <w:tcPr>
            <w:tcW w:w="1737" w:type="dxa"/>
            <w:shd w:val="clear" w:color="auto" w:fill="E0E0E0"/>
          </w:tcPr>
          <w:p w:rsidR="00F21A3F" w:rsidRPr="0067475A" w:rsidRDefault="00F21A3F" w:rsidP="00C255B3">
            <w:pPr>
              <w:jc w:val="center"/>
              <w:rPr>
                <w:rFonts w:ascii="Calibri" w:hAnsi="Calibri" w:cs="Calibri"/>
                <w:sz w:val="22"/>
                <w:szCs w:val="22"/>
              </w:rPr>
            </w:pPr>
          </w:p>
        </w:tc>
      </w:tr>
      <w:tr w:rsidR="00F21A3F" w:rsidRPr="0067475A" w:rsidTr="00C255B3">
        <w:tc>
          <w:tcPr>
            <w:tcW w:w="6948" w:type="dxa"/>
            <w:shd w:val="clear" w:color="auto" w:fill="auto"/>
          </w:tcPr>
          <w:p w:rsidR="00F21A3F" w:rsidRPr="0067475A" w:rsidRDefault="00F21A3F" w:rsidP="00C255B3">
            <w:pPr>
              <w:rPr>
                <w:rFonts w:ascii="Calibri" w:hAnsi="Calibri" w:cs="Calibri"/>
                <w:sz w:val="22"/>
                <w:szCs w:val="22"/>
              </w:rPr>
            </w:pPr>
            <w:r w:rsidRPr="0067475A">
              <w:rPr>
                <w:rFonts w:ascii="Calibri" w:hAnsi="Calibri" w:cs="Calibri"/>
                <w:sz w:val="22"/>
                <w:szCs w:val="22"/>
              </w:rPr>
              <w:t>Understand issues faced by looked after children and those with social services involvement.</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Understanding of the new National Curriculum and the demands of 21</w:t>
            </w:r>
            <w:r w:rsidRPr="0067475A">
              <w:rPr>
                <w:rFonts w:ascii="Calibri" w:hAnsi="Calibri" w:cs="Calibri"/>
                <w:sz w:val="22"/>
                <w:szCs w:val="22"/>
                <w:vertAlign w:val="superscript"/>
              </w:rPr>
              <w:t>st</w:t>
            </w:r>
            <w:r w:rsidRPr="0067475A">
              <w:rPr>
                <w:rFonts w:ascii="Calibri" w:hAnsi="Calibri" w:cs="Calibri"/>
                <w:sz w:val="22"/>
                <w:szCs w:val="22"/>
              </w:rPr>
              <w:t xml:space="preserve"> Century teaching and learning.</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Understand the need for confidentiality.</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Understanding of the statutory requirements of legislation concerning Equal Opportunities, Health &amp; Safety, SEN and Child Protection.</w:t>
            </w: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D</w:t>
            </w:r>
          </w:p>
          <w:p w:rsidR="00F21A3F" w:rsidRPr="0067475A" w:rsidRDefault="00F21A3F" w:rsidP="00C255B3">
            <w:pPr>
              <w:jc w:val="center"/>
              <w:rPr>
                <w:rFonts w:ascii="Calibri" w:hAnsi="Calibri" w:cs="Calibri"/>
                <w:sz w:val="22"/>
                <w:szCs w:val="22"/>
              </w:rPr>
            </w:pPr>
          </w:p>
          <w:p w:rsidR="00F21A3F" w:rsidRPr="0067475A" w:rsidRDefault="00F21A3F" w:rsidP="0067475A">
            <w:pP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D</w:t>
            </w:r>
          </w:p>
          <w:p w:rsidR="00F21A3F" w:rsidRPr="0067475A" w:rsidRDefault="00F21A3F" w:rsidP="00C255B3">
            <w:pPr>
              <w:jc w:val="center"/>
              <w:rPr>
                <w:rFonts w:ascii="Calibri" w:hAnsi="Calibri" w:cs="Calibri"/>
                <w:sz w:val="22"/>
                <w:szCs w:val="22"/>
              </w:rPr>
            </w:pPr>
          </w:p>
          <w:p w:rsidR="00F21A3F" w:rsidRPr="0067475A" w:rsidRDefault="00F21A3F" w:rsidP="0067475A">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67475A">
            <w:pPr>
              <w:rPr>
                <w:rFonts w:ascii="Calibri" w:hAnsi="Calibri" w:cs="Calibri"/>
                <w:sz w:val="22"/>
                <w:szCs w:val="22"/>
              </w:rPr>
            </w:pPr>
          </w:p>
          <w:p w:rsidR="0067475A" w:rsidRDefault="0067475A"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w:t>
            </w:r>
          </w:p>
          <w:p w:rsidR="00F21A3F" w:rsidRPr="0067475A" w:rsidRDefault="00F21A3F" w:rsidP="0067475A">
            <w:pP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C255B3">
            <w:pPr>
              <w:jc w:val="center"/>
              <w:rPr>
                <w:rFonts w:ascii="Calibri" w:hAnsi="Calibri" w:cs="Calibri"/>
                <w:sz w:val="22"/>
                <w:szCs w:val="22"/>
              </w:rPr>
            </w:pPr>
          </w:p>
          <w:p w:rsidR="00F21A3F" w:rsidRPr="0067475A" w:rsidRDefault="00F21A3F" w:rsidP="0067475A">
            <w:pPr>
              <w:jc w:val="center"/>
              <w:rPr>
                <w:rFonts w:ascii="Calibri" w:hAnsi="Calibri" w:cs="Calibri"/>
                <w:sz w:val="22"/>
                <w:szCs w:val="22"/>
              </w:rPr>
            </w:pPr>
            <w:r w:rsidRPr="0067475A">
              <w:rPr>
                <w:rFonts w:ascii="Calibri" w:hAnsi="Calibri" w:cs="Calibri"/>
                <w:sz w:val="22"/>
                <w:szCs w:val="22"/>
              </w:rPr>
              <w:t>A/I</w:t>
            </w:r>
          </w:p>
          <w:p w:rsidR="00F21A3F" w:rsidRPr="0067475A" w:rsidRDefault="00F21A3F" w:rsidP="00C255B3">
            <w:pPr>
              <w:jc w:val="center"/>
              <w:rPr>
                <w:rFonts w:ascii="Calibri" w:hAnsi="Calibri" w:cs="Calibri"/>
                <w:sz w:val="22"/>
                <w:szCs w:val="22"/>
              </w:rPr>
            </w:pPr>
          </w:p>
          <w:p w:rsidR="0067475A" w:rsidRDefault="0067475A" w:rsidP="0067475A">
            <w:pPr>
              <w:jc w:val="center"/>
              <w:rPr>
                <w:rFonts w:ascii="Calibri" w:hAnsi="Calibri" w:cs="Calibri"/>
                <w:sz w:val="22"/>
                <w:szCs w:val="22"/>
              </w:rPr>
            </w:pPr>
          </w:p>
          <w:p w:rsidR="00F21A3F" w:rsidRPr="0067475A" w:rsidRDefault="00F21A3F" w:rsidP="0067475A">
            <w:pPr>
              <w:jc w:val="center"/>
              <w:rPr>
                <w:rFonts w:ascii="Calibri" w:hAnsi="Calibri" w:cs="Calibri"/>
                <w:sz w:val="22"/>
                <w:szCs w:val="22"/>
              </w:rPr>
            </w:pPr>
            <w:r w:rsidRPr="0067475A">
              <w:rPr>
                <w:rFonts w:ascii="Calibri" w:hAnsi="Calibri" w:cs="Calibri"/>
                <w:sz w:val="22"/>
                <w:szCs w:val="22"/>
              </w:rPr>
              <w:t>A/I</w:t>
            </w:r>
          </w:p>
        </w:tc>
      </w:tr>
      <w:tr w:rsidR="00F21A3F" w:rsidRPr="0067475A" w:rsidTr="00C255B3">
        <w:tc>
          <w:tcPr>
            <w:tcW w:w="6948" w:type="dxa"/>
            <w:shd w:val="clear" w:color="auto" w:fill="E0E0E0"/>
          </w:tcPr>
          <w:p w:rsidR="00F21A3F" w:rsidRPr="0067475A" w:rsidRDefault="00F21A3F" w:rsidP="0067475A">
            <w:pPr>
              <w:jc w:val="center"/>
              <w:rPr>
                <w:rFonts w:ascii="Calibri" w:hAnsi="Calibri" w:cs="Calibri"/>
                <w:b/>
                <w:sz w:val="22"/>
                <w:szCs w:val="22"/>
              </w:rPr>
            </w:pPr>
            <w:r w:rsidRPr="0067475A">
              <w:rPr>
                <w:rFonts w:ascii="Calibri" w:hAnsi="Calibri" w:cs="Calibri"/>
                <w:b/>
                <w:sz w:val="22"/>
                <w:szCs w:val="22"/>
              </w:rPr>
              <w:t>Other</w:t>
            </w:r>
          </w:p>
        </w:tc>
        <w:tc>
          <w:tcPr>
            <w:tcW w:w="1737" w:type="dxa"/>
            <w:shd w:val="clear" w:color="auto" w:fill="E0E0E0"/>
          </w:tcPr>
          <w:p w:rsidR="00F21A3F" w:rsidRPr="0067475A" w:rsidRDefault="00F21A3F" w:rsidP="00C255B3">
            <w:pPr>
              <w:jc w:val="center"/>
              <w:rPr>
                <w:rFonts w:ascii="Calibri" w:hAnsi="Calibri" w:cs="Calibri"/>
                <w:sz w:val="22"/>
                <w:szCs w:val="22"/>
              </w:rPr>
            </w:pPr>
          </w:p>
        </w:tc>
        <w:tc>
          <w:tcPr>
            <w:tcW w:w="1737" w:type="dxa"/>
            <w:shd w:val="clear" w:color="auto" w:fill="E0E0E0"/>
          </w:tcPr>
          <w:p w:rsidR="00F21A3F" w:rsidRPr="0067475A" w:rsidRDefault="00F21A3F" w:rsidP="00C255B3">
            <w:pPr>
              <w:jc w:val="center"/>
              <w:rPr>
                <w:rFonts w:ascii="Calibri" w:hAnsi="Calibri" w:cs="Calibri"/>
                <w:sz w:val="22"/>
                <w:szCs w:val="22"/>
              </w:rPr>
            </w:pPr>
          </w:p>
        </w:tc>
      </w:tr>
      <w:tr w:rsidR="00F21A3F" w:rsidRPr="0067475A" w:rsidTr="00C255B3">
        <w:tc>
          <w:tcPr>
            <w:tcW w:w="6948" w:type="dxa"/>
            <w:shd w:val="clear" w:color="auto" w:fill="auto"/>
          </w:tcPr>
          <w:p w:rsidR="00F21A3F" w:rsidRPr="0067475A" w:rsidRDefault="00F21A3F" w:rsidP="00C255B3">
            <w:pPr>
              <w:rPr>
                <w:rFonts w:ascii="Calibri" w:hAnsi="Calibri" w:cs="Calibri"/>
                <w:sz w:val="22"/>
                <w:szCs w:val="22"/>
              </w:rPr>
            </w:pPr>
            <w:r w:rsidRPr="0067475A">
              <w:rPr>
                <w:rFonts w:ascii="Calibri" w:hAnsi="Calibri" w:cs="Calibri"/>
                <w:sz w:val="22"/>
                <w:szCs w:val="22"/>
              </w:rPr>
              <w:t>Flexible approach to working hours with the ability to work occasional evenings to support school events.</w:t>
            </w:r>
          </w:p>
          <w:p w:rsidR="00F21A3F" w:rsidRPr="0067475A" w:rsidRDefault="00F21A3F" w:rsidP="00C255B3">
            <w:pPr>
              <w:rPr>
                <w:rFonts w:ascii="Calibri" w:hAnsi="Calibri" w:cs="Calibri"/>
                <w:sz w:val="22"/>
                <w:szCs w:val="22"/>
              </w:rPr>
            </w:pPr>
          </w:p>
          <w:p w:rsidR="00F21A3F" w:rsidRPr="0067475A" w:rsidRDefault="00F21A3F" w:rsidP="00C255B3">
            <w:pPr>
              <w:rPr>
                <w:rFonts w:ascii="Calibri" w:hAnsi="Calibri" w:cs="Calibri"/>
                <w:sz w:val="22"/>
                <w:szCs w:val="22"/>
              </w:rPr>
            </w:pPr>
            <w:r w:rsidRPr="0067475A">
              <w:rPr>
                <w:rFonts w:ascii="Calibri" w:hAnsi="Calibri" w:cs="Calibri"/>
                <w:sz w:val="22"/>
                <w:szCs w:val="22"/>
              </w:rPr>
              <w:t>Willingness to undertake training and show a commitment to further professional development.</w:t>
            </w:r>
          </w:p>
          <w:p w:rsidR="00F21A3F" w:rsidRPr="0067475A" w:rsidRDefault="00F21A3F" w:rsidP="00C255B3">
            <w:pPr>
              <w:rPr>
                <w:rFonts w:ascii="Calibri" w:hAnsi="Calibri" w:cs="Calibri"/>
                <w:sz w:val="22"/>
                <w:szCs w:val="22"/>
              </w:rPr>
            </w:pP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E</w:t>
            </w:r>
          </w:p>
        </w:tc>
        <w:tc>
          <w:tcPr>
            <w:tcW w:w="1737" w:type="dxa"/>
            <w:shd w:val="clear" w:color="auto" w:fill="auto"/>
          </w:tcPr>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w:t>
            </w: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p>
          <w:p w:rsidR="00F21A3F" w:rsidRPr="0067475A" w:rsidRDefault="00F21A3F" w:rsidP="00C255B3">
            <w:pPr>
              <w:jc w:val="center"/>
              <w:rPr>
                <w:rFonts w:ascii="Calibri" w:hAnsi="Calibri" w:cs="Calibri"/>
                <w:sz w:val="22"/>
                <w:szCs w:val="22"/>
              </w:rPr>
            </w:pPr>
            <w:r w:rsidRPr="0067475A">
              <w:rPr>
                <w:rFonts w:ascii="Calibri" w:hAnsi="Calibri" w:cs="Calibri"/>
                <w:sz w:val="22"/>
                <w:szCs w:val="22"/>
              </w:rPr>
              <w:t>A</w:t>
            </w:r>
          </w:p>
        </w:tc>
      </w:tr>
    </w:tbl>
    <w:p w:rsidR="00F21A3F" w:rsidRPr="0067475A" w:rsidRDefault="00F21A3F" w:rsidP="00F21A3F">
      <w:pPr>
        <w:rPr>
          <w:rFonts w:ascii="Calibri" w:hAnsi="Calibri" w:cs="Calibri"/>
          <w:sz w:val="22"/>
          <w:szCs w:val="22"/>
        </w:rPr>
      </w:pPr>
    </w:p>
    <w:p w:rsidR="00F21A3F" w:rsidRPr="0067475A" w:rsidRDefault="00F21A3F" w:rsidP="00F21A3F">
      <w:pPr>
        <w:rPr>
          <w:rFonts w:ascii="Calibri" w:hAnsi="Calibri" w:cs="Calibri"/>
          <w:b/>
          <w:bCs/>
          <w:color w:val="auto"/>
          <w:sz w:val="22"/>
          <w:szCs w:val="22"/>
          <w:u w:color="ED7D31"/>
        </w:rPr>
      </w:pPr>
      <w:r w:rsidRPr="0067475A">
        <w:rPr>
          <w:rFonts w:ascii="Calibri" w:hAnsi="Calibri" w:cs="Calibri"/>
          <w:b/>
          <w:color w:val="70AD47" w:themeColor="accent6"/>
          <w:sz w:val="22"/>
          <w:szCs w:val="22"/>
        </w:rPr>
        <w:t xml:space="preserve">              </w:t>
      </w:r>
    </w:p>
    <w:p w:rsidR="00A931B9" w:rsidRPr="0067475A" w:rsidRDefault="00A931B9">
      <w:pPr>
        <w:rPr>
          <w:rFonts w:ascii="Calibri" w:hAnsi="Calibri" w:cs="Calibri"/>
          <w:sz w:val="22"/>
          <w:szCs w:val="22"/>
        </w:rPr>
      </w:pPr>
    </w:p>
    <w:sectPr w:rsidR="00A931B9" w:rsidRPr="0067475A" w:rsidSect="00E91212">
      <w:headerReference w:type="default" r:id="rId7"/>
      <w:footerReference w:type="default" r:id="rId8"/>
      <w:pgSz w:w="11900" w:h="16840"/>
      <w:pgMar w:top="1701" w:right="843" w:bottom="709" w:left="1021" w:header="34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2A" w:rsidRDefault="00CC112A">
      <w:r>
        <w:separator/>
      </w:r>
    </w:p>
  </w:endnote>
  <w:endnote w:type="continuationSeparator" w:id="0">
    <w:p w:rsidR="00CC112A" w:rsidRDefault="00CC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rsidR="000257A2" w:rsidRPr="00F729AC" w:rsidRDefault="00F21A3F"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8644DA">
              <w:rPr>
                <w:rFonts w:asciiTheme="minorHAnsi" w:hAnsiTheme="minorHAnsi" w:cstheme="minorHAnsi"/>
                <w:b/>
                <w:bCs/>
                <w:noProof/>
                <w:sz w:val="20"/>
                <w:szCs w:val="20"/>
              </w:rPr>
              <w:t>2</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8644DA">
              <w:rPr>
                <w:rFonts w:asciiTheme="minorHAnsi" w:hAnsiTheme="minorHAnsi" w:cstheme="minorHAnsi"/>
                <w:b/>
                <w:bCs/>
                <w:noProof/>
                <w:sz w:val="20"/>
                <w:szCs w:val="20"/>
              </w:rPr>
              <w:t>4</w:t>
            </w:r>
            <w:r w:rsidRPr="00F729AC">
              <w:rPr>
                <w:rFonts w:asciiTheme="minorHAnsi" w:hAnsiTheme="minorHAnsi" w:cstheme="minorHAnsi"/>
                <w:b/>
                <w:bCs/>
                <w:sz w:val="20"/>
                <w:szCs w:val="20"/>
              </w:rPr>
              <w:fldChar w:fldCharType="end"/>
            </w:r>
          </w:p>
        </w:sdtContent>
      </w:sdt>
    </w:sdtContent>
  </w:sdt>
  <w:p w:rsidR="000257A2" w:rsidRDefault="0086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2A" w:rsidRDefault="00CC112A">
      <w:r>
        <w:separator/>
      </w:r>
    </w:p>
  </w:footnote>
  <w:footnote w:type="continuationSeparator" w:id="0">
    <w:p w:rsidR="00CC112A" w:rsidRDefault="00CC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7A2" w:rsidRDefault="00F21A3F" w:rsidP="003D2488">
    <w:pPr>
      <w:pStyle w:val="Header"/>
      <w:tabs>
        <w:tab w:val="center" w:pos="4947"/>
        <w:tab w:val="right" w:pos="9894"/>
      </w:tabs>
    </w:pPr>
    <w:r w:rsidRPr="009F7A1A">
      <w:rPr>
        <w:noProof/>
      </w:rPr>
      <w:drawing>
        <wp:anchor distT="0" distB="0" distL="114300" distR="114300" simplePos="0" relativeHeight="251659264" behindDoc="1" locked="0" layoutInCell="1" allowOverlap="1" wp14:anchorId="450A6A0D" wp14:editId="3B934173">
          <wp:simplePos x="0" y="0"/>
          <wp:positionH relativeFrom="column">
            <wp:posOffset>4943475</wp:posOffset>
          </wp:positionH>
          <wp:positionV relativeFrom="paragraph">
            <wp:posOffset>-29210</wp:posOffset>
          </wp:positionV>
          <wp:extent cx="771286" cy="783590"/>
          <wp:effectExtent l="0" t="0" r="0" b="0"/>
          <wp:wrapTight wrapText="bothSides">
            <wp:wrapPolygon edited="0">
              <wp:start x="0" y="0"/>
              <wp:lineTo x="0" y="21005"/>
              <wp:lineTo x="20817" y="21005"/>
              <wp:lineTo x="208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86" cy="783590"/>
                  </a:xfrm>
                  <a:prstGeom prst="rect">
                    <a:avLst/>
                  </a:prstGeom>
                </pic:spPr>
              </pic:pic>
            </a:graphicData>
          </a:graphic>
        </wp:anchor>
      </w:drawing>
    </w:r>
    <w:r>
      <w:rPr>
        <w:noProof/>
      </w:rPr>
      <w:drawing>
        <wp:inline distT="0" distB="0" distL="0" distR="0" wp14:anchorId="1B42B29E" wp14:editId="68CB2911">
          <wp:extent cx="876872" cy="471393"/>
          <wp:effectExtent l="0" t="0" r="0" b="0"/>
          <wp:docPr id="6"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6" name="officeArt object" descr="Logo, company name&#10;&#10;Description automatically generated"/>
                  <pic:cNvPicPr>
                    <a:picLocks noChangeAspect="1"/>
                  </pic:cNvPicPr>
                </pic:nvPicPr>
                <pic:blipFill>
                  <a:blip r:embed="rId2"/>
                  <a:stretch>
                    <a:fillRect/>
                  </a:stretch>
                </pic:blipFill>
                <pic:spPr>
                  <a:xfrm>
                    <a:off x="0" y="0"/>
                    <a:ext cx="876872" cy="471393"/>
                  </a:xfrm>
                  <a:prstGeom prst="rect">
                    <a:avLst/>
                  </a:prstGeom>
                  <a:ln w="12700" cap="flat">
                    <a:noFill/>
                    <a:miter lim="400000"/>
                  </a:ln>
                  <a:effectLst/>
                </pic:spPr>
              </pic:pic>
            </a:graphicData>
          </a:graphic>
        </wp:inline>
      </w:drawing>
    </w:r>
    <w:r>
      <w:t xml:space="preserve">       </w:t>
    </w:r>
    <w:r>
      <w:tab/>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2A4"/>
    <w:multiLevelType w:val="multilevel"/>
    <w:tmpl w:val="76AC0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77A83"/>
    <w:multiLevelType w:val="multilevel"/>
    <w:tmpl w:val="FF68DF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51071"/>
    <w:multiLevelType w:val="hybridMultilevel"/>
    <w:tmpl w:val="E6FCD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4F403E"/>
    <w:multiLevelType w:val="multilevel"/>
    <w:tmpl w:val="78C6A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76AE1"/>
    <w:multiLevelType w:val="multilevel"/>
    <w:tmpl w:val="4DF66D74"/>
    <w:lvl w:ilvl="0">
      <w:start w:val="1"/>
      <w:numFmt w:val="decimal"/>
      <w:lvlText w:val="%1."/>
      <w:lvlJc w:val="left"/>
      <w:pPr>
        <w:tabs>
          <w:tab w:val="num" w:pos="720"/>
        </w:tabs>
        <w:ind w:left="720" w:hanging="360"/>
      </w:pPr>
    </w:lvl>
    <w:lvl w:ilvl="1">
      <w:start w:val="1"/>
      <w:numFmt w:val="bullet"/>
      <w:lvlText w:val=""/>
      <w:lvlJc w:val="left"/>
      <w:pPr>
        <w:ind w:left="644" w:hanging="360"/>
      </w:pPr>
      <w:rPr>
        <w:rFonts w:ascii="Symbol" w:hAnsi="Symbol" w:hint="default"/>
      </w:rPr>
    </w:lvl>
    <w:lvl w:ilvl="2">
      <w:numFmt w:val="bullet"/>
      <w:lvlText w:val="•"/>
      <w:lvlJc w:val="left"/>
      <w:pPr>
        <w:ind w:left="2160" w:hanging="360"/>
      </w:pPr>
      <w:rPr>
        <w:rFonts w:ascii="SymbolMT" w:eastAsia="Times New Roman" w:hAnsi="SymbolMT" w:cs="Times New Roman" w:hint="default"/>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AB0F41"/>
    <w:multiLevelType w:val="hybridMultilevel"/>
    <w:tmpl w:val="B79A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847B8"/>
    <w:multiLevelType w:val="hybridMultilevel"/>
    <w:tmpl w:val="C97C4A78"/>
    <w:lvl w:ilvl="0" w:tplc="89142A2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3F"/>
    <w:rsid w:val="003707EF"/>
    <w:rsid w:val="00477C72"/>
    <w:rsid w:val="00536286"/>
    <w:rsid w:val="0067475A"/>
    <w:rsid w:val="006C553B"/>
    <w:rsid w:val="006F1264"/>
    <w:rsid w:val="008644DA"/>
    <w:rsid w:val="008F15DE"/>
    <w:rsid w:val="00A931B9"/>
    <w:rsid w:val="00BA31DB"/>
    <w:rsid w:val="00CC112A"/>
    <w:rsid w:val="00F21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A272D-85B9-4786-87BE-5FE28204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1A3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21A3F"/>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HeaderChar">
    <w:name w:val="Header Char"/>
    <w:basedOn w:val="DefaultParagraphFont"/>
    <w:link w:val="Header"/>
    <w:rsid w:val="00F21A3F"/>
    <w:rPr>
      <w:rFonts w:ascii="Times New Roman" w:eastAsia="Arial Unicode MS" w:hAnsi="Times New Roman" w:cs="Arial Unicode MS"/>
      <w:color w:val="000000"/>
      <w:sz w:val="24"/>
      <w:szCs w:val="24"/>
      <w:u w:color="000000"/>
      <w:bdr w:val="nil"/>
      <w:lang w:eastAsia="en-GB"/>
    </w:rPr>
  </w:style>
  <w:style w:type="paragraph" w:customStyle="1" w:styleId="Body">
    <w:name w:val="Body"/>
    <w:rsid w:val="00F21A3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en-GB"/>
      <w14:textOutline w14:w="0" w14:cap="flat" w14:cmpd="sng" w14:algn="ctr">
        <w14:noFill/>
        <w14:prstDash w14:val="solid"/>
        <w14:bevel/>
      </w14:textOutline>
    </w:rPr>
  </w:style>
  <w:style w:type="paragraph" w:styleId="ListParagraph">
    <w:name w:val="List Paragraph"/>
    <w:link w:val="ListParagraphChar"/>
    <w:uiPriority w:val="34"/>
    <w:qFormat/>
    <w:rsid w:val="00F21A3F"/>
    <w:pPr>
      <w:pBdr>
        <w:top w:val="nil"/>
        <w:left w:val="nil"/>
        <w:bottom w:val="nil"/>
        <w:right w:val="nil"/>
        <w:between w:val="nil"/>
        <w:bar w:val="nil"/>
      </w:pBdr>
      <w:ind w:left="720"/>
    </w:pPr>
    <w:rPr>
      <w:rFonts w:ascii="Calibri" w:eastAsia="Arial Unicode MS" w:hAnsi="Calibri" w:cs="Arial Unicode MS"/>
      <w:color w:val="000000"/>
      <w:u w:color="000000"/>
      <w:bdr w:val="nil"/>
      <w:lang w:val="en-US" w:eastAsia="en-GB"/>
    </w:rPr>
  </w:style>
  <w:style w:type="paragraph" w:styleId="Footer">
    <w:name w:val="footer"/>
    <w:basedOn w:val="Normal"/>
    <w:link w:val="FooterChar"/>
    <w:uiPriority w:val="99"/>
    <w:unhideWhenUsed/>
    <w:rsid w:val="00F21A3F"/>
    <w:pPr>
      <w:tabs>
        <w:tab w:val="center" w:pos="4513"/>
        <w:tab w:val="right" w:pos="9026"/>
      </w:tabs>
    </w:pPr>
  </w:style>
  <w:style w:type="character" w:customStyle="1" w:styleId="FooterChar">
    <w:name w:val="Footer Char"/>
    <w:basedOn w:val="DefaultParagraphFont"/>
    <w:link w:val="Footer"/>
    <w:uiPriority w:val="99"/>
    <w:rsid w:val="00F21A3F"/>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ListParagraphChar">
    <w:name w:val="List Paragraph Char"/>
    <w:link w:val="ListParagraph"/>
    <w:uiPriority w:val="34"/>
    <w:rsid w:val="00F21A3F"/>
    <w:rPr>
      <w:rFonts w:ascii="Calibri" w:eastAsia="Arial Unicode MS" w:hAnsi="Calibri" w:cs="Arial Unicode MS"/>
      <w:color w:val="000000"/>
      <w:u w:color="000000"/>
      <w:bdr w:val="nil"/>
      <w:lang w:val="en-US" w:eastAsia="en-GB"/>
    </w:rPr>
  </w:style>
  <w:style w:type="paragraph" w:styleId="NormalWeb">
    <w:name w:val="Normal (Web)"/>
    <w:basedOn w:val="Normal"/>
    <w:uiPriority w:val="99"/>
    <w:unhideWhenUsed/>
    <w:rsid w:val="00F21A3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Sarwar</dc:creator>
  <cp:keywords/>
  <dc:description/>
  <cp:lastModifiedBy>Emma Sarwar</cp:lastModifiedBy>
  <cp:revision>2</cp:revision>
  <dcterms:created xsi:type="dcterms:W3CDTF">2024-12-06T12:51:00Z</dcterms:created>
  <dcterms:modified xsi:type="dcterms:W3CDTF">2024-12-06T12:51:00Z</dcterms:modified>
</cp:coreProperties>
</file>