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37" w:rsidRPr="00625B0F" w:rsidRDefault="00496AD1" w:rsidP="00CF2E8D">
      <w:pPr>
        <w:rPr>
          <w:rFonts w:ascii="Arial" w:hAnsi="Arial" w:cs="Arial"/>
          <w:b/>
          <w:sz w:val="32"/>
          <w:szCs w:val="32"/>
        </w:rPr>
      </w:pPr>
      <w:r>
        <w:rPr>
          <w:noProof/>
          <w:lang w:eastAsia="en-GB"/>
        </w:rPr>
        <w:drawing>
          <wp:anchor distT="0" distB="0" distL="114300" distR="114300" simplePos="0" relativeHeight="251657728" behindDoc="1" locked="0" layoutInCell="1" allowOverlap="1">
            <wp:simplePos x="0" y="0"/>
            <wp:positionH relativeFrom="column">
              <wp:posOffset>4975860</wp:posOffset>
            </wp:positionH>
            <wp:positionV relativeFrom="paragraph">
              <wp:posOffset>-412750</wp:posOffset>
            </wp:positionV>
            <wp:extent cx="861060" cy="563245"/>
            <wp:effectExtent l="0" t="0" r="0" b="0"/>
            <wp:wrapThrough wrapText="bothSides">
              <wp:wrapPolygon edited="0">
                <wp:start x="0" y="0"/>
                <wp:lineTo x="0" y="21186"/>
                <wp:lineTo x="21027" y="21186"/>
                <wp:lineTo x="21027" y="0"/>
                <wp:lineTo x="0" y="0"/>
              </wp:wrapPolygon>
            </wp:wrapThrough>
            <wp:docPr id="4" name="Picture 4" descr="Wodensborough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densborough_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4D37" w:rsidRPr="00625B0F">
        <w:rPr>
          <w:rFonts w:ascii="Arial" w:hAnsi="Arial" w:cs="Arial"/>
          <w:b/>
          <w:sz w:val="32"/>
          <w:szCs w:val="32"/>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66"/>
      </w:tblGrid>
      <w:tr w:rsidR="00ED4D37" w:rsidRPr="00754CD4" w:rsidTr="00754CD4">
        <w:tc>
          <w:tcPr>
            <w:tcW w:w="2376" w:type="dxa"/>
          </w:tcPr>
          <w:p w:rsidR="00ED4D37" w:rsidRPr="00025937" w:rsidRDefault="00ED4D37" w:rsidP="00754CD4">
            <w:pPr>
              <w:spacing w:after="0" w:line="240" w:lineRule="auto"/>
              <w:rPr>
                <w:rFonts w:ascii="Arial" w:hAnsi="Arial" w:cs="Arial"/>
                <w:b/>
              </w:rPr>
            </w:pPr>
            <w:r w:rsidRPr="00025937">
              <w:rPr>
                <w:rFonts w:ascii="Arial" w:hAnsi="Arial" w:cs="Arial"/>
                <w:b/>
              </w:rPr>
              <w:t>Job Title</w:t>
            </w:r>
          </w:p>
        </w:tc>
        <w:tc>
          <w:tcPr>
            <w:tcW w:w="6866" w:type="dxa"/>
          </w:tcPr>
          <w:p w:rsidR="00ED4D37" w:rsidRPr="00754CD4" w:rsidRDefault="00451060" w:rsidP="00754CD4">
            <w:pPr>
              <w:spacing w:after="0" w:line="240" w:lineRule="auto"/>
              <w:rPr>
                <w:rFonts w:ascii="Arial" w:hAnsi="Arial" w:cs="Arial"/>
              </w:rPr>
            </w:pPr>
            <w:r>
              <w:rPr>
                <w:rFonts w:ascii="Arial" w:hAnsi="Arial" w:cs="Arial"/>
              </w:rPr>
              <w:t xml:space="preserve">Attendance </w:t>
            </w:r>
            <w:r w:rsidR="0095080A">
              <w:rPr>
                <w:rFonts w:ascii="Arial" w:hAnsi="Arial" w:cs="Arial"/>
              </w:rPr>
              <w:t>Officer</w:t>
            </w:r>
          </w:p>
        </w:tc>
      </w:tr>
      <w:tr w:rsidR="00ED4D37" w:rsidRPr="00754CD4" w:rsidTr="00754CD4">
        <w:tc>
          <w:tcPr>
            <w:tcW w:w="2376" w:type="dxa"/>
          </w:tcPr>
          <w:p w:rsidR="00ED4D37" w:rsidRPr="00025937" w:rsidRDefault="00360AE9" w:rsidP="00754CD4">
            <w:pPr>
              <w:spacing w:after="0" w:line="240" w:lineRule="auto"/>
              <w:rPr>
                <w:rFonts w:ascii="Arial" w:hAnsi="Arial" w:cs="Arial"/>
                <w:b/>
              </w:rPr>
            </w:pPr>
            <w:r>
              <w:rPr>
                <w:rFonts w:ascii="Arial" w:hAnsi="Arial" w:cs="Arial"/>
                <w:b/>
              </w:rPr>
              <w:t>Band/</w:t>
            </w:r>
            <w:r w:rsidR="000E0416">
              <w:rPr>
                <w:rFonts w:ascii="Arial" w:hAnsi="Arial" w:cs="Arial"/>
                <w:b/>
              </w:rPr>
              <w:t xml:space="preserve">Job Group </w:t>
            </w:r>
          </w:p>
        </w:tc>
        <w:tc>
          <w:tcPr>
            <w:tcW w:w="6866" w:type="dxa"/>
          </w:tcPr>
          <w:p w:rsidR="00ED4D37" w:rsidRPr="00754CD4" w:rsidRDefault="004E2BB6" w:rsidP="00041502">
            <w:pPr>
              <w:spacing w:after="0" w:line="240" w:lineRule="auto"/>
              <w:rPr>
                <w:rFonts w:ascii="Arial" w:hAnsi="Arial" w:cs="Arial"/>
              </w:rPr>
            </w:pPr>
            <w:r>
              <w:rPr>
                <w:rFonts w:ascii="Arial" w:hAnsi="Arial" w:cs="Arial"/>
              </w:rPr>
              <w:t>Grade 4 (£25979 - £27344)  Actual (£22,918.84 - £24123.05)</w:t>
            </w:r>
          </w:p>
        </w:tc>
      </w:tr>
      <w:tr w:rsidR="00ED4D37" w:rsidRPr="00754CD4" w:rsidTr="00754CD4">
        <w:tc>
          <w:tcPr>
            <w:tcW w:w="2376" w:type="dxa"/>
          </w:tcPr>
          <w:p w:rsidR="00ED4D37" w:rsidRPr="00025937" w:rsidRDefault="000E0416" w:rsidP="00754CD4">
            <w:pPr>
              <w:spacing w:after="0" w:line="240" w:lineRule="auto"/>
              <w:rPr>
                <w:rFonts w:ascii="Arial" w:hAnsi="Arial" w:cs="Arial"/>
                <w:b/>
              </w:rPr>
            </w:pPr>
            <w:r>
              <w:rPr>
                <w:rFonts w:ascii="Arial" w:hAnsi="Arial" w:cs="Arial"/>
                <w:b/>
              </w:rPr>
              <w:t>Hours/Weeks</w:t>
            </w:r>
          </w:p>
        </w:tc>
        <w:tc>
          <w:tcPr>
            <w:tcW w:w="6866" w:type="dxa"/>
          </w:tcPr>
          <w:p w:rsidR="00ED4D37" w:rsidRPr="00754CD4" w:rsidRDefault="00F06B40" w:rsidP="00CD3525">
            <w:pPr>
              <w:spacing w:after="0" w:line="240" w:lineRule="auto"/>
              <w:rPr>
                <w:rFonts w:ascii="Arial" w:hAnsi="Arial" w:cs="Arial"/>
              </w:rPr>
            </w:pPr>
            <w:r>
              <w:rPr>
                <w:rFonts w:ascii="Arial" w:hAnsi="Arial" w:cs="Arial"/>
              </w:rPr>
              <w:t xml:space="preserve">37 hours </w:t>
            </w:r>
            <w:r w:rsidR="004E2BB6">
              <w:rPr>
                <w:rFonts w:ascii="Arial" w:hAnsi="Arial" w:cs="Arial"/>
              </w:rPr>
              <w:t>(8.00 – 4.00 Monday to Thursday 8.00 – 3.30 Friday)</w:t>
            </w:r>
          </w:p>
        </w:tc>
      </w:tr>
      <w:tr w:rsidR="00645E25" w:rsidRPr="00754CD4" w:rsidTr="00754CD4">
        <w:tc>
          <w:tcPr>
            <w:tcW w:w="2376" w:type="dxa"/>
          </w:tcPr>
          <w:p w:rsidR="00645E25" w:rsidRPr="00025937" w:rsidRDefault="00645E25" w:rsidP="000E0416">
            <w:pPr>
              <w:spacing w:after="0" w:line="240" w:lineRule="auto"/>
              <w:rPr>
                <w:rFonts w:ascii="Arial" w:hAnsi="Arial" w:cs="Arial"/>
                <w:b/>
              </w:rPr>
            </w:pPr>
            <w:r>
              <w:rPr>
                <w:rFonts w:ascii="Arial" w:hAnsi="Arial" w:cs="Arial"/>
                <w:b/>
              </w:rPr>
              <w:t>Special Conditions</w:t>
            </w:r>
          </w:p>
        </w:tc>
        <w:tc>
          <w:tcPr>
            <w:tcW w:w="6866" w:type="dxa"/>
          </w:tcPr>
          <w:p w:rsidR="00645E25" w:rsidRDefault="008D4E53" w:rsidP="009A53AC">
            <w:pPr>
              <w:spacing w:after="0" w:line="240" w:lineRule="auto"/>
              <w:rPr>
                <w:rFonts w:ascii="Arial" w:hAnsi="Arial" w:cs="Arial"/>
              </w:rPr>
            </w:pPr>
            <w:r>
              <w:rPr>
                <w:rFonts w:ascii="Arial" w:hAnsi="Arial" w:cs="Arial"/>
              </w:rPr>
              <w:t xml:space="preserve">Term time + </w:t>
            </w:r>
            <w:r w:rsidR="0095080A">
              <w:rPr>
                <w:rFonts w:ascii="Arial" w:hAnsi="Arial" w:cs="Arial"/>
              </w:rPr>
              <w:t>2</w:t>
            </w:r>
            <w:r w:rsidR="009A53AC">
              <w:rPr>
                <w:rFonts w:ascii="Arial" w:hAnsi="Arial" w:cs="Arial"/>
              </w:rPr>
              <w:t xml:space="preserve"> week</w:t>
            </w:r>
            <w:r w:rsidR="0095080A">
              <w:rPr>
                <w:rFonts w:ascii="Arial" w:hAnsi="Arial" w:cs="Arial"/>
              </w:rPr>
              <w:t>s</w:t>
            </w:r>
            <w:r w:rsidR="009A53AC">
              <w:rPr>
                <w:rFonts w:ascii="Arial" w:hAnsi="Arial" w:cs="Arial"/>
              </w:rPr>
              <w:t xml:space="preserve"> (training days are included)</w:t>
            </w:r>
          </w:p>
        </w:tc>
      </w:tr>
      <w:tr w:rsidR="000E0416" w:rsidRPr="00754CD4" w:rsidTr="00754CD4">
        <w:tc>
          <w:tcPr>
            <w:tcW w:w="2376" w:type="dxa"/>
          </w:tcPr>
          <w:p w:rsidR="000E0416" w:rsidRPr="00025937" w:rsidRDefault="000E0416" w:rsidP="00754CD4">
            <w:pPr>
              <w:spacing w:after="0" w:line="240" w:lineRule="auto"/>
              <w:rPr>
                <w:rFonts w:ascii="Arial" w:hAnsi="Arial" w:cs="Arial"/>
                <w:b/>
              </w:rPr>
            </w:pPr>
            <w:r>
              <w:rPr>
                <w:rFonts w:ascii="Arial" w:hAnsi="Arial" w:cs="Arial"/>
                <w:b/>
              </w:rPr>
              <w:t>School</w:t>
            </w:r>
          </w:p>
        </w:tc>
        <w:tc>
          <w:tcPr>
            <w:tcW w:w="6866" w:type="dxa"/>
          </w:tcPr>
          <w:p w:rsidR="000E0416" w:rsidRPr="00754CD4" w:rsidRDefault="00F06B40" w:rsidP="00754CD4">
            <w:pPr>
              <w:spacing w:after="0" w:line="240" w:lineRule="auto"/>
              <w:rPr>
                <w:rFonts w:ascii="Arial" w:hAnsi="Arial" w:cs="Arial"/>
              </w:rPr>
            </w:pPr>
            <w:proofErr w:type="spellStart"/>
            <w:r>
              <w:rPr>
                <w:rFonts w:ascii="Arial" w:hAnsi="Arial" w:cs="Arial"/>
              </w:rPr>
              <w:t>Wodensborough</w:t>
            </w:r>
            <w:proofErr w:type="spellEnd"/>
            <w:r>
              <w:rPr>
                <w:rFonts w:ascii="Arial" w:hAnsi="Arial" w:cs="Arial"/>
              </w:rPr>
              <w:t xml:space="preserve"> Ormiston Academy</w:t>
            </w:r>
          </w:p>
        </w:tc>
      </w:tr>
      <w:tr w:rsidR="000E0416" w:rsidRPr="00754CD4" w:rsidTr="00FA7828">
        <w:trPr>
          <w:trHeight w:val="456"/>
        </w:trPr>
        <w:tc>
          <w:tcPr>
            <w:tcW w:w="2376" w:type="dxa"/>
          </w:tcPr>
          <w:p w:rsidR="000E0416" w:rsidRDefault="000E0416" w:rsidP="00754CD4">
            <w:pPr>
              <w:spacing w:after="0" w:line="240" w:lineRule="auto"/>
              <w:rPr>
                <w:rFonts w:ascii="Arial" w:hAnsi="Arial" w:cs="Arial"/>
                <w:b/>
              </w:rPr>
            </w:pPr>
            <w:r w:rsidRPr="00025937">
              <w:rPr>
                <w:rFonts w:ascii="Arial" w:hAnsi="Arial" w:cs="Arial"/>
                <w:b/>
              </w:rPr>
              <w:t>Responsible to</w:t>
            </w:r>
          </w:p>
          <w:p w:rsidR="00FA7828" w:rsidRDefault="00FA7828" w:rsidP="00754CD4">
            <w:pPr>
              <w:spacing w:after="0" w:line="240" w:lineRule="auto"/>
              <w:rPr>
                <w:rFonts w:ascii="Arial" w:hAnsi="Arial" w:cs="Arial"/>
                <w:b/>
              </w:rPr>
            </w:pPr>
          </w:p>
          <w:p w:rsidR="00FA7828" w:rsidRPr="00025937" w:rsidRDefault="00FA7828" w:rsidP="00754CD4">
            <w:pPr>
              <w:spacing w:after="0" w:line="240" w:lineRule="auto"/>
              <w:rPr>
                <w:rFonts w:ascii="Arial" w:hAnsi="Arial" w:cs="Arial"/>
                <w:b/>
              </w:rPr>
            </w:pPr>
            <w:r>
              <w:rPr>
                <w:rFonts w:ascii="Arial" w:hAnsi="Arial" w:cs="Arial"/>
                <w:b/>
              </w:rPr>
              <w:t>Responsible for</w:t>
            </w:r>
          </w:p>
        </w:tc>
        <w:tc>
          <w:tcPr>
            <w:tcW w:w="6866" w:type="dxa"/>
          </w:tcPr>
          <w:p w:rsidR="000E0416" w:rsidRDefault="0095080A" w:rsidP="00754CD4">
            <w:pPr>
              <w:spacing w:after="0" w:line="240" w:lineRule="auto"/>
              <w:rPr>
                <w:rFonts w:ascii="Arial" w:hAnsi="Arial" w:cs="Arial"/>
                <w:sz w:val="20"/>
                <w:szCs w:val="20"/>
              </w:rPr>
            </w:pPr>
            <w:r>
              <w:rPr>
                <w:rFonts w:ascii="Arial" w:hAnsi="Arial" w:cs="Arial"/>
                <w:sz w:val="20"/>
                <w:szCs w:val="20"/>
              </w:rPr>
              <w:t>Senior Leader for Attendance &amp; Engagement</w:t>
            </w:r>
          </w:p>
          <w:p w:rsidR="00FA7828" w:rsidRDefault="00FA7828" w:rsidP="00754CD4">
            <w:pPr>
              <w:spacing w:after="0" w:line="240" w:lineRule="auto"/>
              <w:rPr>
                <w:rFonts w:ascii="Arial" w:hAnsi="Arial" w:cs="Arial"/>
                <w:sz w:val="20"/>
                <w:szCs w:val="20"/>
              </w:rPr>
            </w:pPr>
          </w:p>
          <w:p w:rsidR="00FA7828" w:rsidRPr="00E90477" w:rsidRDefault="00FA7828" w:rsidP="00754CD4">
            <w:pPr>
              <w:spacing w:after="0" w:line="240" w:lineRule="auto"/>
              <w:rPr>
                <w:rFonts w:ascii="Arial" w:hAnsi="Arial" w:cs="Arial"/>
                <w:sz w:val="20"/>
                <w:szCs w:val="20"/>
              </w:rPr>
            </w:pPr>
            <w:r>
              <w:rPr>
                <w:rFonts w:ascii="Arial" w:hAnsi="Arial" w:cs="Arial"/>
                <w:sz w:val="20"/>
                <w:szCs w:val="20"/>
              </w:rPr>
              <w:t xml:space="preserve">Attendance </w:t>
            </w:r>
          </w:p>
        </w:tc>
      </w:tr>
    </w:tbl>
    <w:p w:rsidR="00ED4D37" w:rsidRDefault="00ED4D37"/>
    <w:tbl>
      <w:tblPr>
        <w:tblW w:w="5000" w:type="pct"/>
        <w:tblCellMar>
          <w:left w:w="132" w:type="dxa"/>
          <w:right w:w="132" w:type="dxa"/>
        </w:tblCellMar>
        <w:tblLook w:val="0000" w:firstRow="0" w:lastRow="0" w:firstColumn="0" w:lastColumn="0" w:noHBand="0" w:noVBand="0"/>
      </w:tblPr>
      <w:tblGrid>
        <w:gridCol w:w="9290"/>
      </w:tblGrid>
      <w:tr w:rsidR="00ED4D37" w:rsidRPr="00754CD4" w:rsidTr="00025937">
        <w:tc>
          <w:tcPr>
            <w:tcW w:w="5000" w:type="pct"/>
            <w:tcBorders>
              <w:top w:val="single" w:sz="4" w:space="0" w:color="auto"/>
              <w:left w:val="single" w:sz="4" w:space="0" w:color="auto"/>
              <w:right w:val="single" w:sz="4" w:space="0" w:color="auto"/>
            </w:tcBorders>
            <w:tcMar>
              <w:top w:w="58" w:type="dxa"/>
              <w:bottom w:w="58" w:type="dxa"/>
            </w:tcMar>
          </w:tcPr>
          <w:p w:rsidR="00ED4D37" w:rsidRPr="00754CD4" w:rsidRDefault="00ED4D37" w:rsidP="00025937">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b/>
              </w:rPr>
            </w:pPr>
            <w:r w:rsidRPr="00754CD4">
              <w:rPr>
                <w:rFonts w:ascii="Arial" w:hAnsi="Arial" w:cs="Arial"/>
                <w:b/>
              </w:rPr>
              <w:t>Job Summary</w:t>
            </w:r>
          </w:p>
        </w:tc>
      </w:tr>
      <w:tr w:rsidR="00ED4D37" w:rsidRPr="00754CD4" w:rsidTr="00ED4D37">
        <w:trPr>
          <w:cantSplit/>
          <w:trHeight w:val="495"/>
        </w:trPr>
        <w:tc>
          <w:tcPr>
            <w:tcW w:w="5000" w:type="pct"/>
            <w:tcBorders>
              <w:left w:val="single" w:sz="4" w:space="0" w:color="auto"/>
              <w:bottom w:val="single" w:sz="4" w:space="0" w:color="auto"/>
              <w:right w:val="single" w:sz="4" w:space="0" w:color="auto"/>
            </w:tcBorders>
            <w:tcMar>
              <w:top w:w="58" w:type="dxa"/>
              <w:bottom w:w="58" w:type="dxa"/>
            </w:tcMar>
          </w:tcPr>
          <w:p w:rsidR="00A82A6C" w:rsidRDefault="00A82A6C" w:rsidP="006D0118">
            <w:pPr>
              <w:pStyle w:val="ListParagraph"/>
              <w:numPr>
                <w:ilvl w:val="0"/>
                <w:numId w:val="3"/>
              </w:numPr>
              <w:spacing w:after="0"/>
              <w:ind w:left="567" w:hanging="578"/>
              <w:jc w:val="both"/>
              <w:rPr>
                <w:rFonts w:ascii="Arial" w:hAnsi="Arial" w:cs="Arial"/>
              </w:rPr>
            </w:pPr>
            <w:r>
              <w:rPr>
                <w:rFonts w:ascii="Arial" w:hAnsi="Arial" w:cs="Arial"/>
              </w:rPr>
              <w:t xml:space="preserve">To play a </w:t>
            </w:r>
            <w:r w:rsidR="0095080A">
              <w:rPr>
                <w:rFonts w:ascii="Arial" w:hAnsi="Arial" w:cs="Arial"/>
              </w:rPr>
              <w:t>key</w:t>
            </w:r>
            <w:r>
              <w:rPr>
                <w:rFonts w:ascii="Arial" w:hAnsi="Arial" w:cs="Arial"/>
              </w:rPr>
              <w:t xml:space="preserve"> role in improving attendance and reducing Persistent </w:t>
            </w:r>
            <w:r w:rsidR="0095080A">
              <w:rPr>
                <w:rFonts w:ascii="Arial" w:hAnsi="Arial" w:cs="Arial"/>
              </w:rPr>
              <w:t xml:space="preserve">and Severe </w:t>
            </w:r>
            <w:r>
              <w:rPr>
                <w:rFonts w:ascii="Arial" w:hAnsi="Arial" w:cs="Arial"/>
              </w:rPr>
              <w:t>Absence.</w:t>
            </w:r>
          </w:p>
          <w:p w:rsidR="00A82A6C" w:rsidRDefault="00A82A6C" w:rsidP="006D0118">
            <w:pPr>
              <w:pStyle w:val="ListParagraph"/>
              <w:numPr>
                <w:ilvl w:val="0"/>
                <w:numId w:val="3"/>
              </w:numPr>
              <w:spacing w:after="0"/>
              <w:ind w:left="567" w:hanging="578"/>
              <w:jc w:val="both"/>
              <w:rPr>
                <w:rFonts w:ascii="Arial" w:hAnsi="Arial" w:cs="Arial"/>
              </w:rPr>
            </w:pPr>
            <w:r>
              <w:rPr>
                <w:rFonts w:ascii="Arial" w:hAnsi="Arial" w:cs="Arial"/>
              </w:rPr>
              <w:t xml:space="preserve">To </w:t>
            </w:r>
            <w:r w:rsidR="00AB2DD6">
              <w:rPr>
                <w:rFonts w:ascii="Arial" w:hAnsi="Arial" w:cs="Arial"/>
              </w:rPr>
              <w:t>collate data which will enable the</w:t>
            </w:r>
            <w:r w:rsidR="0095080A">
              <w:rPr>
                <w:rFonts w:ascii="Arial" w:hAnsi="Arial" w:cs="Arial"/>
              </w:rPr>
              <w:t xml:space="preserve"> </w:t>
            </w:r>
            <w:r w:rsidR="00AB2DD6">
              <w:rPr>
                <w:rFonts w:ascii="Arial" w:hAnsi="Arial" w:cs="Arial"/>
              </w:rPr>
              <w:t xml:space="preserve">Senior Leaders to </w:t>
            </w:r>
            <w:r>
              <w:rPr>
                <w:rFonts w:ascii="Arial" w:hAnsi="Arial" w:cs="Arial"/>
              </w:rPr>
              <w:t>identify/report on trends in attendance and Persistent Absence.</w:t>
            </w:r>
          </w:p>
          <w:p w:rsidR="00A82A6C" w:rsidRDefault="00A82A6C" w:rsidP="006D0118">
            <w:pPr>
              <w:pStyle w:val="ListParagraph"/>
              <w:numPr>
                <w:ilvl w:val="0"/>
                <w:numId w:val="3"/>
              </w:numPr>
              <w:spacing w:after="0"/>
              <w:ind w:left="567" w:hanging="578"/>
              <w:jc w:val="both"/>
              <w:rPr>
                <w:rFonts w:ascii="Arial" w:hAnsi="Arial" w:cs="Arial"/>
              </w:rPr>
            </w:pPr>
            <w:r>
              <w:rPr>
                <w:rFonts w:ascii="Arial" w:hAnsi="Arial" w:cs="Arial"/>
              </w:rPr>
              <w:t xml:space="preserve">To </w:t>
            </w:r>
            <w:r w:rsidR="0095080A">
              <w:rPr>
                <w:rFonts w:ascii="Arial" w:hAnsi="Arial" w:cs="Arial"/>
              </w:rPr>
              <w:t>coordinate</w:t>
            </w:r>
            <w:r>
              <w:rPr>
                <w:rFonts w:ascii="Arial" w:hAnsi="Arial" w:cs="Arial"/>
              </w:rPr>
              <w:t xml:space="preserve"> </w:t>
            </w:r>
            <w:r w:rsidR="0095080A">
              <w:rPr>
                <w:rFonts w:ascii="Arial" w:hAnsi="Arial" w:cs="Arial"/>
              </w:rPr>
              <w:t>absence/attendance calls</w:t>
            </w:r>
            <w:r>
              <w:rPr>
                <w:rFonts w:ascii="Arial" w:hAnsi="Arial" w:cs="Arial"/>
              </w:rPr>
              <w:t xml:space="preserve"> on a daily basis.</w:t>
            </w:r>
          </w:p>
          <w:p w:rsidR="00A82A6C" w:rsidRDefault="00A82A6C" w:rsidP="00A82A6C">
            <w:pPr>
              <w:pStyle w:val="ListParagraph"/>
              <w:numPr>
                <w:ilvl w:val="0"/>
                <w:numId w:val="3"/>
              </w:numPr>
              <w:spacing w:after="0"/>
              <w:ind w:left="567" w:hanging="578"/>
              <w:jc w:val="both"/>
              <w:rPr>
                <w:rFonts w:ascii="Arial" w:hAnsi="Arial" w:cs="Arial"/>
              </w:rPr>
            </w:pPr>
            <w:r>
              <w:rPr>
                <w:rFonts w:ascii="Arial" w:hAnsi="Arial" w:cs="Arial"/>
              </w:rPr>
              <w:t xml:space="preserve">To </w:t>
            </w:r>
            <w:r w:rsidR="0095080A">
              <w:rPr>
                <w:rFonts w:ascii="Arial" w:hAnsi="Arial" w:cs="Arial"/>
              </w:rPr>
              <w:t>support in managing</w:t>
            </w:r>
            <w:r>
              <w:rPr>
                <w:rFonts w:ascii="Arial" w:hAnsi="Arial" w:cs="Arial"/>
              </w:rPr>
              <w:t xml:space="preserve"> the workload of the EWO and pastoral staff in following up on absence.</w:t>
            </w:r>
          </w:p>
          <w:p w:rsidR="00A82A6C" w:rsidRDefault="00A82A6C" w:rsidP="00A82A6C">
            <w:pPr>
              <w:pStyle w:val="ListParagraph"/>
              <w:numPr>
                <w:ilvl w:val="0"/>
                <w:numId w:val="3"/>
              </w:numPr>
              <w:spacing w:after="0"/>
              <w:ind w:left="567" w:hanging="578"/>
              <w:jc w:val="both"/>
              <w:rPr>
                <w:rFonts w:ascii="Arial" w:hAnsi="Arial" w:cs="Arial"/>
              </w:rPr>
            </w:pPr>
            <w:r>
              <w:rPr>
                <w:rFonts w:ascii="Arial" w:hAnsi="Arial" w:cs="Arial"/>
              </w:rPr>
              <w:t>To monitor completion of registers and absence coding.</w:t>
            </w:r>
          </w:p>
          <w:p w:rsidR="0095080A" w:rsidRDefault="0095080A" w:rsidP="0095080A">
            <w:pPr>
              <w:pStyle w:val="ListParagraph"/>
              <w:numPr>
                <w:ilvl w:val="0"/>
                <w:numId w:val="3"/>
              </w:numPr>
              <w:spacing w:after="0"/>
              <w:ind w:left="567" w:hanging="578"/>
              <w:jc w:val="both"/>
              <w:rPr>
                <w:rFonts w:ascii="Arial" w:hAnsi="Arial" w:cs="Arial"/>
              </w:rPr>
            </w:pPr>
            <w:r>
              <w:rPr>
                <w:rFonts w:ascii="Arial" w:hAnsi="Arial" w:cs="Arial"/>
              </w:rPr>
              <w:t>To manage parental communication regarding attendance (newsletters, texts, social media and letters).</w:t>
            </w:r>
          </w:p>
          <w:p w:rsidR="0095080A" w:rsidRDefault="0095080A" w:rsidP="0095080A">
            <w:pPr>
              <w:pStyle w:val="ListParagraph"/>
              <w:numPr>
                <w:ilvl w:val="0"/>
                <w:numId w:val="3"/>
              </w:numPr>
              <w:spacing w:after="0"/>
              <w:ind w:left="567" w:hanging="578"/>
              <w:jc w:val="both"/>
              <w:rPr>
                <w:rFonts w:ascii="Arial" w:hAnsi="Arial" w:cs="Arial"/>
              </w:rPr>
            </w:pPr>
            <w:r>
              <w:rPr>
                <w:rFonts w:ascii="Arial" w:hAnsi="Arial" w:cs="Arial"/>
              </w:rPr>
              <w:t>To coordinate parent meetings regarding attendance.</w:t>
            </w:r>
          </w:p>
          <w:p w:rsidR="0095080A" w:rsidRPr="0095080A" w:rsidRDefault="0095080A" w:rsidP="0095080A">
            <w:pPr>
              <w:pStyle w:val="ListParagraph"/>
              <w:numPr>
                <w:ilvl w:val="0"/>
                <w:numId w:val="3"/>
              </w:numPr>
              <w:spacing w:after="0"/>
              <w:ind w:left="567" w:hanging="578"/>
              <w:jc w:val="both"/>
              <w:rPr>
                <w:rFonts w:ascii="Arial" w:hAnsi="Arial" w:cs="Arial"/>
              </w:rPr>
            </w:pPr>
            <w:r>
              <w:rPr>
                <w:rFonts w:ascii="Arial" w:hAnsi="Arial" w:cs="Arial"/>
              </w:rPr>
              <w:t>To work with the LA and OAT attendance team in ensuring that attendance rates improve.</w:t>
            </w:r>
          </w:p>
          <w:p w:rsidR="00A82A6C" w:rsidRDefault="00A82A6C" w:rsidP="00A82A6C">
            <w:pPr>
              <w:pStyle w:val="ListParagraph"/>
              <w:numPr>
                <w:ilvl w:val="0"/>
                <w:numId w:val="3"/>
              </w:numPr>
              <w:spacing w:after="0"/>
              <w:ind w:left="567" w:hanging="578"/>
              <w:jc w:val="both"/>
              <w:rPr>
                <w:rFonts w:ascii="Arial" w:hAnsi="Arial" w:cs="Arial"/>
              </w:rPr>
            </w:pPr>
            <w:r>
              <w:rPr>
                <w:rFonts w:ascii="Arial" w:hAnsi="Arial" w:cs="Arial"/>
              </w:rPr>
              <w:t xml:space="preserve">To </w:t>
            </w:r>
            <w:r w:rsidR="0095080A">
              <w:rPr>
                <w:rFonts w:ascii="Arial" w:hAnsi="Arial" w:cs="Arial"/>
              </w:rPr>
              <w:t>support with</w:t>
            </w:r>
            <w:r>
              <w:rPr>
                <w:rFonts w:ascii="Arial" w:hAnsi="Arial" w:cs="Arial"/>
              </w:rPr>
              <w:t xml:space="preserve"> </w:t>
            </w:r>
            <w:r w:rsidR="0095080A">
              <w:rPr>
                <w:rFonts w:ascii="Arial" w:hAnsi="Arial" w:cs="Arial"/>
              </w:rPr>
              <w:t>Schools Attendance Support Service (SASS)</w:t>
            </w:r>
            <w:r>
              <w:rPr>
                <w:rFonts w:ascii="Arial" w:hAnsi="Arial" w:cs="Arial"/>
              </w:rPr>
              <w:t xml:space="preserve"> referrals and to liaise with the local authority/CPS as appropriate.</w:t>
            </w:r>
          </w:p>
          <w:p w:rsidR="00A82A6C" w:rsidRDefault="00A82A6C" w:rsidP="00A82A6C">
            <w:pPr>
              <w:pStyle w:val="ListParagraph"/>
              <w:numPr>
                <w:ilvl w:val="0"/>
                <w:numId w:val="3"/>
              </w:numPr>
              <w:spacing w:after="0"/>
              <w:ind w:left="567" w:hanging="578"/>
              <w:jc w:val="both"/>
              <w:rPr>
                <w:rFonts w:ascii="Arial" w:hAnsi="Arial" w:cs="Arial"/>
              </w:rPr>
            </w:pPr>
            <w:r>
              <w:rPr>
                <w:rFonts w:ascii="Arial" w:hAnsi="Arial" w:cs="Arial"/>
              </w:rPr>
              <w:t xml:space="preserve">To </w:t>
            </w:r>
            <w:r w:rsidR="00AB2DD6">
              <w:rPr>
                <w:rFonts w:ascii="Arial" w:hAnsi="Arial" w:cs="Arial"/>
              </w:rPr>
              <w:t>attend and minute</w:t>
            </w:r>
            <w:r>
              <w:rPr>
                <w:rFonts w:ascii="Arial" w:hAnsi="Arial" w:cs="Arial"/>
              </w:rPr>
              <w:t xml:space="preserve"> attendance monitoring group </w:t>
            </w:r>
            <w:r w:rsidR="0095080A">
              <w:rPr>
                <w:rFonts w:ascii="Arial" w:hAnsi="Arial" w:cs="Arial"/>
              </w:rPr>
              <w:t xml:space="preserve">(AMG) </w:t>
            </w:r>
            <w:r>
              <w:rPr>
                <w:rFonts w:ascii="Arial" w:hAnsi="Arial" w:cs="Arial"/>
              </w:rPr>
              <w:t>meetings</w:t>
            </w:r>
            <w:r w:rsidR="0095080A">
              <w:rPr>
                <w:rFonts w:ascii="Arial" w:hAnsi="Arial" w:cs="Arial"/>
              </w:rPr>
              <w:t>.</w:t>
            </w:r>
          </w:p>
          <w:p w:rsidR="0095080A" w:rsidRDefault="0095080A" w:rsidP="00A82A6C">
            <w:pPr>
              <w:pStyle w:val="ListParagraph"/>
              <w:numPr>
                <w:ilvl w:val="0"/>
                <w:numId w:val="3"/>
              </w:numPr>
              <w:spacing w:after="0"/>
              <w:ind w:left="567" w:hanging="578"/>
              <w:jc w:val="both"/>
              <w:rPr>
                <w:rFonts w:ascii="Arial" w:hAnsi="Arial" w:cs="Arial"/>
              </w:rPr>
            </w:pPr>
            <w:r>
              <w:rPr>
                <w:rFonts w:ascii="Arial" w:hAnsi="Arial" w:cs="Arial"/>
              </w:rPr>
              <w:t>To coordinate and update attendance notice boards.</w:t>
            </w:r>
          </w:p>
          <w:p w:rsidR="00ED4D37" w:rsidRPr="00E90477" w:rsidRDefault="00AC48AB" w:rsidP="006D0118">
            <w:pPr>
              <w:pStyle w:val="ListParagraph"/>
              <w:numPr>
                <w:ilvl w:val="0"/>
                <w:numId w:val="3"/>
              </w:numPr>
              <w:spacing w:after="0"/>
              <w:ind w:left="567" w:hanging="578"/>
              <w:jc w:val="both"/>
              <w:rPr>
                <w:rFonts w:ascii="Arial" w:hAnsi="Arial" w:cs="Arial"/>
              </w:rPr>
            </w:pPr>
            <w:r>
              <w:rPr>
                <w:rFonts w:ascii="Arial" w:hAnsi="Arial" w:cs="Arial"/>
              </w:rPr>
              <w:t xml:space="preserve">To </w:t>
            </w:r>
            <w:r w:rsidR="0095080A">
              <w:rPr>
                <w:rFonts w:ascii="Arial" w:hAnsi="Arial" w:cs="Arial"/>
              </w:rPr>
              <w:t>support</w:t>
            </w:r>
            <w:r>
              <w:rPr>
                <w:rFonts w:ascii="Arial" w:hAnsi="Arial" w:cs="Arial"/>
              </w:rPr>
              <w:t xml:space="preserve"> </w:t>
            </w:r>
            <w:r w:rsidR="0095080A">
              <w:rPr>
                <w:rFonts w:ascii="Arial" w:hAnsi="Arial" w:cs="Arial"/>
              </w:rPr>
              <w:t>academy</w:t>
            </w:r>
            <w:r>
              <w:rPr>
                <w:rFonts w:ascii="Arial" w:hAnsi="Arial" w:cs="Arial"/>
              </w:rPr>
              <w:t xml:space="preserve"> attendance procedures to ensure </w:t>
            </w:r>
            <w:r w:rsidR="00551ACB">
              <w:rPr>
                <w:rFonts w:ascii="Arial" w:hAnsi="Arial" w:cs="Arial"/>
              </w:rPr>
              <w:t xml:space="preserve">that </w:t>
            </w:r>
            <w:r>
              <w:rPr>
                <w:rFonts w:ascii="Arial" w:hAnsi="Arial" w:cs="Arial"/>
              </w:rPr>
              <w:t>official registers are accurately maintained and that attendance trends are effectively monitored</w:t>
            </w:r>
            <w:r w:rsidR="00D55772">
              <w:rPr>
                <w:rFonts w:ascii="Arial" w:hAnsi="Arial" w:cs="Arial"/>
              </w:rPr>
              <w:t xml:space="preserve"> and interventions put in place</w:t>
            </w:r>
            <w:r w:rsidR="00D04F24">
              <w:rPr>
                <w:rFonts w:ascii="Arial" w:hAnsi="Arial" w:cs="Arial"/>
              </w:rPr>
              <w:t xml:space="preserve"> </w:t>
            </w:r>
            <w:r w:rsidR="00D55772">
              <w:rPr>
                <w:rFonts w:ascii="Arial" w:hAnsi="Arial" w:cs="Arial"/>
              </w:rPr>
              <w:t>to ensure</w:t>
            </w:r>
            <w:r w:rsidR="00D04F24">
              <w:rPr>
                <w:rFonts w:ascii="Arial" w:hAnsi="Arial" w:cs="Arial"/>
              </w:rPr>
              <w:t xml:space="preserve"> th</w:t>
            </w:r>
            <w:r w:rsidR="0095080A">
              <w:rPr>
                <w:rFonts w:ascii="Arial" w:hAnsi="Arial" w:cs="Arial"/>
              </w:rPr>
              <w:t xml:space="preserve">at </w:t>
            </w:r>
            <w:r w:rsidR="009F7BF4">
              <w:rPr>
                <w:rFonts w:ascii="Arial" w:hAnsi="Arial" w:cs="Arial"/>
              </w:rPr>
              <w:t>attendance and Persistent</w:t>
            </w:r>
            <w:r w:rsidR="0095080A">
              <w:rPr>
                <w:rFonts w:ascii="Arial" w:hAnsi="Arial" w:cs="Arial"/>
              </w:rPr>
              <w:t xml:space="preserve"> and Severe</w:t>
            </w:r>
            <w:r w:rsidR="009F7BF4">
              <w:rPr>
                <w:rFonts w:ascii="Arial" w:hAnsi="Arial" w:cs="Arial"/>
              </w:rPr>
              <w:t xml:space="preserve"> Absence figures reach</w:t>
            </w:r>
            <w:r w:rsidR="00D55772">
              <w:rPr>
                <w:rFonts w:ascii="Arial" w:hAnsi="Arial" w:cs="Arial"/>
              </w:rPr>
              <w:t xml:space="preserve"> national targets</w:t>
            </w:r>
            <w:r w:rsidR="00A82A6C">
              <w:rPr>
                <w:rFonts w:ascii="Arial" w:hAnsi="Arial" w:cs="Arial"/>
              </w:rPr>
              <w:t>.</w:t>
            </w:r>
          </w:p>
        </w:tc>
      </w:tr>
    </w:tbl>
    <w:p w:rsidR="009921E1" w:rsidRDefault="009921E1" w:rsidP="006D0118">
      <w:pPr>
        <w:jc w:val="both"/>
        <w:rPr>
          <w:rFonts w:ascii="Arial" w:hAnsi="Arial" w:cs="Arial"/>
          <w:b/>
        </w:rPr>
      </w:pPr>
    </w:p>
    <w:tbl>
      <w:tblPr>
        <w:tblStyle w:val="TableGrid"/>
        <w:tblW w:w="0" w:type="auto"/>
        <w:tblLook w:val="04A0" w:firstRow="1" w:lastRow="0" w:firstColumn="1" w:lastColumn="0" w:noHBand="0" w:noVBand="1"/>
      </w:tblPr>
      <w:tblGrid>
        <w:gridCol w:w="9242"/>
      </w:tblGrid>
      <w:tr w:rsidR="00CF3D11" w:rsidTr="00CF3D11">
        <w:tc>
          <w:tcPr>
            <w:tcW w:w="9242" w:type="dxa"/>
          </w:tcPr>
          <w:p w:rsidR="00CF3D11" w:rsidRPr="006D0118" w:rsidRDefault="00CF3D11" w:rsidP="006D0118">
            <w:pPr>
              <w:jc w:val="both"/>
              <w:rPr>
                <w:rFonts w:ascii="Arial" w:hAnsi="Arial" w:cs="Arial"/>
                <w:b/>
              </w:rPr>
            </w:pPr>
            <w:r w:rsidRPr="006D0118">
              <w:rPr>
                <w:rFonts w:ascii="Arial" w:hAnsi="Arial" w:cs="Arial"/>
                <w:b/>
              </w:rPr>
              <w:t>Responsibilities</w:t>
            </w:r>
          </w:p>
          <w:p w:rsidR="00CF3D11" w:rsidRPr="00CF3D11" w:rsidRDefault="006D0118" w:rsidP="001002A6">
            <w:pPr>
              <w:pStyle w:val="ListParagraph"/>
              <w:numPr>
                <w:ilvl w:val="0"/>
                <w:numId w:val="9"/>
              </w:numPr>
              <w:jc w:val="both"/>
              <w:rPr>
                <w:rFonts w:ascii="Arial" w:hAnsi="Arial" w:cs="Arial"/>
              </w:rPr>
            </w:pPr>
            <w:r>
              <w:rPr>
                <w:rFonts w:ascii="Arial" w:hAnsi="Arial" w:cs="Arial"/>
              </w:rPr>
              <w:t>I</w:t>
            </w:r>
            <w:r w:rsidR="00CF3D11" w:rsidRPr="00CF3D11">
              <w:rPr>
                <w:rFonts w:ascii="Arial" w:hAnsi="Arial" w:cs="Arial"/>
              </w:rPr>
              <w:t xml:space="preserve">mprove student attendance </w:t>
            </w:r>
            <w:r w:rsidR="0095080A">
              <w:rPr>
                <w:rFonts w:ascii="Arial" w:hAnsi="Arial" w:cs="Arial"/>
              </w:rPr>
              <w:t xml:space="preserve">by identifying </w:t>
            </w:r>
            <w:r w:rsidR="00CF3D11" w:rsidRPr="00CF3D11">
              <w:rPr>
                <w:rFonts w:ascii="Arial" w:hAnsi="Arial" w:cs="Arial"/>
              </w:rPr>
              <w:t>barriers to learning</w:t>
            </w:r>
            <w:r w:rsidR="0095080A">
              <w:rPr>
                <w:rFonts w:ascii="Arial" w:hAnsi="Arial" w:cs="Arial"/>
              </w:rPr>
              <w:t xml:space="preserve"> </w:t>
            </w:r>
            <w:r w:rsidR="00CF3D11" w:rsidRPr="00CF3D11">
              <w:rPr>
                <w:rFonts w:ascii="Arial" w:hAnsi="Arial" w:cs="Arial"/>
              </w:rPr>
              <w:t xml:space="preserve">in order to achieve agreed </w:t>
            </w:r>
            <w:r w:rsidR="0095080A">
              <w:rPr>
                <w:rFonts w:ascii="Arial" w:hAnsi="Arial" w:cs="Arial"/>
              </w:rPr>
              <w:t>a</w:t>
            </w:r>
            <w:r w:rsidR="00CF3D11" w:rsidRPr="00CF3D11">
              <w:rPr>
                <w:rFonts w:ascii="Arial" w:hAnsi="Arial" w:cs="Arial"/>
              </w:rPr>
              <w:t>cademy attendance targets.</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 xml:space="preserve">To work in collaboration with the </w:t>
            </w:r>
            <w:r w:rsidR="0095080A">
              <w:rPr>
                <w:rFonts w:ascii="Arial" w:hAnsi="Arial" w:cs="Arial"/>
              </w:rPr>
              <w:t>SEND, Pastoral and We Care teams</w:t>
            </w:r>
            <w:r w:rsidRPr="00CF3D11">
              <w:rPr>
                <w:rFonts w:ascii="Arial" w:hAnsi="Arial" w:cs="Arial"/>
              </w:rPr>
              <w:t xml:space="preserve"> to ensure the </w:t>
            </w:r>
            <w:r w:rsidR="0095080A">
              <w:rPr>
                <w:rFonts w:ascii="Arial" w:hAnsi="Arial" w:cs="Arial"/>
              </w:rPr>
              <w:t>academy</w:t>
            </w:r>
            <w:r w:rsidRPr="00CF3D11">
              <w:rPr>
                <w:rFonts w:ascii="Arial" w:hAnsi="Arial" w:cs="Arial"/>
              </w:rPr>
              <w:t xml:space="preserve"> have a co-ordinated approach to student absence.</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 xml:space="preserve">To </w:t>
            </w:r>
            <w:r w:rsidR="0095080A">
              <w:rPr>
                <w:rFonts w:ascii="Arial" w:hAnsi="Arial" w:cs="Arial"/>
              </w:rPr>
              <w:t>undertake</w:t>
            </w:r>
            <w:r w:rsidRPr="00CF3D11">
              <w:rPr>
                <w:rFonts w:ascii="Arial" w:hAnsi="Arial" w:cs="Arial"/>
              </w:rPr>
              <w:t xml:space="preserve"> training and development </w:t>
            </w:r>
            <w:r w:rsidR="0095080A">
              <w:rPr>
                <w:rFonts w:ascii="Arial" w:hAnsi="Arial" w:cs="Arial"/>
              </w:rPr>
              <w:t>opportunities in relation to the role.</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 xml:space="preserve">To liaise with relevant </w:t>
            </w:r>
            <w:r w:rsidR="0095080A">
              <w:rPr>
                <w:rFonts w:ascii="Arial" w:hAnsi="Arial" w:cs="Arial"/>
              </w:rPr>
              <w:t>members of the SEND, Pastoral and We Care teams</w:t>
            </w:r>
            <w:r w:rsidRPr="00CF3D11">
              <w:rPr>
                <w:rFonts w:ascii="Arial" w:hAnsi="Arial" w:cs="Arial"/>
              </w:rPr>
              <w:t xml:space="preserve"> to discuss individual student’s attendance concerns.</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To ensure positive attendance is a daily priority</w:t>
            </w:r>
            <w:r w:rsidR="006D0118">
              <w:rPr>
                <w:rFonts w:ascii="Arial" w:hAnsi="Arial" w:cs="Arial"/>
              </w:rPr>
              <w:t xml:space="preserve"> </w:t>
            </w:r>
            <w:r w:rsidRPr="00CF3D11">
              <w:rPr>
                <w:rFonts w:ascii="Arial" w:hAnsi="Arial" w:cs="Arial"/>
              </w:rPr>
              <w:t xml:space="preserve">for all </w:t>
            </w:r>
            <w:r w:rsidR="0095080A">
              <w:rPr>
                <w:rFonts w:ascii="Arial" w:hAnsi="Arial" w:cs="Arial"/>
              </w:rPr>
              <w:t>a</w:t>
            </w:r>
            <w:r w:rsidRPr="00CF3D11">
              <w:rPr>
                <w:rFonts w:ascii="Arial" w:hAnsi="Arial" w:cs="Arial"/>
              </w:rPr>
              <w:t>cademy staff and to follow up non completion of accurate registers with SLT.</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lastRenderedPageBreak/>
              <w:t xml:space="preserve">To ensure </w:t>
            </w:r>
            <w:r w:rsidR="0095080A">
              <w:rPr>
                <w:rFonts w:ascii="Arial" w:hAnsi="Arial" w:cs="Arial"/>
              </w:rPr>
              <w:t>daily</w:t>
            </w:r>
            <w:r w:rsidRPr="00CF3D11">
              <w:rPr>
                <w:rFonts w:ascii="Arial" w:hAnsi="Arial" w:cs="Arial"/>
              </w:rPr>
              <w:t xml:space="preserve"> absence</w:t>
            </w:r>
            <w:r w:rsidR="0095080A">
              <w:rPr>
                <w:rFonts w:ascii="Arial" w:hAnsi="Arial" w:cs="Arial"/>
              </w:rPr>
              <w:t>/attendance</w:t>
            </w:r>
            <w:r w:rsidRPr="00CF3D11">
              <w:rPr>
                <w:rFonts w:ascii="Arial" w:hAnsi="Arial" w:cs="Arial"/>
              </w:rPr>
              <w:t xml:space="preserve"> calls are completed</w:t>
            </w:r>
            <w:r w:rsidR="0056640A">
              <w:rPr>
                <w:rFonts w:ascii="Arial" w:hAnsi="Arial" w:cs="Arial"/>
              </w:rPr>
              <w:t xml:space="preserve"> in a timely manner (logged/recorded accurately).</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To ensure parents are aware of the Leave of Absence during Term Time procedures and issue appropriate documents and keep accurate records.</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 xml:space="preserve">To liaise with </w:t>
            </w:r>
            <w:r w:rsidR="0095080A">
              <w:rPr>
                <w:rFonts w:ascii="Arial" w:hAnsi="Arial" w:cs="Arial"/>
              </w:rPr>
              <w:t>SEND, Pastoral and We Care teams</w:t>
            </w:r>
            <w:r w:rsidR="0095080A">
              <w:rPr>
                <w:rFonts w:ascii="Arial" w:hAnsi="Arial" w:cs="Arial"/>
              </w:rPr>
              <w:t xml:space="preserve"> </w:t>
            </w:r>
            <w:r w:rsidRPr="00CF3D11">
              <w:rPr>
                <w:rFonts w:ascii="Arial" w:hAnsi="Arial" w:cs="Arial"/>
              </w:rPr>
              <w:t>to support students with attendance issues.</w:t>
            </w:r>
          </w:p>
          <w:p w:rsidR="00CF3D11" w:rsidRDefault="00CF3D11" w:rsidP="001002A6">
            <w:pPr>
              <w:pStyle w:val="ListParagraph"/>
              <w:numPr>
                <w:ilvl w:val="0"/>
                <w:numId w:val="9"/>
              </w:numPr>
              <w:jc w:val="both"/>
              <w:rPr>
                <w:rFonts w:ascii="Arial" w:hAnsi="Arial" w:cs="Arial"/>
              </w:rPr>
            </w:pPr>
            <w:r w:rsidRPr="00CF3D11">
              <w:rPr>
                <w:rFonts w:ascii="Arial" w:hAnsi="Arial" w:cs="Arial"/>
              </w:rPr>
              <w:t>To engage with and foster positive relationships with identified pupils and families to</w:t>
            </w:r>
            <w:r w:rsidR="0095080A">
              <w:rPr>
                <w:rFonts w:ascii="Arial" w:hAnsi="Arial" w:cs="Arial"/>
              </w:rPr>
              <w:t xml:space="preserve"> </w:t>
            </w:r>
            <w:r w:rsidRPr="00CF3D11">
              <w:rPr>
                <w:rFonts w:ascii="Arial" w:hAnsi="Arial" w:cs="Arial"/>
              </w:rPr>
              <w:t>ensure improved attendance.</w:t>
            </w:r>
          </w:p>
          <w:p w:rsidR="00A82A6C" w:rsidRPr="00CF3D11" w:rsidRDefault="00A82A6C" w:rsidP="001002A6">
            <w:pPr>
              <w:pStyle w:val="ListParagraph"/>
              <w:numPr>
                <w:ilvl w:val="0"/>
                <w:numId w:val="9"/>
              </w:numPr>
              <w:jc w:val="both"/>
              <w:rPr>
                <w:rFonts w:ascii="Arial" w:hAnsi="Arial" w:cs="Arial"/>
              </w:rPr>
            </w:pPr>
            <w:r>
              <w:rPr>
                <w:rFonts w:ascii="Arial" w:hAnsi="Arial" w:cs="Arial"/>
              </w:rPr>
              <w:t xml:space="preserve">To work with the </w:t>
            </w:r>
            <w:r w:rsidR="0095080A">
              <w:rPr>
                <w:rFonts w:ascii="Arial" w:hAnsi="Arial" w:cs="Arial"/>
              </w:rPr>
              <w:t>SEND, Pastoral and We Care teams</w:t>
            </w:r>
            <w:r w:rsidR="0095080A" w:rsidRPr="00CF3D11">
              <w:rPr>
                <w:rFonts w:ascii="Arial" w:hAnsi="Arial" w:cs="Arial"/>
              </w:rPr>
              <w:t xml:space="preserve"> </w:t>
            </w:r>
            <w:r>
              <w:rPr>
                <w:rFonts w:ascii="Arial" w:hAnsi="Arial" w:cs="Arial"/>
              </w:rPr>
              <w:t>to ensure that attendance for students in receipt of Pupil Premium funding/Free School Meals improves.</w:t>
            </w:r>
          </w:p>
          <w:p w:rsidR="00CF3D11" w:rsidRDefault="00CF3D11" w:rsidP="001002A6">
            <w:pPr>
              <w:pStyle w:val="ListParagraph"/>
              <w:numPr>
                <w:ilvl w:val="0"/>
                <w:numId w:val="9"/>
              </w:numPr>
              <w:jc w:val="both"/>
              <w:rPr>
                <w:rFonts w:ascii="Arial" w:hAnsi="Arial" w:cs="Arial"/>
              </w:rPr>
            </w:pPr>
            <w:r w:rsidRPr="00CF3D11">
              <w:rPr>
                <w:rFonts w:ascii="Arial" w:hAnsi="Arial" w:cs="Arial"/>
              </w:rPr>
              <w:t>To ensure that required administrative tasks are completed.</w:t>
            </w:r>
          </w:p>
          <w:p w:rsidR="00032601" w:rsidRDefault="00032601" w:rsidP="001002A6">
            <w:pPr>
              <w:pStyle w:val="ListParagraph"/>
              <w:numPr>
                <w:ilvl w:val="0"/>
                <w:numId w:val="9"/>
              </w:numPr>
              <w:jc w:val="both"/>
              <w:rPr>
                <w:rFonts w:ascii="Arial" w:hAnsi="Arial" w:cs="Arial"/>
              </w:rPr>
            </w:pPr>
            <w:r>
              <w:rPr>
                <w:rFonts w:ascii="Arial" w:hAnsi="Arial" w:cs="Arial"/>
              </w:rPr>
              <w:t xml:space="preserve">To liaise with the </w:t>
            </w:r>
            <w:r w:rsidR="0095080A">
              <w:rPr>
                <w:rFonts w:ascii="Arial" w:hAnsi="Arial" w:cs="Arial"/>
              </w:rPr>
              <w:t>SEND, Pastoral and We Care teams</w:t>
            </w:r>
            <w:r w:rsidR="0095080A" w:rsidRPr="00CF3D11">
              <w:rPr>
                <w:rFonts w:ascii="Arial" w:hAnsi="Arial" w:cs="Arial"/>
              </w:rPr>
              <w:t xml:space="preserve"> </w:t>
            </w:r>
            <w:r>
              <w:rPr>
                <w:rFonts w:ascii="Arial" w:hAnsi="Arial" w:cs="Arial"/>
              </w:rPr>
              <w:t>re: attendance and Persistent Absence.</w:t>
            </w:r>
          </w:p>
          <w:p w:rsidR="00032601" w:rsidRDefault="00032601" w:rsidP="001002A6">
            <w:pPr>
              <w:pStyle w:val="ListParagraph"/>
              <w:numPr>
                <w:ilvl w:val="0"/>
                <w:numId w:val="9"/>
              </w:numPr>
              <w:jc w:val="both"/>
              <w:rPr>
                <w:rFonts w:ascii="Arial" w:hAnsi="Arial" w:cs="Arial"/>
              </w:rPr>
            </w:pPr>
            <w:r>
              <w:rPr>
                <w:rFonts w:ascii="Arial" w:hAnsi="Arial" w:cs="Arial"/>
              </w:rPr>
              <w:t>To liaise with the Raising Standards Manager/Data &amp; Exams Team to follow up on attendance related to exams.</w:t>
            </w:r>
          </w:p>
          <w:p w:rsidR="00032601" w:rsidRPr="00CF3D11" w:rsidRDefault="00032601" w:rsidP="001002A6">
            <w:pPr>
              <w:pStyle w:val="ListParagraph"/>
              <w:numPr>
                <w:ilvl w:val="0"/>
                <w:numId w:val="9"/>
              </w:numPr>
              <w:jc w:val="both"/>
              <w:rPr>
                <w:rFonts w:ascii="Arial" w:hAnsi="Arial" w:cs="Arial"/>
              </w:rPr>
            </w:pPr>
            <w:r>
              <w:rPr>
                <w:rFonts w:ascii="Arial" w:hAnsi="Arial" w:cs="Arial"/>
              </w:rPr>
              <w:t>To provide administrative support/monitoring for whole school attendance initiatives/rewards.</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 xml:space="preserve">To provide information to Tutors, </w:t>
            </w:r>
            <w:r w:rsidR="0095080A">
              <w:rPr>
                <w:rFonts w:ascii="Arial" w:hAnsi="Arial" w:cs="Arial"/>
              </w:rPr>
              <w:t>SEND, Pastoral and We Care teams</w:t>
            </w:r>
            <w:r w:rsidR="0095080A" w:rsidRPr="00CF3D11">
              <w:rPr>
                <w:rFonts w:ascii="Arial" w:hAnsi="Arial" w:cs="Arial"/>
              </w:rPr>
              <w:t xml:space="preserve"> </w:t>
            </w:r>
            <w:r w:rsidRPr="00CF3D11">
              <w:rPr>
                <w:rFonts w:ascii="Arial" w:hAnsi="Arial" w:cs="Arial"/>
              </w:rPr>
              <w:t>and SLT on a daily and weekly basis regarding pupil</w:t>
            </w:r>
            <w:r w:rsidR="004942DB">
              <w:rPr>
                <w:rFonts w:ascii="Arial" w:hAnsi="Arial" w:cs="Arial"/>
              </w:rPr>
              <w:t>’</w:t>
            </w:r>
            <w:r w:rsidRPr="00CF3D11">
              <w:rPr>
                <w:rFonts w:ascii="Arial" w:hAnsi="Arial" w:cs="Arial"/>
              </w:rPr>
              <w:t>s attendance and punctuality.</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To maintain accurate and up to date records including minutes of</w:t>
            </w:r>
            <w:r w:rsidR="004942DB">
              <w:rPr>
                <w:rFonts w:ascii="Arial" w:hAnsi="Arial" w:cs="Arial"/>
              </w:rPr>
              <w:t xml:space="preserve"> </w:t>
            </w:r>
            <w:r w:rsidRPr="00CF3D11">
              <w:rPr>
                <w:rFonts w:ascii="Arial" w:hAnsi="Arial" w:cs="Arial"/>
              </w:rPr>
              <w:t>meetings to support interventions in improving pupil attendance</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 xml:space="preserve">To complete accurate referral forms supplying correct evidence for submission to the </w:t>
            </w:r>
            <w:r w:rsidR="0095080A">
              <w:rPr>
                <w:rFonts w:ascii="Arial" w:hAnsi="Arial" w:cs="Arial"/>
              </w:rPr>
              <w:t>SASS</w:t>
            </w:r>
            <w:r w:rsidRPr="00CF3D11">
              <w:rPr>
                <w:rFonts w:ascii="Arial" w:hAnsi="Arial" w:cs="Arial"/>
              </w:rPr>
              <w:t xml:space="preserve"> for the consideration of legal action where appropriate</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To ensure</w:t>
            </w:r>
            <w:r w:rsidR="0095080A">
              <w:rPr>
                <w:rFonts w:ascii="Arial" w:hAnsi="Arial" w:cs="Arial"/>
              </w:rPr>
              <w:t xml:space="preserve"> </w:t>
            </w:r>
            <w:r w:rsidRPr="00CF3D11">
              <w:rPr>
                <w:rFonts w:ascii="Arial" w:hAnsi="Arial" w:cs="Arial"/>
              </w:rPr>
              <w:t>that home visits are made to pupils who are absent by the independ</w:t>
            </w:r>
            <w:r w:rsidR="004942DB">
              <w:rPr>
                <w:rFonts w:ascii="Arial" w:hAnsi="Arial" w:cs="Arial"/>
              </w:rPr>
              <w:t>ent Education</w:t>
            </w:r>
            <w:r w:rsidRPr="00CF3D11">
              <w:rPr>
                <w:rFonts w:ascii="Arial" w:hAnsi="Arial" w:cs="Arial"/>
              </w:rPr>
              <w:t xml:space="preserve"> Welfare Officer.</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 xml:space="preserve">To </w:t>
            </w:r>
            <w:r w:rsidR="0095080A">
              <w:rPr>
                <w:rFonts w:ascii="Arial" w:hAnsi="Arial" w:cs="Arial"/>
              </w:rPr>
              <w:t>support/attend</w:t>
            </w:r>
            <w:r w:rsidR="004942DB">
              <w:rPr>
                <w:rFonts w:ascii="Arial" w:hAnsi="Arial" w:cs="Arial"/>
              </w:rPr>
              <w:t xml:space="preserve"> meetings with Education</w:t>
            </w:r>
            <w:r w:rsidRPr="00CF3D11">
              <w:rPr>
                <w:rFonts w:ascii="Arial" w:hAnsi="Arial" w:cs="Arial"/>
              </w:rPr>
              <w:t xml:space="preserve"> Welfare Officer to ensure that protocols for improving attendance are being maintained</w:t>
            </w:r>
            <w:r w:rsidR="006D0118">
              <w:rPr>
                <w:rFonts w:ascii="Arial" w:hAnsi="Arial" w:cs="Arial"/>
              </w:rPr>
              <w:t>.</w:t>
            </w:r>
          </w:p>
          <w:p w:rsidR="00CF3D11" w:rsidRPr="006D0118" w:rsidRDefault="00CF3D11" w:rsidP="001002A6">
            <w:pPr>
              <w:pStyle w:val="ListParagraph"/>
              <w:numPr>
                <w:ilvl w:val="0"/>
                <w:numId w:val="9"/>
              </w:numPr>
              <w:jc w:val="both"/>
              <w:rPr>
                <w:rFonts w:ascii="Arial" w:hAnsi="Arial" w:cs="Arial"/>
              </w:rPr>
            </w:pPr>
            <w:r w:rsidRPr="00CF3D11">
              <w:rPr>
                <w:rFonts w:ascii="Arial" w:hAnsi="Arial" w:cs="Arial"/>
              </w:rPr>
              <w:t>To liaise with the Lead Teacher for transition to gain relevant attendance information about the new incoming pupils to implement early intervention s</w:t>
            </w:r>
            <w:r w:rsidR="006D0118">
              <w:rPr>
                <w:rFonts w:ascii="Arial" w:hAnsi="Arial" w:cs="Arial"/>
              </w:rPr>
              <w:t>trategies to improve attendance</w:t>
            </w:r>
            <w:r w:rsidRPr="006D0118">
              <w:rPr>
                <w:rFonts w:ascii="Arial" w:hAnsi="Arial" w:cs="Arial"/>
              </w:rPr>
              <w:t>.</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 xml:space="preserve">To </w:t>
            </w:r>
            <w:r w:rsidR="0095080A">
              <w:rPr>
                <w:rFonts w:ascii="Arial" w:hAnsi="Arial" w:cs="Arial"/>
              </w:rPr>
              <w:t>produce</w:t>
            </w:r>
            <w:r w:rsidRPr="00CF3D11">
              <w:rPr>
                <w:rFonts w:ascii="Arial" w:hAnsi="Arial" w:cs="Arial"/>
              </w:rPr>
              <w:t xml:space="preserve"> data relating to attendance patterns and report accordingly.</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To keep up to date with current legislation involved in the improvement of attendance including registration of pupils.</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 xml:space="preserve">To liaise </w:t>
            </w:r>
            <w:r w:rsidR="0095080A">
              <w:rPr>
                <w:rFonts w:ascii="Arial" w:hAnsi="Arial" w:cs="Arial"/>
              </w:rPr>
              <w:t xml:space="preserve">with </w:t>
            </w:r>
            <w:r w:rsidR="0095080A">
              <w:rPr>
                <w:rFonts w:ascii="Arial" w:hAnsi="Arial" w:cs="Arial"/>
              </w:rPr>
              <w:t>SEND, Pastoral and We Care teams</w:t>
            </w:r>
            <w:r w:rsidR="0095080A" w:rsidRPr="00CF3D11">
              <w:rPr>
                <w:rFonts w:ascii="Arial" w:hAnsi="Arial" w:cs="Arial"/>
              </w:rPr>
              <w:t xml:space="preserve"> </w:t>
            </w:r>
            <w:r w:rsidR="001703E2">
              <w:rPr>
                <w:rFonts w:ascii="Arial" w:hAnsi="Arial" w:cs="Arial"/>
              </w:rPr>
              <w:t xml:space="preserve">to identify pupils that </w:t>
            </w:r>
            <w:r w:rsidR="004942DB">
              <w:rPr>
                <w:rFonts w:ascii="Arial" w:hAnsi="Arial" w:cs="Arial"/>
              </w:rPr>
              <w:t>require</w:t>
            </w:r>
            <w:r w:rsidRPr="00CF3D11">
              <w:rPr>
                <w:rFonts w:ascii="Arial" w:hAnsi="Arial" w:cs="Arial"/>
              </w:rPr>
              <w:t xml:space="preserve"> additional interventions to improve </w:t>
            </w:r>
            <w:r w:rsidR="006D0118" w:rsidRPr="00CF3D11">
              <w:rPr>
                <w:rFonts w:ascii="Arial" w:hAnsi="Arial" w:cs="Arial"/>
              </w:rPr>
              <w:t>attendance.</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To participate in the Safeguarding meetings to ensure attendance issues are a priority</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 xml:space="preserve">To liaise with the </w:t>
            </w:r>
            <w:r w:rsidR="0095080A">
              <w:rPr>
                <w:rFonts w:ascii="Arial" w:hAnsi="Arial" w:cs="Arial"/>
              </w:rPr>
              <w:t>SEND, Pastoral and We Care teams</w:t>
            </w:r>
            <w:r w:rsidR="0095080A" w:rsidRPr="00CF3D11">
              <w:rPr>
                <w:rFonts w:ascii="Arial" w:hAnsi="Arial" w:cs="Arial"/>
              </w:rPr>
              <w:t xml:space="preserve"> </w:t>
            </w:r>
            <w:r w:rsidRPr="00CF3D11">
              <w:rPr>
                <w:rFonts w:ascii="Arial" w:hAnsi="Arial" w:cs="Arial"/>
              </w:rPr>
              <w:t>to ensure all at risk pupils are identified as soon as possible and interventions put in place</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To ensure text messages re unexplained absences are sent daily on the School</w:t>
            </w:r>
            <w:r w:rsidR="00E23731">
              <w:rPr>
                <w:rFonts w:ascii="Arial" w:hAnsi="Arial" w:cs="Arial"/>
              </w:rPr>
              <w:t xml:space="preserve"> C</w:t>
            </w:r>
            <w:r w:rsidRPr="00CF3D11">
              <w:rPr>
                <w:rFonts w:ascii="Arial" w:hAnsi="Arial" w:cs="Arial"/>
              </w:rPr>
              <w:t>omms system after first day calling has been completed</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To monitor lesson registers and report internal truancy to appropriate staff as soon as possible</w:t>
            </w:r>
          </w:p>
          <w:p w:rsidR="00CF3D11" w:rsidRPr="00CF3D11" w:rsidRDefault="00CF3D11" w:rsidP="001002A6">
            <w:pPr>
              <w:pStyle w:val="ListParagraph"/>
              <w:numPr>
                <w:ilvl w:val="0"/>
                <w:numId w:val="9"/>
              </w:numPr>
              <w:jc w:val="both"/>
              <w:rPr>
                <w:rFonts w:ascii="Arial" w:hAnsi="Arial" w:cs="Arial"/>
              </w:rPr>
            </w:pPr>
            <w:r w:rsidRPr="00CF3D11">
              <w:rPr>
                <w:rFonts w:ascii="Arial" w:hAnsi="Arial" w:cs="Arial"/>
              </w:rPr>
              <w:t>To ensure external truancy is reported to parents and appropriate staff and safeguarding procedures are followed</w:t>
            </w:r>
          </w:p>
          <w:p w:rsidR="00CF3D11" w:rsidRDefault="00CF3D11" w:rsidP="001002A6">
            <w:pPr>
              <w:pStyle w:val="ListParagraph"/>
              <w:numPr>
                <w:ilvl w:val="0"/>
                <w:numId w:val="9"/>
              </w:numPr>
              <w:jc w:val="both"/>
              <w:rPr>
                <w:rFonts w:ascii="Arial" w:hAnsi="Arial" w:cs="Arial"/>
              </w:rPr>
            </w:pPr>
            <w:r w:rsidRPr="00CF3D11">
              <w:rPr>
                <w:rFonts w:ascii="Arial" w:hAnsi="Arial" w:cs="Arial"/>
              </w:rPr>
              <w:t>To co-ordinate SLT attendance panels including issuing all relevant documentation</w:t>
            </w:r>
          </w:p>
          <w:p w:rsidR="001002A6" w:rsidRPr="00F41366" w:rsidRDefault="001002A6" w:rsidP="001002A6">
            <w:pPr>
              <w:spacing w:line="257" w:lineRule="auto"/>
              <w:rPr>
                <w:rFonts w:ascii="Arial" w:hAnsi="Arial" w:cs="Arial"/>
              </w:rPr>
            </w:pPr>
            <w:r w:rsidRPr="00F41366">
              <w:rPr>
                <w:rFonts w:ascii="Arial" w:hAnsi="Arial" w:cs="Arial"/>
                <w:b/>
                <w:bCs/>
                <w:color w:val="000000" w:themeColor="text1"/>
                <w:u w:val="single"/>
              </w:rPr>
              <w:lastRenderedPageBreak/>
              <w:t>Safeguarding</w:t>
            </w:r>
          </w:p>
          <w:p w:rsidR="001002A6" w:rsidRPr="00551263" w:rsidRDefault="001002A6" w:rsidP="001002A6">
            <w:pPr>
              <w:pStyle w:val="ListParagraph"/>
              <w:numPr>
                <w:ilvl w:val="0"/>
                <w:numId w:val="9"/>
              </w:numPr>
              <w:spacing w:after="160" w:line="257" w:lineRule="auto"/>
              <w:rPr>
                <w:rFonts w:ascii="Arial" w:eastAsiaTheme="minorEastAsia" w:hAnsi="Arial" w:cs="Arial"/>
                <w:color w:val="000000" w:themeColor="text1"/>
              </w:rPr>
            </w:pPr>
            <w:r w:rsidRPr="00F41366">
              <w:rPr>
                <w:rFonts w:ascii="Arial" w:hAnsi="Arial" w:cs="Arial"/>
                <w:color w:val="000000" w:themeColor="text1"/>
              </w:rPr>
              <w:t>To ensure that all students have a safe environment in which they can learn, reporting any concern about the environment to a member of the site team or if appropriate to one of the Designated Safeguarding Leaders</w:t>
            </w:r>
            <w:r>
              <w:rPr>
                <w:rFonts w:ascii="Arial" w:hAnsi="Arial" w:cs="Arial"/>
                <w:color w:val="000000" w:themeColor="text1"/>
              </w:rPr>
              <w:t>/Persons.</w:t>
            </w:r>
          </w:p>
          <w:p w:rsidR="001002A6" w:rsidRPr="00F41366" w:rsidRDefault="001002A6" w:rsidP="001002A6">
            <w:pPr>
              <w:pStyle w:val="ListParagraph"/>
              <w:numPr>
                <w:ilvl w:val="0"/>
                <w:numId w:val="9"/>
              </w:numPr>
              <w:spacing w:after="160" w:line="257" w:lineRule="auto"/>
              <w:rPr>
                <w:rFonts w:ascii="Arial" w:eastAsiaTheme="minorEastAsia" w:hAnsi="Arial" w:cs="Arial"/>
                <w:color w:val="000000" w:themeColor="text1"/>
              </w:rPr>
            </w:pPr>
            <w:r>
              <w:rPr>
                <w:rFonts w:ascii="Arial" w:hAnsi="Arial" w:cs="Arial"/>
                <w:color w:val="000000" w:themeColor="text1"/>
              </w:rPr>
              <w:t>To ensure students are safe in terms of attendance and make calls/home visits as/when appropriate – liaising directly with the Senior Leader for Attendance &amp; Engagement.</w:t>
            </w:r>
          </w:p>
          <w:p w:rsidR="001002A6" w:rsidRPr="00F41366" w:rsidRDefault="001002A6" w:rsidP="001002A6">
            <w:pPr>
              <w:pStyle w:val="ListParagraph"/>
              <w:numPr>
                <w:ilvl w:val="0"/>
                <w:numId w:val="9"/>
              </w:numPr>
              <w:spacing w:after="160" w:line="257" w:lineRule="auto"/>
              <w:rPr>
                <w:rFonts w:ascii="Arial" w:eastAsiaTheme="minorEastAsia" w:hAnsi="Arial" w:cs="Arial"/>
                <w:color w:val="000000" w:themeColor="text1"/>
              </w:rPr>
            </w:pPr>
            <w:r w:rsidRPr="00F41366">
              <w:rPr>
                <w:rFonts w:ascii="Arial" w:hAnsi="Arial" w:cs="Arial"/>
                <w:color w:val="000000" w:themeColor="text1"/>
              </w:rPr>
              <w:t>To be aware of systems which support safeguarding and following the procedures as highlighted in the Safeguarding Policy</w:t>
            </w:r>
            <w:r>
              <w:rPr>
                <w:rFonts w:ascii="Arial" w:hAnsi="Arial" w:cs="Arial"/>
                <w:color w:val="000000" w:themeColor="text1"/>
              </w:rPr>
              <w:t>.</w:t>
            </w:r>
            <w:r w:rsidRPr="00F41366">
              <w:rPr>
                <w:rFonts w:ascii="Arial" w:hAnsi="Arial" w:cs="Arial"/>
                <w:color w:val="000000" w:themeColor="text1"/>
              </w:rPr>
              <w:t xml:space="preserve">                                                                                     </w:t>
            </w:r>
          </w:p>
          <w:p w:rsidR="001002A6" w:rsidRPr="00F41366" w:rsidRDefault="001002A6" w:rsidP="001002A6">
            <w:pPr>
              <w:pStyle w:val="ListParagraph"/>
              <w:numPr>
                <w:ilvl w:val="0"/>
                <w:numId w:val="9"/>
              </w:numPr>
              <w:spacing w:after="160" w:line="257" w:lineRule="auto"/>
              <w:rPr>
                <w:rFonts w:ascii="Arial" w:eastAsiaTheme="minorEastAsia" w:hAnsi="Arial" w:cs="Arial"/>
                <w:color w:val="000000" w:themeColor="text1"/>
              </w:rPr>
            </w:pPr>
            <w:r w:rsidRPr="00F41366">
              <w:rPr>
                <w:rFonts w:ascii="Arial" w:hAnsi="Arial" w:cs="Arial"/>
                <w:color w:val="000000" w:themeColor="text1"/>
              </w:rPr>
              <w:t>To always consider what is in the best interests of the child</w:t>
            </w:r>
            <w:r>
              <w:rPr>
                <w:rFonts w:ascii="Arial" w:hAnsi="Arial" w:cs="Arial"/>
                <w:color w:val="000000" w:themeColor="text1"/>
              </w:rPr>
              <w:t>.</w:t>
            </w:r>
            <w:r w:rsidRPr="00F41366">
              <w:rPr>
                <w:rFonts w:ascii="Arial" w:hAnsi="Arial" w:cs="Arial"/>
                <w:color w:val="000000" w:themeColor="text1"/>
              </w:rPr>
              <w:t xml:space="preserve"> </w:t>
            </w:r>
          </w:p>
          <w:p w:rsidR="001002A6" w:rsidRPr="00F41366" w:rsidRDefault="001002A6" w:rsidP="001002A6">
            <w:pPr>
              <w:pStyle w:val="ListParagraph"/>
              <w:numPr>
                <w:ilvl w:val="0"/>
                <w:numId w:val="9"/>
              </w:numPr>
              <w:spacing w:after="160" w:line="257" w:lineRule="auto"/>
              <w:rPr>
                <w:rFonts w:ascii="Arial" w:eastAsiaTheme="minorEastAsia" w:hAnsi="Arial" w:cs="Arial"/>
                <w:color w:val="000000" w:themeColor="text1"/>
              </w:rPr>
            </w:pPr>
            <w:r w:rsidRPr="00F41366">
              <w:rPr>
                <w:rFonts w:ascii="Arial" w:hAnsi="Arial" w:cs="Arial"/>
                <w:color w:val="000000" w:themeColor="text1"/>
              </w:rPr>
              <w:t xml:space="preserve">To protect students from maltreatment; preventing impairment of student’s health or development; ensuring that students grow up in circumstances consistent with the provision of safe and effective care </w:t>
            </w:r>
          </w:p>
          <w:p w:rsidR="004E2BB6" w:rsidRPr="00CF3D11" w:rsidRDefault="001002A6" w:rsidP="001002A6">
            <w:pPr>
              <w:pStyle w:val="ListParagraph"/>
              <w:numPr>
                <w:ilvl w:val="0"/>
                <w:numId w:val="9"/>
              </w:numPr>
              <w:jc w:val="both"/>
              <w:rPr>
                <w:rFonts w:ascii="Arial" w:hAnsi="Arial" w:cs="Arial"/>
              </w:rPr>
            </w:pPr>
            <w:r w:rsidRPr="00F41366">
              <w:rPr>
                <w:rFonts w:ascii="Arial" w:hAnsi="Arial" w:cs="Arial"/>
                <w:color w:val="000000" w:themeColor="text1"/>
              </w:rPr>
              <w:t xml:space="preserve">To </w:t>
            </w:r>
            <w:proofErr w:type="gramStart"/>
            <w:r w:rsidRPr="00F41366">
              <w:rPr>
                <w:rFonts w:ascii="Arial" w:hAnsi="Arial" w:cs="Arial"/>
                <w:color w:val="000000" w:themeColor="text1"/>
              </w:rPr>
              <w:t>take action</w:t>
            </w:r>
            <w:proofErr w:type="gramEnd"/>
            <w:r w:rsidRPr="00F41366">
              <w:rPr>
                <w:rFonts w:ascii="Arial" w:hAnsi="Arial" w:cs="Arial"/>
                <w:color w:val="000000" w:themeColor="text1"/>
              </w:rPr>
              <w:t xml:space="preserve"> to enable all students to have the best outcomes</w:t>
            </w:r>
            <w:r>
              <w:rPr>
                <w:rFonts w:ascii="Arial" w:hAnsi="Arial" w:cs="Arial"/>
                <w:color w:val="000000" w:themeColor="text1"/>
              </w:rPr>
              <w:t>.</w:t>
            </w:r>
            <w:r w:rsidRPr="00F41366">
              <w:rPr>
                <w:rFonts w:ascii="Arial" w:hAnsi="Arial" w:cs="Arial"/>
                <w:color w:val="000000" w:themeColor="text1"/>
              </w:rPr>
              <w:t xml:space="preserve"> </w:t>
            </w:r>
            <w:r w:rsidRPr="00F41366">
              <w:rPr>
                <w:rFonts w:ascii="Arial" w:hAnsi="Arial" w:cs="Arial"/>
              </w:rPr>
              <w:br/>
            </w:r>
          </w:p>
          <w:p w:rsidR="007239DF" w:rsidRPr="00E6626B" w:rsidRDefault="00E6626B" w:rsidP="001002A6">
            <w:pPr>
              <w:pStyle w:val="ListParagraph"/>
              <w:numPr>
                <w:ilvl w:val="0"/>
                <w:numId w:val="9"/>
              </w:numPr>
              <w:jc w:val="both"/>
            </w:pPr>
            <w:r>
              <w:rPr>
                <w:rFonts w:ascii="Arial" w:hAnsi="Arial" w:cs="Arial"/>
              </w:rPr>
              <w:t>To undertake any training commensurate with the post</w:t>
            </w:r>
          </w:p>
          <w:p w:rsidR="00E6626B" w:rsidRPr="00E6626B" w:rsidRDefault="00E6626B" w:rsidP="001002A6">
            <w:pPr>
              <w:pStyle w:val="ListParagraph"/>
              <w:numPr>
                <w:ilvl w:val="0"/>
                <w:numId w:val="9"/>
              </w:numPr>
              <w:jc w:val="both"/>
            </w:pPr>
            <w:r>
              <w:rPr>
                <w:rFonts w:ascii="Arial" w:hAnsi="Arial" w:cs="Arial"/>
              </w:rPr>
              <w:t>The Postholder must at all times carry out his/her responsibilities with due regard to Academy’s policy, organisation and arrangements for Health and Safety at Work.</w:t>
            </w:r>
          </w:p>
          <w:p w:rsidR="00E6626B" w:rsidRDefault="00E6626B" w:rsidP="001002A6">
            <w:pPr>
              <w:pStyle w:val="ListParagraph"/>
              <w:numPr>
                <w:ilvl w:val="0"/>
                <w:numId w:val="9"/>
              </w:numPr>
              <w:jc w:val="both"/>
            </w:pPr>
            <w:r>
              <w:rPr>
                <w:rFonts w:ascii="Arial" w:hAnsi="Arial" w:cs="Arial"/>
              </w:rPr>
              <w:t>This job description will be review</w:t>
            </w:r>
            <w:r w:rsidR="0095080A">
              <w:rPr>
                <w:rFonts w:ascii="Arial" w:hAnsi="Arial" w:cs="Arial"/>
              </w:rPr>
              <w:t>e</w:t>
            </w:r>
            <w:r>
              <w:rPr>
                <w:rFonts w:ascii="Arial" w:hAnsi="Arial" w:cs="Arial"/>
              </w:rPr>
              <w:t xml:space="preserve">d and updated periodically in order to ensure that it relates to the job performed or to incorporate any proposed changes. This procedure will be conducted by the </w:t>
            </w:r>
            <w:r w:rsidR="0095080A">
              <w:rPr>
                <w:rFonts w:ascii="Arial" w:hAnsi="Arial" w:cs="Arial"/>
              </w:rPr>
              <w:t>Principal</w:t>
            </w:r>
            <w:r>
              <w:rPr>
                <w:rFonts w:ascii="Arial" w:hAnsi="Arial" w:cs="Arial"/>
              </w:rPr>
              <w:t>/</w:t>
            </w:r>
            <w:r w:rsidR="0095080A">
              <w:rPr>
                <w:rFonts w:ascii="Arial" w:hAnsi="Arial" w:cs="Arial"/>
              </w:rPr>
              <w:t>Senior Leader for Attendance &amp; Engagement</w:t>
            </w:r>
            <w:r>
              <w:rPr>
                <w:rFonts w:ascii="Arial" w:hAnsi="Arial" w:cs="Arial"/>
              </w:rPr>
              <w:t xml:space="preserve"> in consultation with the </w:t>
            </w:r>
            <w:r w:rsidR="004942DB">
              <w:rPr>
                <w:rFonts w:ascii="Arial" w:hAnsi="Arial" w:cs="Arial"/>
              </w:rPr>
              <w:t>P</w:t>
            </w:r>
            <w:r>
              <w:rPr>
                <w:rFonts w:ascii="Arial" w:hAnsi="Arial" w:cs="Arial"/>
              </w:rPr>
              <w:t>ostholder. In these circumstances it will be the aim to reach agreement on reasonable changes, but if agreement is not possible management reserves the right to make changes to the job description following consultation.</w:t>
            </w:r>
          </w:p>
        </w:tc>
      </w:tr>
    </w:tbl>
    <w:p w:rsidR="009D3284" w:rsidRPr="00CF3D11" w:rsidRDefault="009D3284" w:rsidP="006D0118">
      <w:pPr>
        <w:jc w:val="both"/>
        <w:rPr>
          <w:rFonts w:ascii="Arial" w:hAnsi="Arial" w:cs="Arial"/>
        </w:rPr>
      </w:pPr>
    </w:p>
    <w:p w:rsidR="001002A6" w:rsidRPr="0017178B" w:rsidRDefault="001002A6" w:rsidP="001002A6">
      <w:pPr>
        <w:pStyle w:val="NoSpacing"/>
        <w:rPr>
          <w:rFonts w:ascii="Arial" w:hAnsi="Arial" w:cs="Arial"/>
          <w:b/>
          <w:bCs/>
        </w:rPr>
      </w:pPr>
      <w:r w:rsidRPr="0017178B">
        <w:rPr>
          <w:rFonts w:ascii="Arial" w:hAnsi="Arial" w:cs="Arial"/>
          <w:b/>
          <w:bCs/>
        </w:rPr>
        <w:t>Safeguarding</w:t>
      </w:r>
    </w:p>
    <w:p w:rsidR="001002A6" w:rsidRPr="0017178B" w:rsidRDefault="001002A6" w:rsidP="001002A6">
      <w:pPr>
        <w:pStyle w:val="NoSpacing"/>
        <w:rPr>
          <w:rFonts w:ascii="Arial" w:hAnsi="Arial" w:cs="Arial"/>
          <w:b/>
          <w:bCs/>
        </w:rPr>
      </w:pPr>
      <w:r w:rsidRPr="0017178B">
        <w:rPr>
          <w:rFonts w:ascii="Arial" w:hAnsi="Arial" w:cs="Arial"/>
          <w:b/>
          <w:bCs/>
        </w:rPr>
        <w:t>Our organisation is committed to safeguarding and promoting the welfare of children, young people and vulnerable adults and expects all staff to share this commitment.</w:t>
      </w:r>
    </w:p>
    <w:p w:rsidR="00CF3D11" w:rsidRDefault="00CF3D11" w:rsidP="006D0118">
      <w:pPr>
        <w:jc w:val="both"/>
        <w:rPr>
          <w:rFonts w:ascii="Arial" w:hAnsi="Arial" w:cs="Arial"/>
          <w:b/>
        </w:rPr>
      </w:pPr>
      <w:bookmarkStart w:id="0" w:name="_GoBack"/>
      <w:bookmarkEnd w:id="0"/>
    </w:p>
    <w:p w:rsidR="00707A18" w:rsidRDefault="00707A18" w:rsidP="006D0118">
      <w:pPr>
        <w:jc w:val="both"/>
        <w:rPr>
          <w:rFonts w:ascii="Arial" w:hAnsi="Arial" w:cs="Arial"/>
          <w:b/>
        </w:rPr>
      </w:pPr>
    </w:p>
    <w:p w:rsidR="00CD3525" w:rsidRDefault="00CD3525" w:rsidP="006D0118">
      <w:pPr>
        <w:jc w:val="both"/>
        <w:rPr>
          <w:rFonts w:ascii="Arial" w:hAnsi="Arial" w:cs="Arial"/>
          <w:b/>
        </w:rPr>
      </w:pPr>
    </w:p>
    <w:p w:rsidR="00CD3525" w:rsidRDefault="00CD3525" w:rsidP="006D0118">
      <w:pPr>
        <w:jc w:val="both"/>
        <w:rPr>
          <w:rFonts w:ascii="Arial" w:hAnsi="Arial" w:cs="Arial"/>
          <w:b/>
        </w:rPr>
      </w:pPr>
    </w:p>
    <w:p w:rsidR="009921E1" w:rsidRDefault="00645E25" w:rsidP="006D0118">
      <w:pPr>
        <w:jc w:val="both"/>
        <w:rPr>
          <w:rFonts w:ascii="Arial" w:hAnsi="Arial" w:cs="Arial"/>
          <w:b/>
        </w:rPr>
      </w:pPr>
      <w:r>
        <w:rPr>
          <w:rFonts w:ascii="Arial" w:hAnsi="Arial" w:cs="Arial"/>
          <w:b/>
        </w:rPr>
        <w:br w:type="page"/>
      </w:r>
    </w:p>
    <w:p w:rsidR="0050380A" w:rsidRDefault="0050380A" w:rsidP="006D0118">
      <w:pPr>
        <w:jc w:val="both"/>
      </w:pPr>
    </w:p>
    <w:p w:rsidR="0050380A" w:rsidRPr="00625B0F" w:rsidRDefault="0050380A" w:rsidP="006D0118">
      <w:pPr>
        <w:jc w:val="both"/>
        <w:rPr>
          <w:rFonts w:ascii="Arial" w:hAnsi="Arial" w:cs="Arial"/>
          <w:b/>
          <w:sz w:val="32"/>
          <w:szCs w:val="32"/>
        </w:rPr>
      </w:pPr>
      <w:r>
        <w:rPr>
          <w:rFonts w:ascii="Arial" w:hAnsi="Arial" w:cs="Arial"/>
          <w:b/>
          <w:sz w:val="32"/>
          <w:szCs w:val="32"/>
        </w:rPr>
        <w:t>PERSONNEL SPECIFICATION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794"/>
      </w:tblGrid>
      <w:tr w:rsidR="0050380A" w:rsidRPr="00754CD4" w:rsidTr="0050380A">
        <w:tc>
          <w:tcPr>
            <w:tcW w:w="2448" w:type="dxa"/>
          </w:tcPr>
          <w:p w:rsidR="0050380A" w:rsidRPr="00025937" w:rsidRDefault="0050380A" w:rsidP="006D0118">
            <w:pPr>
              <w:spacing w:after="0" w:line="240" w:lineRule="auto"/>
              <w:jc w:val="both"/>
              <w:rPr>
                <w:rFonts w:ascii="Arial" w:hAnsi="Arial" w:cs="Arial"/>
                <w:b/>
              </w:rPr>
            </w:pPr>
            <w:r w:rsidRPr="00025937">
              <w:rPr>
                <w:rFonts w:ascii="Arial" w:hAnsi="Arial" w:cs="Arial"/>
                <w:b/>
              </w:rPr>
              <w:t>Job Title</w:t>
            </w:r>
          </w:p>
        </w:tc>
        <w:tc>
          <w:tcPr>
            <w:tcW w:w="6794" w:type="dxa"/>
          </w:tcPr>
          <w:p w:rsidR="0050380A" w:rsidRPr="00754CD4" w:rsidRDefault="00CD3525" w:rsidP="0056640A">
            <w:pPr>
              <w:spacing w:after="0" w:line="240" w:lineRule="auto"/>
              <w:jc w:val="both"/>
              <w:rPr>
                <w:rFonts w:ascii="Arial" w:hAnsi="Arial" w:cs="Arial"/>
              </w:rPr>
            </w:pPr>
            <w:r>
              <w:rPr>
                <w:rFonts w:ascii="Arial" w:hAnsi="Arial" w:cs="Arial"/>
              </w:rPr>
              <w:t xml:space="preserve">Attendance </w:t>
            </w:r>
            <w:r w:rsidR="0056640A">
              <w:rPr>
                <w:rFonts w:ascii="Arial" w:hAnsi="Arial" w:cs="Arial"/>
              </w:rPr>
              <w:t>Manager</w:t>
            </w:r>
          </w:p>
        </w:tc>
      </w:tr>
      <w:tr w:rsidR="0050380A" w:rsidRPr="00754CD4" w:rsidTr="0050380A">
        <w:tc>
          <w:tcPr>
            <w:tcW w:w="2448" w:type="dxa"/>
          </w:tcPr>
          <w:p w:rsidR="0050380A" w:rsidRPr="00025937" w:rsidRDefault="0050380A" w:rsidP="006D0118">
            <w:pPr>
              <w:spacing w:after="0" w:line="240" w:lineRule="auto"/>
              <w:jc w:val="both"/>
              <w:rPr>
                <w:rFonts w:ascii="Arial" w:hAnsi="Arial" w:cs="Arial"/>
                <w:b/>
              </w:rPr>
            </w:pPr>
            <w:r>
              <w:rPr>
                <w:rFonts w:ascii="Arial" w:hAnsi="Arial" w:cs="Arial"/>
                <w:b/>
              </w:rPr>
              <w:t>Band/Job Group</w:t>
            </w:r>
          </w:p>
        </w:tc>
        <w:tc>
          <w:tcPr>
            <w:tcW w:w="6794" w:type="dxa"/>
          </w:tcPr>
          <w:p w:rsidR="0050380A" w:rsidRPr="00754CD4" w:rsidRDefault="004E2BB6" w:rsidP="006D0118">
            <w:pPr>
              <w:spacing w:after="0" w:line="240" w:lineRule="auto"/>
              <w:jc w:val="both"/>
              <w:rPr>
                <w:rFonts w:ascii="Arial" w:hAnsi="Arial" w:cs="Arial"/>
              </w:rPr>
            </w:pPr>
            <w:r>
              <w:rPr>
                <w:rFonts w:ascii="Arial" w:hAnsi="Arial" w:cs="Arial"/>
              </w:rPr>
              <w:t>Grade 4</w:t>
            </w:r>
          </w:p>
        </w:tc>
      </w:tr>
      <w:tr w:rsidR="0050380A" w:rsidRPr="00754CD4" w:rsidTr="0050380A">
        <w:tc>
          <w:tcPr>
            <w:tcW w:w="2448" w:type="dxa"/>
          </w:tcPr>
          <w:p w:rsidR="0050380A" w:rsidRPr="00025937" w:rsidRDefault="0050380A" w:rsidP="006D0118">
            <w:pPr>
              <w:spacing w:after="0" w:line="240" w:lineRule="auto"/>
              <w:jc w:val="both"/>
              <w:rPr>
                <w:rFonts w:ascii="Arial" w:hAnsi="Arial" w:cs="Arial"/>
                <w:b/>
              </w:rPr>
            </w:pPr>
            <w:r>
              <w:rPr>
                <w:rFonts w:ascii="Arial" w:hAnsi="Arial" w:cs="Arial"/>
                <w:b/>
              </w:rPr>
              <w:t>Hours/Weeks</w:t>
            </w:r>
          </w:p>
        </w:tc>
        <w:tc>
          <w:tcPr>
            <w:tcW w:w="6794" w:type="dxa"/>
          </w:tcPr>
          <w:p w:rsidR="0050380A" w:rsidRPr="00754CD4" w:rsidRDefault="00822638" w:rsidP="006D0118">
            <w:pPr>
              <w:spacing w:after="0" w:line="240" w:lineRule="auto"/>
              <w:jc w:val="both"/>
              <w:rPr>
                <w:rFonts w:ascii="Arial" w:hAnsi="Arial" w:cs="Arial"/>
              </w:rPr>
            </w:pPr>
            <w:r>
              <w:rPr>
                <w:rFonts w:ascii="Arial" w:hAnsi="Arial" w:cs="Arial"/>
              </w:rPr>
              <w:t>37</w:t>
            </w:r>
            <w:r w:rsidR="00532180">
              <w:rPr>
                <w:rFonts w:ascii="Arial" w:hAnsi="Arial" w:cs="Arial"/>
              </w:rPr>
              <w:t xml:space="preserve"> hours term time + </w:t>
            </w:r>
            <w:r w:rsidR="004E2BB6">
              <w:rPr>
                <w:rFonts w:ascii="Arial" w:hAnsi="Arial" w:cs="Arial"/>
              </w:rPr>
              <w:t>term time + 2</w:t>
            </w:r>
            <w:r w:rsidR="00532180">
              <w:rPr>
                <w:rFonts w:ascii="Arial" w:hAnsi="Arial" w:cs="Arial"/>
              </w:rPr>
              <w:t xml:space="preserve"> week</w:t>
            </w:r>
            <w:r w:rsidR="004E2BB6">
              <w:rPr>
                <w:rFonts w:ascii="Arial" w:hAnsi="Arial" w:cs="Arial"/>
              </w:rPr>
              <w:t>s</w:t>
            </w:r>
            <w:r w:rsidR="00532180">
              <w:rPr>
                <w:rFonts w:ascii="Arial" w:hAnsi="Arial" w:cs="Arial"/>
              </w:rPr>
              <w:t xml:space="preserve"> (training days included)</w:t>
            </w:r>
          </w:p>
        </w:tc>
      </w:tr>
      <w:tr w:rsidR="0050380A" w:rsidRPr="00754CD4" w:rsidTr="0050380A">
        <w:tc>
          <w:tcPr>
            <w:tcW w:w="2448" w:type="dxa"/>
          </w:tcPr>
          <w:p w:rsidR="0050380A" w:rsidRPr="00025937" w:rsidRDefault="0050380A" w:rsidP="006D0118">
            <w:pPr>
              <w:spacing w:after="0" w:line="240" w:lineRule="auto"/>
              <w:jc w:val="both"/>
              <w:rPr>
                <w:rFonts w:ascii="Arial" w:hAnsi="Arial" w:cs="Arial"/>
                <w:b/>
              </w:rPr>
            </w:pPr>
            <w:r>
              <w:rPr>
                <w:rFonts w:ascii="Arial" w:hAnsi="Arial" w:cs="Arial"/>
                <w:b/>
              </w:rPr>
              <w:t>School</w:t>
            </w:r>
          </w:p>
        </w:tc>
        <w:tc>
          <w:tcPr>
            <w:tcW w:w="6794" w:type="dxa"/>
          </w:tcPr>
          <w:p w:rsidR="0050380A" w:rsidRPr="00754CD4" w:rsidRDefault="00CD3525" w:rsidP="006D0118">
            <w:pPr>
              <w:spacing w:after="0" w:line="240" w:lineRule="auto"/>
              <w:jc w:val="both"/>
              <w:rPr>
                <w:rFonts w:ascii="Arial" w:hAnsi="Arial" w:cs="Arial"/>
              </w:rPr>
            </w:pPr>
            <w:proofErr w:type="spellStart"/>
            <w:r>
              <w:rPr>
                <w:rFonts w:ascii="Arial" w:hAnsi="Arial" w:cs="Arial"/>
              </w:rPr>
              <w:t>Wodensborough</w:t>
            </w:r>
            <w:proofErr w:type="spellEnd"/>
            <w:r>
              <w:rPr>
                <w:rFonts w:ascii="Arial" w:hAnsi="Arial" w:cs="Arial"/>
              </w:rPr>
              <w:t xml:space="preserve"> Ormiston Academy</w:t>
            </w:r>
          </w:p>
        </w:tc>
      </w:tr>
      <w:tr w:rsidR="0050380A" w:rsidRPr="00754CD4" w:rsidTr="0050380A">
        <w:tc>
          <w:tcPr>
            <w:tcW w:w="2448" w:type="dxa"/>
          </w:tcPr>
          <w:p w:rsidR="0050380A" w:rsidRPr="00025937" w:rsidRDefault="0050380A" w:rsidP="006D0118">
            <w:pPr>
              <w:spacing w:after="0" w:line="240" w:lineRule="auto"/>
              <w:jc w:val="both"/>
              <w:rPr>
                <w:rFonts w:ascii="Arial" w:hAnsi="Arial" w:cs="Arial"/>
                <w:b/>
              </w:rPr>
            </w:pPr>
            <w:r w:rsidRPr="00025937">
              <w:rPr>
                <w:rFonts w:ascii="Arial" w:hAnsi="Arial" w:cs="Arial"/>
                <w:b/>
              </w:rPr>
              <w:t>Responsible to</w:t>
            </w:r>
          </w:p>
        </w:tc>
        <w:tc>
          <w:tcPr>
            <w:tcW w:w="6794" w:type="dxa"/>
          </w:tcPr>
          <w:p w:rsidR="0050380A" w:rsidRPr="00754CD4" w:rsidRDefault="00CD3525" w:rsidP="006D0118">
            <w:pPr>
              <w:spacing w:after="0" w:line="240" w:lineRule="auto"/>
              <w:jc w:val="both"/>
              <w:rPr>
                <w:rFonts w:ascii="Arial" w:hAnsi="Arial" w:cs="Arial"/>
              </w:rPr>
            </w:pPr>
            <w:r>
              <w:rPr>
                <w:rFonts w:ascii="Arial" w:hAnsi="Arial" w:cs="Arial"/>
              </w:rPr>
              <w:t>Assistant Principal/Vice Principal</w:t>
            </w:r>
          </w:p>
        </w:tc>
      </w:tr>
    </w:tbl>
    <w:p w:rsidR="0050380A" w:rsidRDefault="0050380A" w:rsidP="006D0118">
      <w:pPr>
        <w:jc w:val="both"/>
      </w:pPr>
    </w:p>
    <w:tbl>
      <w:tblPr>
        <w:tblW w:w="4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2244"/>
        <w:gridCol w:w="6097"/>
      </w:tblGrid>
      <w:tr w:rsidR="0050380A" w:rsidRPr="00754CD4" w:rsidTr="004E2BB6">
        <w:trPr>
          <w:trHeight w:val="267"/>
        </w:trPr>
        <w:tc>
          <w:tcPr>
            <w:tcW w:w="1345" w:type="pct"/>
          </w:tcPr>
          <w:p w:rsidR="0050380A" w:rsidRDefault="0050380A" w:rsidP="006D011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ascii="Arial" w:hAnsi="Arial" w:cs="Arial"/>
              </w:rPr>
            </w:pPr>
          </w:p>
          <w:p w:rsidR="0050380A" w:rsidRPr="003B6EAF" w:rsidRDefault="0050380A" w:rsidP="006D011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ascii="Arial" w:hAnsi="Arial" w:cs="Arial"/>
              </w:rPr>
            </w:pPr>
            <w:r>
              <w:rPr>
                <w:rFonts w:ascii="Arial" w:hAnsi="Arial" w:cs="Arial"/>
              </w:rPr>
              <w:t>Qualifications</w:t>
            </w:r>
          </w:p>
        </w:tc>
        <w:tc>
          <w:tcPr>
            <w:tcW w:w="3655" w:type="pct"/>
          </w:tcPr>
          <w:p w:rsidR="0050380A" w:rsidRPr="00DC20B3" w:rsidRDefault="00CD3525" w:rsidP="006D011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ascii="Arial" w:hAnsi="Arial" w:cs="Arial"/>
              </w:rPr>
            </w:pPr>
            <w:r w:rsidRPr="00DC20B3">
              <w:rPr>
                <w:rFonts w:ascii="Arial" w:hAnsi="Arial" w:cs="Arial"/>
              </w:rPr>
              <w:t>A minimum of a GCSE grade C in English and mathematics</w:t>
            </w:r>
          </w:p>
          <w:p w:rsidR="005030D0" w:rsidRDefault="00CD3525" w:rsidP="006D011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ascii="Arial" w:hAnsi="Arial" w:cs="Arial"/>
              </w:rPr>
            </w:pPr>
            <w:r w:rsidRPr="00DC20B3">
              <w:rPr>
                <w:rFonts w:ascii="Arial" w:hAnsi="Arial" w:cs="Arial"/>
              </w:rPr>
              <w:t>A minimum of NVQ level 2 in administration or experience of working in a school setting.</w:t>
            </w:r>
          </w:p>
          <w:p w:rsidR="004E2BB6" w:rsidRPr="005030D0" w:rsidRDefault="004E2BB6" w:rsidP="006D0118">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ascii="Arial" w:hAnsi="Arial" w:cs="Arial"/>
              </w:rPr>
            </w:pPr>
          </w:p>
        </w:tc>
      </w:tr>
      <w:tr w:rsidR="0050380A" w:rsidRPr="00754CD4" w:rsidTr="004E2BB6">
        <w:trPr>
          <w:cantSplit/>
          <w:trHeight w:val="464"/>
        </w:trPr>
        <w:tc>
          <w:tcPr>
            <w:tcW w:w="1345" w:type="pct"/>
          </w:tcPr>
          <w:p w:rsidR="0050380A" w:rsidRDefault="0050380A" w:rsidP="006D0118">
            <w:pPr>
              <w:pStyle w:val="ListParagraph"/>
              <w:spacing w:after="0"/>
              <w:ind w:left="0"/>
              <w:jc w:val="both"/>
              <w:rPr>
                <w:rFonts w:ascii="Arial" w:hAnsi="Arial" w:cs="Arial"/>
              </w:rPr>
            </w:pPr>
          </w:p>
          <w:p w:rsidR="0050380A" w:rsidRPr="00754CD4" w:rsidRDefault="0050380A" w:rsidP="006D0118">
            <w:pPr>
              <w:pStyle w:val="ListParagraph"/>
              <w:spacing w:after="0"/>
              <w:ind w:left="0"/>
              <w:jc w:val="both"/>
              <w:rPr>
                <w:rFonts w:ascii="Arial" w:hAnsi="Arial" w:cs="Arial"/>
              </w:rPr>
            </w:pPr>
            <w:r>
              <w:rPr>
                <w:rFonts w:ascii="Arial" w:hAnsi="Arial" w:cs="Arial"/>
              </w:rPr>
              <w:t>Experience</w:t>
            </w:r>
          </w:p>
        </w:tc>
        <w:tc>
          <w:tcPr>
            <w:tcW w:w="3655" w:type="pct"/>
          </w:tcPr>
          <w:p w:rsidR="005030D0" w:rsidRDefault="005030D0" w:rsidP="006D0118">
            <w:pPr>
              <w:pStyle w:val="normal1"/>
              <w:jc w:val="both"/>
              <w:rPr>
                <w:rFonts w:eastAsia="Calibri"/>
                <w:sz w:val="22"/>
                <w:szCs w:val="22"/>
                <w:lang w:eastAsia="en-US"/>
              </w:rPr>
            </w:pPr>
            <w:r>
              <w:rPr>
                <w:rFonts w:eastAsia="Calibri"/>
                <w:sz w:val="22"/>
                <w:szCs w:val="22"/>
                <w:lang w:eastAsia="en-US"/>
              </w:rPr>
              <w:t>Relevant school based experience and/or local authority experience.</w:t>
            </w:r>
          </w:p>
          <w:p w:rsidR="005030D0" w:rsidRDefault="005030D0" w:rsidP="006D0118">
            <w:pPr>
              <w:pStyle w:val="normal1"/>
              <w:jc w:val="both"/>
              <w:rPr>
                <w:rFonts w:eastAsia="Calibri"/>
                <w:sz w:val="22"/>
                <w:szCs w:val="22"/>
                <w:lang w:eastAsia="en-US"/>
              </w:rPr>
            </w:pPr>
            <w:r>
              <w:rPr>
                <w:rFonts w:eastAsia="Calibri"/>
                <w:sz w:val="22"/>
                <w:szCs w:val="22"/>
                <w:lang w:eastAsia="en-US"/>
              </w:rPr>
              <w:t>Experience of handling sensitive issues and information.</w:t>
            </w:r>
          </w:p>
          <w:p w:rsidR="005030D0" w:rsidRDefault="005030D0" w:rsidP="006D0118">
            <w:pPr>
              <w:pStyle w:val="normal1"/>
              <w:jc w:val="both"/>
              <w:rPr>
                <w:rFonts w:eastAsia="Calibri"/>
                <w:sz w:val="22"/>
                <w:szCs w:val="22"/>
                <w:lang w:eastAsia="en-US"/>
              </w:rPr>
            </w:pPr>
            <w:r>
              <w:rPr>
                <w:rFonts w:eastAsia="Calibri"/>
                <w:sz w:val="22"/>
                <w:szCs w:val="22"/>
                <w:lang w:eastAsia="en-US"/>
              </w:rPr>
              <w:t>Working with parents/the general public.</w:t>
            </w:r>
          </w:p>
          <w:p w:rsidR="0050380A" w:rsidRDefault="00CD3525" w:rsidP="006D0118">
            <w:pPr>
              <w:pStyle w:val="normal1"/>
              <w:jc w:val="both"/>
              <w:rPr>
                <w:rFonts w:eastAsia="Calibri"/>
                <w:sz w:val="22"/>
                <w:szCs w:val="22"/>
                <w:lang w:eastAsia="en-US"/>
              </w:rPr>
            </w:pPr>
            <w:r>
              <w:rPr>
                <w:rFonts w:eastAsia="Calibri"/>
                <w:sz w:val="22"/>
                <w:szCs w:val="22"/>
                <w:lang w:eastAsia="en-US"/>
              </w:rPr>
              <w:t>Use of management information systems</w:t>
            </w:r>
            <w:r w:rsidR="00320911">
              <w:rPr>
                <w:rFonts w:eastAsia="Calibri"/>
                <w:sz w:val="22"/>
                <w:szCs w:val="22"/>
                <w:lang w:eastAsia="en-US"/>
              </w:rPr>
              <w:t xml:space="preserve"> to include SIMS and other school based management information systems</w:t>
            </w:r>
          </w:p>
          <w:p w:rsidR="00CD3525" w:rsidRDefault="00CD3525" w:rsidP="006D0118">
            <w:pPr>
              <w:pStyle w:val="normal1"/>
              <w:jc w:val="both"/>
              <w:rPr>
                <w:rFonts w:eastAsia="Calibri"/>
                <w:sz w:val="22"/>
                <w:szCs w:val="22"/>
                <w:lang w:eastAsia="en-US"/>
              </w:rPr>
            </w:pPr>
            <w:r>
              <w:rPr>
                <w:rFonts w:eastAsia="Calibri"/>
                <w:sz w:val="22"/>
                <w:szCs w:val="22"/>
                <w:lang w:eastAsia="en-US"/>
              </w:rPr>
              <w:t>Effective communication skills</w:t>
            </w:r>
          </w:p>
          <w:p w:rsidR="00CD3525" w:rsidRPr="003078FC" w:rsidRDefault="00CD3525" w:rsidP="006D0118">
            <w:pPr>
              <w:pStyle w:val="normal1"/>
              <w:jc w:val="both"/>
              <w:rPr>
                <w:rFonts w:eastAsia="Calibri"/>
                <w:sz w:val="22"/>
                <w:szCs w:val="22"/>
                <w:lang w:eastAsia="en-US"/>
              </w:rPr>
            </w:pPr>
            <w:r>
              <w:rPr>
                <w:rFonts w:eastAsia="Calibri"/>
                <w:sz w:val="22"/>
                <w:szCs w:val="22"/>
                <w:lang w:eastAsia="en-US"/>
              </w:rPr>
              <w:t>Ability to prioritise own work load</w:t>
            </w:r>
            <w:r w:rsidR="005030D0">
              <w:rPr>
                <w:rFonts w:eastAsia="Calibri"/>
                <w:sz w:val="22"/>
                <w:szCs w:val="22"/>
                <w:lang w:eastAsia="en-US"/>
              </w:rPr>
              <w:t>.</w:t>
            </w:r>
          </w:p>
        </w:tc>
      </w:tr>
      <w:tr w:rsidR="0050380A" w:rsidRPr="00754CD4" w:rsidTr="004E2BB6">
        <w:trPr>
          <w:cantSplit/>
          <w:trHeight w:val="464"/>
        </w:trPr>
        <w:tc>
          <w:tcPr>
            <w:tcW w:w="1345" w:type="pct"/>
          </w:tcPr>
          <w:p w:rsidR="0050380A" w:rsidRDefault="0050380A" w:rsidP="006D0118">
            <w:pPr>
              <w:pStyle w:val="ListParagraph"/>
              <w:spacing w:after="0"/>
              <w:ind w:left="0"/>
              <w:jc w:val="both"/>
              <w:rPr>
                <w:rFonts w:ascii="Arial" w:hAnsi="Arial" w:cs="Arial"/>
              </w:rPr>
            </w:pPr>
          </w:p>
          <w:p w:rsidR="0050380A" w:rsidRDefault="0050380A" w:rsidP="006D0118">
            <w:pPr>
              <w:pStyle w:val="ListParagraph"/>
              <w:spacing w:after="0"/>
              <w:ind w:left="0"/>
              <w:jc w:val="both"/>
              <w:rPr>
                <w:rFonts w:ascii="Arial" w:hAnsi="Arial" w:cs="Arial"/>
              </w:rPr>
            </w:pPr>
            <w:r>
              <w:rPr>
                <w:rFonts w:ascii="Arial" w:hAnsi="Arial" w:cs="Arial"/>
              </w:rPr>
              <w:t>Training</w:t>
            </w:r>
          </w:p>
        </w:tc>
        <w:tc>
          <w:tcPr>
            <w:tcW w:w="3655" w:type="pct"/>
          </w:tcPr>
          <w:p w:rsidR="0050380A" w:rsidRDefault="00CD3525" w:rsidP="006D0118">
            <w:pPr>
              <w:pStyle w:val="normal1"/>
              <w:jc w:val="both"/>
              <w:rPr>
                <w:rFonts w:eastAsia="Calibri"/>
                <w:sz w:val="22"/>
                <w:szCs w:val="22"/>
                <w:lang w:eastAsia="en-US"/>
              </w:rPr>
            </w:pPr>
            <w:r>
              <w:rPr>
                <w:rFonts w:eastAsia="Calibri"/>
                <w:sz w:val="22"/>
                <w:szCs w:val="22"/>
                <w:lang w:eastAsia="en-US"/>
              </w:rPr>
              <w:t>Willing to attend relevant training</w:t>
            </w:r>
          </w:p>
          <w:p w:rsidR="00CD3525" w:rsidRDefault="00CD3525" w:rsidP="006D0118">
            <w:pPr>
              <w:pStyle w:val="normal1"/>
              <w:jc w:val="both"/>
              <w:rPr>
                <w:rFonts w:eastAsia="Calibri"/>
                <w:sz w:val="22"/>
                <w:szCs w:val="22"/>
                <w:lang w:eastAsia="en-US"/>
              </w:rPr>
            </w:pPr>
            <w:r>
              <w:rPr>
                <w:rFonts w:eastAsia="Calibri"/>
                <w:sz w:val="22"/>
                <w:szCs w:val="22"/>
                <w:lang w:eastAsia="en-US"/>
              </w:rPr>
              <w:t xml:space="preserve">Use of SIMS or other school based </w:t>
            </w:r>
            <w:r w:rsidR="00320911">
              <w:rPr>
                <w:rFonts w:eastAsia="Calibri"/>
                <w:sz w:val="22"/>
                <w:szCs w:val="22"/>
                <w:lang w:eastAsia="en-US"/>
              </w:rPr>
              <w:t xml:space="preserve">management information </w:t>
            </w:r>
            <w:r>
              <w:rPr>
                <w:rFonts w:eastAsia="Calibri"/>
                <w:sz w:val="22"/>
                <w:szCs w:val="22"/>
                <w:lang w:eastAsia="en-US"/>
              </w:rPr>
              <w:t>system</w:t>
            </w:r>
            <w:r w:rsidR="00320911">
              <w:rPr>
                <w:rFonts w:eastAsia="Calibri"/>
                <w:sz w:val="22"/>
                <w:szCs w:val="22"/>
                <w:lang w:eastAsia="en-US"/>
              </w:rPr>
              <w:t>s.</w:t>
            </w:r>
          </w:p>
          <w:p w:rsidR="0050380A" w:rsidRDefault="00CD3525" w:rsidP="006D0118">
            <w:pPr>
              <w:pStyle w:val="normal1"/>
              <w:jc w:val="both"/>
              <w:rPr>
                <w:rFonts w:eastAsia="Calibri"/>
                <w:sz w:val="22"/>
                <w:szCs w:val="22"/>
                <w:lang w:eastAsia="en-US"/>
              </w:rPr>
            </w:pPr>
            <w:r>
              <w:rPr>
                <w:rFonts w:eastAsia="Calibri"/>
                <w:sz w:val="22"/>
                <w:szCs w:val="22"/>
                <w:lang w:eastAsia="en-US"/>
              </w:rPr>
              <w:t>Willingness to extend own knowledge and skills through a programme of CPD.</w:t>
            </w:r>
          </w:p>
          <w:p w:rsidR="005030D0" w:rsidRPr="003078FC" w:rsidRDefault="005030D0" w:rsidP="006D0118">
            <w:pPr>
              <w:pStyle w:val="normal1"/>
              <w:jc w:val="both"/>
              <w:rPr>
                <w:rFonts w:eastAsia="Calibri"/>
                <w:sz w:val="22"/>
                <w:szCs w:val="22"/>
                <w:lang w:eastAsia="en-US"/>
              </w:rPr>
            </w:pPr>
            <w:r>
              <w:rPr>
                <w:rFonts w:eastAsia="Calibri"/>
                <w:sz w:val="22"/>
                <w:szCs w:val="22"/>
                <w:lang w:eastAsia="en-US"/>
              </w:rPr>
              <w:t>Relevant safeguarding training (desirable)</w:t>
            </w:r>
          </w:p>
        </w:tc>
      </w:tr>
      <w:tr w:rsidR="0050380A" w:rsidRPr="00754CD4" w:rsidTr="004E2BB6">
        <w:trPr>
          <w:cantSplit/>
          <w:trHeight w:val="464"/>
        </w:trPr>
        <w:tc>
          <w:tcPr>
            <w:tcW w:w="1345" w:type="pct"/>
          </w:tcPr>
          <w:p w:rsidR="0050380A" w:rsidRDefault="0050380A" w:rsidP="006D0118">
            <w:pPr>
              <w:pStyle w:val="ListParagraph"/>
              <w:spacing w:after="0"/>
              <w:ind w:left="0"/>
              <w:jc w:val="both"/>
              <w:rPr>
                <w:rFonts w:ascii="Arial" w:hAnsi="Arial" w:cs="Arial"/>
              </w:rPr>
            </w:pPr>
          </w:p>
          <w:p w:rsidR="0050380A" w:rsidRDefault="0050380A" w:rsidP="006D0118">
            <w:pPr>
              <w:pStyle w:val="ListParagraph"/>
              <w:spacing w:after="0"/>
              <w:ind w:left="0"/>
              <w:jc w:val="both"/>
              <w:rPr>
                <w:rFonts w:ascii="Arial" w:hAnsi="Arial" w:cs="Arial"/>
              </w:rPr>
            </w:pPr>
            <w:r>
              <w:rPr>
                <w:rFonts w:ascii="Arial" w:hAnsi="Arial" w:cs="Arial"/>
              </w:rPr>
              <w:t>Special Knowledge</w:t>
            </w:r>
          </w:p>
        </w:tc>
        <w:tc>
          <w:tcPr>
            <w:tcW w:w="3655" w:type="pct"/>
          </w:tcPr>
          <w:p w:rsidR="0050380A" w:rsidRDefault="00CD3525" w:rsidP="006D0118">
            <w:pPr>
              <w:pStyle w:val="normal1"/>
              <w:jc w:val="both"/>
              <w:rPr>
                <w:rFonts w:eastAsia="Calibri"/>
                <w:sz w:val="22"/>
                <w:szCs w:val="22"/>
                <w:lang w:eastAsia="en-US"/>
              </w:rPr>
            </w:pPr>
            <w:r>
              <w:rPr>
                <w:rFonts w:eastAsia="Calibri"/>
                <w:sz w:val="22"/>
                <w:szCs w:val="22"/>
                <w:lang w:eastAsia="en-US"/>
              </w:rPr>
              <w:t>SIMS</w:t>
            </w:r>
            <w:r w:rsidR="004E2BB6">
              <w:rPr>
                <w:rFonts w:eastAsia="Calibri"/>
                <w:sz w:val="22"/>
                <w:szCs w:val="22"/>
                <w:lang w:eastAsia="en-US"/>
              </w:rPr>
              <w:t xml:space="preserve"> and other management information systems.</w:t>
            </w:r>
          </w:p>
          <w:p w:rsidR="0050380A" w:rsidRPr="003B6EAF" w:rsidRDefault="00320911" w:rsidP="006D0118">
            <w:pPr>
              <w:pStyle w:val="normal1"/>
              <w:jc w:val="both"/>
              <w:rPr>
                <w:rFonts w:eastAsia="Calibri"/>
                <w:sz w:val="22"/>
                <w:szCs w:val="22"/>
                <w:lang w:eastAsia="en-US"/>
              </w:rPr>
            </w:pPr>
            <w:r>
              <w:rPr>
                <w:rFonts w:eastAsia="Calibri"/>
                <w:sz w:val="22"/>
                <w:szCs w:val="22"/>
                <w:lang w:eastAsia="en-US"/>
              </w:rPr>
              <w:t xml:space="preserve">Intermediate to advanced knowledge of </w:t>
            </w:r>
            <w:r w:rsidR="00CD3525">
              <w:rPr>
                <w:rFonts w:eastAsia="Calibri"/>
                <w:sz w:val="22"/>
                <w:szCs w:val="22"/>
                <w:lang w:eastAsia="en-US"/>
              </w:rPr>
              <w:t xml:space="preserve">Microsoft Office (Word, Excel, </w:t>
            </w:r>
            <w:proofErr w:type="spellStart"/>
            <w:r w:rsidR="00CD3525">
              <w:rPr>
                <w:rFonts w:eastAsia="Calibri"/>
                <w:sz w:val="22"/>
                <w:szCs w:val="22"/>
                <w:lang w:eastAsia="en-US"/>
              </w:rPr>
              <w:t>Powerpoint</w:t>
            </w:r>
            <w:proofErr w:type="spellEnd"/>
            <w:r w:rsidR="004D5928">
              <w:rPr>
                <w:rFonts w:eastAsia="Calibri"/>
                <w:sz w:val="22"/>
                <w:szCs w:val="22"/>
                <w:lang w:eastAsia="en-US"/>
              </w:rPr>
              <w:t xml:space="preserve"> etc.)</w:t>
            </w:r>
          </w:p>
        </w:tc>
      </w:tr>
      <w:tr w:rsidR="0050380A" w:rsidRPr="00754CD4" w:rsidTr="004E2BB6">
        <w:trPr>
          <w:cantSplit/>
          <w:trHeight w:val="464"/>
        </w:trPr>
        <w:tc>
          <w:tcPr>
            <w:tcW w:w="1345" w:type="pct"/>
          </w:tcPr>
          <w:p w:rsidR="0050380A" w:rsidRDefault="0050380A" w:rsidP="006D0118">
            <w:pPr>
              <w:pStyle w:val="ListParagraph"/>
              <w:spacing w:after="0"/>
              <w:ind w:left="0"/>
              <w:jc w:val="both"/>
              <w:rPr>
                <w:rFonts w:ascii="Arial" w:hAnsi="Arial" w:cs="Arial"/>
              </w:rPr>
            </w:pPr>
          </w:p>
          <w:p w:rsidR="0050380A" w:rsidRDefault="0050380A" w:rsidP="006D0118">
            <w:pPr>
              <w:pStyle w:val="ListParagraph"/>
              <w:spacing w:after="0"/>
              <w:ind w:left="0"/>
              <w:jc w:val="both"/>
              <w:rPr>
                <w:rFonts w:ascii="Arial" w:hAnsi="Arial" w:cs="Arial"/>
              </w:rPr>
            </w:pPr>
            <w:r>
              <w:rPr>
                <w:rFonts w:ascii="Arial" w:hAnsi="Arial" w:cs="Arial"/>
              </w:rPr>
              <w:t>Circumstances</w:t>
            </w:r>
          </w:p>
        </w:tc>
        <w:tc>
          <w:tcPr>
            <w:tcW w:w="3655" w:type="pct"/>
          </w:tcPr>
          <w:p w:rsidR="0050380A" w:rsidRDefault="004D5928" w:rsidP="006D0118">
            <w:pPr>
              <w:pStyle w:val="normal1"/>
              <w:jc w:val="both"/>
              <w:rPr>
                <w:rFonts w:eastAsia="Calibri"/>
                <w:sz w:val="22"/>
                <w:szCs w:val="22"/>
                <w:lang w:eastAsia="en-US"/>
              </w:rPr>
            </w:pPr>
            <w:r>
              <w:rPr>
                <w:rFonts w:eastAsia="Calibri"/>
                <w:sz w:val="22"/>
                <w:szCs w:val="22"/>
                <w:lang w:eastAsia="en-US"/>
              </w:rPr>
              <w:t xml:space="preserve">Ability to work when the school is </w:t>
            </w:r>
            <w:r w:rsidR="005030D0">
              <w:rPr>
                <w:rFonts w:eastAsia="Calibri"/>
                <w:sz w:val="22"/>
                <w:szCs w:val="22"/>
                <w:lang w:eastAsia="en-US"/>
              </w:rPr>
              <w:t>open/closed.</w:t>
            </w:r>
          </w:p>
          <w:p w:rsidR="004D5928" w:rsidRPr="003B6EAF" w:rsidRDefault="004D5928" w:rsidP="006D0118">
            <w:pPr>
              <w:pStyle w:val="normal1"/>
              <w:jc w:val="both"/>
              <w:rPr>
                <w:rFonts w:eastAsia="Calibri"/>
                <w:sz w:val="22"/>
                <w:szCs w:val="22"/>
                <w:lang w:eastAsia="en-US"/>
              </w:rPr>
            </w:pPr>
            <w:r>
              <w:rPr>
                <w:rFonts w:eastAsia="Calibri"/>
                <w:sz w:val="22"/>
                <w:szCs w:val="22"/>
                <w:lang w:eastAsia="en-US"/>
              </w:rPr>
              <w:t>Flexibility of hours</w:t>
            </w:r>
            <w:r w:rsidR="005030D0">
              <w:rPr>
                <w:rFonts w:eastAsia="Calibri"/>
                <w:sz w:val="22"/>
                <w:szCs w:val="22"/>
                <w:lang w:eastAsia="en-US"/>
              </w:rPr>
              <w:t xml:space="preserve"> if needed.</w:t>
            </w:r>
          </w:p>
        </w:tc>
      </w:tr>
      <w:tr w:rsidR="0050380A" w:rsidRPr="00754CD4" w:rsidTr="004E2BB6">
        <w:trPr>
          <w:cantSplit/>
          <w:trHeight w:val="464"/>
        </w:trPr>
        <w:tc>
          <w:tcPr>
            <w:tcW w:w="1345" w:type="pct"/>
          </w:tcPr>
          <w:p w:rsidR="0050380A" w:rsidRDefault="0050380A" w:rsidP="006D0118">
            <w:pPr>
              <w:pStyle w:val="ListParagraph"/>
              <w:spacing w:after="0"/>
              <w:ind w:left="0"/>
              <w:jc w:val="both"/>
              <w:rPr>
                <w:rFonts w:ascii="Arial" w:hAnsi="Arial" w:cs="Arial"/>
              </w:rPr>
            </w:pPr>
          </w:p>
          <w:p w:rsidR="0050380A" w:rsidRDefault="0050380A" w:rsidP="006D0118">
            <w:pPr>
              <w:pStyle w:val="ListParagraph"/>
              <w:spacing w:after="0"/>
              <w:ind w:left="0"/>
              <w:jc w:val="both"/>
              <w:rPr>
                <w:rFonts w:ascii="Arial" w:hAnsi="Arial" w:cs="Arial"/>
              </w:rPr>
            </w:pPr>
            <w:r>
              <w:rPr>
                <w:rFonts w:ascii="Arial" w:hAnsi="Arial" w:cs="Arial"/>
              </w:rPr>
              <w:t>Disposition</w:t>
            </w:r>
          </w:p>
        </w:tc>
        <w:tc>
          <w:tcPr>
            <w:tcW w:w="3655" w:type="pct"/>
          </w:tcPr>
          <w:p w:rsidR="0050380A" w:rsidRDefault="004D5928" w:rsidP="006D0118">
            <w:pPr>
              <w:pStyle w:val="normal1"/>
              <w:jc w:val="both"/>
              <w:rPr>
                <w:rFonts w:eastAsia="Calibri"/>
                <w:sz w:val="22"/>
                <w:szCs w:val="22"/>
                <w:lang w:eastAsia="en-US"/>
              </w:rPr>
            </w:pPr>
            <w:r>
              <w:rPr>
                <w:rFonts w:eastAsia="Calibri"/>
                <w:sz w:val="22"/>
                <w:szCs w:val="22"/>
                <w:lang w:eastAsia="en-US"/>
              </w:rPr>
              <w:t>Ability to use initiative</w:t>
            </w:r>
          </w:p>
          <w:p w:rsidR="004D5928" w:rsidRDefault="004D5928" w:rsidP="006D0118">
            <w:pPr>
              <w:pStyle w:val="normal1"/>
              <w:jc w:val="both"/>
              <w:rPr>
                <w:rFonts w:eastAsia="Calibri"/>
                <w:sz w:val="22"/>
                <w:szCs w:val="22"/>
                <w:lang w:eastAsia="en-US"/>
              </w:rPr>
            </w:pPr>
            <w:r>
              <w:rPr>
                <w:rFonts w:eastAsia="Calibri"/>
                <w:sz w:val="22"/>
                <w:szCs w:val="22"/>
                <w:lang w:eastAsia="en-US"/>
              </w:rPr>
              <w:t>Self-motivated</w:t>
            </w:r>
          </w:p>
          <w:p w:rsidR="004D5928" w:rsidRDefault="004D5928" w:rsidP="006D0118">
            <w:pPr>
              <w:pStyle w:val="normal1"/>
              <w:jc w:val="both"/>
              <w:rPr>
                <w:rFonts w:eastAsia="Calibri"/>
                <w:sz w:val="22"/>
                <w:szCs w:val="22"/>
                <w:lang w:eastAsia="en-US"/>
              </w:rPr>
            </w:pPr>
            <w:r>
              <w:rPr>
                <w:rFonts w:eastAsia="Calibri"/>
                <w:sz w:val="22"/>
                <w:szCs w:val="22"/>
                <w:lang w:eastAsia="en-US"/>
              </w:rPr>
              <w:t>Ability to work within a team</w:t>
            </w:r>
          </w:p>
          <w:p w:rsidR="004D5928" w:rsidRDefault="004D5928" w:rsidP="006D0118">
            <w:pPr>
              <w:pStyle w:val="normal1"/>
              <w:jc w:val="both"/>
              <w:rPr>
                <w:rFonts w:eastAsia="Calibri"/>
                <w:sz w:val="22"/>
                <w:szCs w:val="22"/>
                <w:lang w:eastAsia="en-US"/>
              </w:rPr>
            </w:pPr>
            <w:r>
              <w:rPr>
                <w:rFonts w:eastAsia="Calibri"/>
                <w:sz w:val="22"/>
                <w:szCs w:val="22"/>
                <w:lang w:eastAsia="en-US"/>
              </w:rPr>
              <w:t>Approachable and confident</w:t>
            </w:r>
          </w:p>
          <w:p w:rsidR="005030D0" w:rsidRDefault="005030D0" w:rsidP="006D0118">
            <w:pPr>
              <w:pStyle w:val="normal1"/>
              <w:jc w:val="both"/>
              <w:rPr>
                <w:rFonts w:eastAsia="Calibri"/>
                <w:sz w:val="22"/>
                <w:szCs w:val="22"/>
                <w:lang w:eastAsia="en-US"/>
              </w:rPr>
            </w:pPr>
            <w:r>
              <w:rPr>
                <w:rFonts w:eastAsia="Calibri"/>
                <w:sz w:val="22"/>
                <w:szCs w:val="22"/>
                <w:lang w:eastAsia="en-US"/>
              </w:rPr>
              <w:t>Able to handle difficult conversations</w:t>
            </w:r>
          </w:p>
          <w:p w:rsidR="005030D0" w:rsidRPr="003B6EAF" w:rsidRDefault="005030D0" w:rsidP="006D0118">
            <w:pPr>
              <w:pStyle w:val="normal1"/>
              <w:jc w:val="both"/>
              <w:rPr>
                <w:rFonts w:eastAsia="Calibri"/>
                <w:sz w:val="22"/>
                <w:szCs w:val="22"/>
                <w:lang w:eastAsia="en-US"/>
              </w:rPr>
            </w:pPr>
            <w:r>
              <w:rPr>
                <w:rFonts w:eastAsia="Calibri"/>
                <w:sz w:val="22"/>
                <w:szCs w:val="22"/>
                <w:lang w:eastAsia="en-US"/>
              </w:rPr>
              <w:t>Ability to work under pressure</w:t>
            </w:r>
          </w:p>
        </w:tc>
      </w:tr>
      <w:tr w:rsidR="0050380A" w:rsidRPr="00754CD4" w:rsidTr="004E2BB6">
        <w:trPr>
          <w:cantSplit/>
          <w:trHeight w:val="464"/>
        </w:trPr>
        <w:tc>
          <w:tcPr>
            <w:tcW w:w="1345" w:type="pct"/>
          </w:tcPr>
          <w:p w:rsidR="0050380A" w:rsidRDefault="0050380A" w:rsidP="006D0118">
            <w:pPr>
              <w:pStyle w:val="ListParagraph"/>
              <w:spacing w:after="0"/>
              <w:ind w:left="0"/>
              <w:jc w:val="both"/>
              <w:rPr>
                <w:rFonts w:ascii="Arial" w:hAnsi="Arial" w:cs="Arial"/>
              </w:rPr>
            </w:pPr>
          </w:p>
          <w:p w:rsidR="0050380A" w:rsidRDefault="0050380A" w:rsidP="006D0118">
            <w:pPr>
              <w:pStyle w:val="ListParagraph"/>
              <w:spacing w:after="0"/>
              <w:ind w:left="0"/>
              <w:jc w:val="both"/>
              <w:rPr>
                <w:rFonts w:ascii="Arial" w:hAnsi="Arial" w:cs="Arial"/>
              </w:rPr>
            </w:pPr>
            <w:r>
              <w:rPr>
                <w:rFonts w:ascii="Arial" w:hAnsi="Arial" w:cs="Arial"/>
              </w:rPr>
              <w:t>Practical and Intellectual Skills</w:t>
            </w:r>
          </w:p>
        </w:tc>
        <w:tc>
          <w:tcPr>
            <w:tcW w:w="3655" w:type="pct"/>
          </w:tcPr>
          <w:p w:rsidR="0050380A" w:rsidRDefault="004D5928" w:rsidP="006D0118">
            <w:pPr>
              <w:pStyle w:val="normal1"/>
              <w:jc w:val="both"/>
              <w:rPr>
                <w:rFonts w:eastAsia="Calibri"/>
                <w:sz w:val="22"/>
                <w:szCs w:val="22"/>
                <w:lang w:eastAsia="en-US"/>
              </w:rPr>
            </w:pPr>
            <w:r>
              <w:rPr>
                <w:rFonts w:eastAsia="Calibri"/>
                <w:sz w:val="22"/>
                <w:szCs w:val="22"/>
                <w:lang w:eastAsia="en-US"/>
              </w:rPr>
              <w:t>Good communication skills – written and verbal</w:t>
            </w:r>
          </w:p>
          <w:p w:rsidR="004D5928" w:rsidRPr="003B6EAF" w:rsidRDefault="004D5928" w:rsidP="006D0118">
            <w:pPr>
              <w:pStyle w:val="normal1"/>
              <w:jc w:val="both"/>
              <w:rPr>
                <w:rFonts w:eastAsia="Calibri"/>
                <w:sz w:val="22"/>
                <w:szCs w:val="22"/>
                <w:lang w:eastAsia="en-US"/>
              </w:rPr>
            </w:pPr>
            <w:r>
              <w:rPr>
                <w:rFonts w:eastAsia="Calibri"/>
                <w:sz w:val="22"/>
                <w:szCs w:val="22"/>
                <w:lang w:eastAsia="en-US"/>
              </w:rPr>
              <w:t>High standard of presentation</w:t>
            </w:r>
            <w:r w:rsidR="005030D0">
              <w:rPr>
                <w:rFonts w:eastAsia="Calibri"/>
                <w:sz w:val="22"/>
                <w:szCs w:val="22"/>
                <w:lang w:eastAsia="en-US"/>
              </w:rPr>
              <w:t>.</w:t>
            </w:r>
          </w:p>
        </w:tc>
      </w:tr>
      <w:tr w:rsidR="004E2BB6" w:rsidRPr="00754CD4" w:rsidTr="004E2BB6">
        <w:trPr>
          <w:cantSplit/>
          <w:trHeight w:val="464"/>
        </w:trPr>
        <w:tc>
          <w:tcPr>
            <w:tcW w:w="1345" w:type="pct"/>
          </w:tcPr>
          <w:p w:rsidR="004E2BB6" w:rsidRDefault="004E2BB6" w:rsidP="006D0118">
            <w:pPr>
              <w:pStyle w:val="ListParagraph"/>
              <w:spacing w:after="0"/>
              <w:ind w:left="0"/>
              <w:jc w:val="both"/>
              <w:rPr>
                <w:rFonts w:ascii="Arial" w:hAnsi="Arial" w:cs="Arial"/>
              </w:rPr>
            </w:pPr>
          </w:p>
        </w:tc>
        <w:tc>
          <w:tcPr>
            <w:tcW w:w="3655" w:type="pct"/>
          </w:tcPr>
          <w:p w:rsidR="004E2BB6" w:rsidRDefault="004E2BB6" w:rsidP="006D0118">
            <w:pPr>
              <w:pStyle w:val="normal1"/>
              <w:jc w:val="both"/>
              <w:rPr>
                <w:rFonts w:eastAsia="Calibri"/>
                <w:sz w:val="22"/>
                <w:szCs w:val="22"/>
                <w:lang w:eastAsia="en-US"/>
              </w:rPr>
            </w:pPr>
          </w:p>
        </w:tc>
      </w:tr>
    </w:tbl>
    <w:p w:rsidR="00E90477" w:rsidRPr="00025937" w:rsidRDefault="00E90477" w:rsidP="006D0118">
      <w:pPr>
        <w:jc w:val="both"/>
      </w:pPr>
    </w:p>
    <w:sectPr w:rsidR="00E90477" w:rsidRPr="00025937" w:rsidSect="00D92B5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02E" w:rsidRDefault="009E502E">
      <w:r>
        <w:separator/>
      </w:r>
    </w:p>
  </w:endnote>
  <w:endnote w:type="continuationSeparator" w:id="0">
    <w:p w:rsidR="009E502E" w:rsidRDefault="009E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02E" w:rsidRDefault="009E502E">
      <w:r>
        <w:separator/>
      </w:r>
    </w:p>
  </w:footnote>
  <w:footnote w:type="continuationSeparator" w:id="0">
    <w:p w:rsidR="009E502E" w:rsidRDefault="009E5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E8D" w:rsidRPr="00CF2E8D" w:rsidRDefault="00CF2E8D" w:rsidP="00CF2E8D">
    <w:pPr>
      <w:pStyle w:val="Header"/>
    </w:pPr>
  </w:p>
  <w:p w:rsidR="00CF2E8D" w:rsidRDefault="00CF2E8D" w:rsidP="00CF2E8D">
    <w:pPr>
      <w:tabs>
        <w:tab w:val="left" w:pos="286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0DB9"/>
    <w:multiLevelType w:val="hybridMultilevel"/>
    <w:tmpl w:val="535C4108"/>
    <w:lvl w:ilvl="0" w:tplc="26947AFA">
      <w:start w:val="1"/>
      <w:numFmt w:val="bullet"/>
      <w:lvlText w:val=""/>
      <w:lvlJc w:val="left"/>
      <w:pPr>
        <w:ind w:left="720" w:hanging="360"/>
      </w:pPr>
      <w:rPr>
        <w:rFonts w:ascii="Symbol" w:hAnsi="Symbol" w:hint="default"/>
      </w:rPr>
    </w:lvl>
    <w:lvl w:ilvl="1" w:tplc="3BD0F750">
      <w:start w:val="1"/>
      <w:numFmt w:val="bullet"/>
      <w:lvlText w:val="o"/>
      <w:lvlJc w:val="left"/>
      <w:pPr>
        <w:ind w:left="1440" w:hanging="360"/>
      </w:pPr>
      <w:rPr>
        <w:rFonts w:ascii="Courier New" w:hAnsi="Courier New" w:hint="default"/>
      </w:rPr>
    </w:lvl>
    <w:lvl w:ilvl="2" w:tplc="67D27974">
      <w:start w:val="1"/>
      <w:numFmt w:val="bullet"/>
      <w:lvlText w:val=""/>
      <w:lvlJc w:val="left"/>
      <w:pPr>
        <w:ind w:left="2160" w:hanging="360"/>
      </w:pPr>
      <w:rPr>
        <w:rFonts w:ascii="Wingdings" w:hAnsi="Wingdings" w:hint="default"/>
      </w:rPr>
    </w:lvl>
    <w:lvl w:ilvl="3" w:tplc="ED5EBA8E">
      <w:start w:val="1"/>
      <w:numFmt w:val="bullet"/>
      <w:lvlText w:val=""/>
      <w:lvlJc w:val="left"/>
      <w:pPr>
        <w:ind w:left="2880" w:hanging="360"/>
      </w:pPr>
      <w:rPr>
        <w:rFonts w:ascii="Symbol" w:hAnsi="Symbol" w:hint="default"/>
      </w:rPr>
    </w:lvl>
    <w:lvl w:ilvl="4" w:tplc="69A2D768">
      <w:start w:val="1"/>
      <w:numFmt w:val="bullet"/>
      <w:lvlText w:val="o"/>
      <w:lvlJc w:val="left"/>
      <w:pPr>
        <w:ind w:left="3600" w:hanging="360"/>
      </w:pPr>
      <w:rPr>
        <w:rFonts w:ascii="Courier New" w:hAnsi="Courier New" w:hint="default"/>
      </w:rPr>
    </w:lvl>
    <w:lvl w:ilvl="5" w:tplc="6F266DBA">
      <w:start w:val="1"/>
      <w:numFmt w:val="bullet"/>
      <w:lvlText w:val=""/>
      <w:lvlJc w:val="left"/>
      <w:pPr>
        <w:ind w:left="4320" w:hanging="360"/>
      </w:pPr>
      <w:rPr>
        <w:rFonts w:ascii="Wingdings" w:hAnsi="Wingdings" w:hint="default"/>
      </w:rPr>
    </w:lvl>
    <w:lvl w:ilvl="6" w:tplc="07A008E2">
      <w:start w:val="1"/>
      <w:numFmt w:val="bullet"/>
      <w:lvlText w:val=""/>
      <w:lvlJc w:val="left"/>
      <w:pPr>
        <w:ind w:left="5040" w:hanging="360"/>
      </w:pPr>
      <w:rPr>
        <w:rFonts w:ascii="Symbol" w:hAnsi="Symbol" w:hint="default"/>
      </w:rPr>
    </w:lvl>
    <w:lvl w:ilvl="7" w:tplc="13DAE9D8">
      <w:start w:val="1"/>
      <w:numFmt w:val="bullet"/>
      <w:lvlText w:val="o"/>
      <w:lvlJc w:val="left"/>
      <w:pPr>
        <w:ind w:left="5760" w:hanging="360"/>
      </w:pPr>
      <w:rPr>
        <w:rFonts w:ascii="Courier New" w:hAnsi="Courier New" w:hint="default"/>
      </w:rPr>
    </w:lvl>
    <w:lvl w:ilvl="8" w:tplc="B7CA37A8">
      <w:start w:val="1"/>
      <w:numFmt w:val="bullet"/>
      <w:lvlText w:val=""/>
      <w:lvlJc w:val="left"/>
      <w:pPr>
        <w:ind w:left="6480" w:hanging="360"/>
      </w:pPr>
      <w:rPr>
        <w:rFonts w:ascii="Wingdings" w:hAnsi="Wingdings" w:hint="default"/>
      </w:rPr>
    </w:lvl>
  </w:abstractNum>
  <w:abstractNum w:abstractNumId="1" w15:restartNumberingAfterBreak="0">
    <w:nsid w:val="0FFD7D12"/>
    <w:multiLevelType w:val="hybridMultilevel"/>
    <w:tmpl w:val="9202E3D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03A49"/>
    <w:multiLevelType w:val="hybridMultilevel"/>
    <w:tmpl w:val="8DB6F8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1A168D"/>
    <w:multiLevelType w:val="hybridMultilevel"/>
    <w:tmpl w:val="9F309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24285A"/>
    <w:multiLevelType w:val="hybridMultilevel"/>
    <w:tmpl w:val="D70EEAC2"/>
    <w:lvl w:ilvl="0" w:tplc="4E5EE2EE">
      <w:start w:val="1"/>
      <w:numFmt w:val="decimal"/>
      <w:lvlText w:val="%1."/>
      <w:lvlJc w:val="left"/>
      <w:pPr>
        <w:tabs>
          <w:tab w:val="num" w:pos="432"/>
        </w:tabs>
        <w:ind w:left="432" w:hanging="432"/>
      </w:pPr>
      <w:rPr>
        <w:rFonts w:ascii="Arial" w:hAnsi="Arial" w:hint="default"/>
        <w:sz w:val="20"/>
        <w:u w:val="none"/>
      </w:rPr>
    </w:lvl>
    <w:lvl w:ilvl="1" w:tplc="9E884BBA">
      <w:start w:val="1"/>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E83B73"/>
    <w:multiLevelType w:val="hybridMultilevel"/>
    <w:tmpl w:val="E1AE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031D0"/>
    <w:multiLevelType w:val="hybridMultilevel"/>
    <w:tmpl w:val="4620B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50B8C"/>
    <w:multiLevelType w:val="hybridMultilevel"/>
    <w:tmpl w:val="5B16C6E4"/>
    <w:lvl w:ilvl="0" w:tplc="94108E3E">
      <w:start w:val="1"/>
      <w:numFmt w:val="bullet"/>
      <w:lvlText w:val="·"/>
      <w:lvlJc w:val="left"/>
      <w:pPr>
        <w:ind w:left="720" w:hanging="360"/>
      </w:pPr>
      <w:rPr>
        <w:rFonts w:ascii="Symbol" w:hAnsi="Symbol" w:hint="default"/>
      </w:rPr>
    </w:lvl>
    <w:lvl w:ilvl="1" w:tplc="45A8B95E">
      <w:start w:val="1"/>
      <w:numFmt w:val="bullet"/>
      <w:lvlText w:val="o"/>
      <w:lvlJc w:val="left"/>
      <w:pPr>
        <w:ind w:left="1440" w:hanging="360"/>
      </w:pPr>
      <w:rPr>
        <w:rFonts w:ascii="Courier New" w:hAnsi="Courier New" w:hint="default"/>
      </w:rPr>
    </w:lvl>
    <w:lvl w:ilvl="2" w:tplc="02CA432A">
      <w:start w:val="1"/>
      <w:numFmt w:val="bullet"/>
      <w:lvlText w:val=""/>
      <w:lvlJc w:val="left"/>
      <w:pPr>
        <w:ind w:left="2160" w:hanging="360"/>
      </w:pPr>
      <w:rPr>
        <w:rFonts w:ascii="Wingdings" w:hAnsi="Wingdings" w:hint="default"/>
      </w:rPr>
    </w:lvl>
    <w:lvl w:ilvl="3" w:tplc="FB022DC4">
      <w:start w:val="1"/>
      <w:numFmt w:val="bullet"/>
      <w:lvlText w:val=""/>
      <w:lvlJc w:val="left"/>
      <w:pPr>
        <w:ind w:left="2880" w:hanging="360"/>
      </w:pPr>
      <w:rPr>
        <w:rFonts w:ascii="Symbol" w:hAnsi="Symbol" w:hint="default"/>
      </w:rPr>
    </w:lvl>
    <w:lvl w:ilvl="4" w:tplc="246EDAA8">
      <w:start w:val="1"/>
      <w:numFmt w:val="bullet"/>
      <w:lvlText w:val="o"/>
      <w:lvlJc w:val="left"/>
      <w:pPr>
        <w:ind w:left="3600" w:hanging="360"/>
      </w:pPr>
      <w:rPr>
        <w:rFonts w:ascii="Courier New" w:hAnsi="Courier New" w:hint="default"/>
      </w:rPr>
    </w:lvl>
    <w:lvl w:ilvl="5" w:tplc="F17EFFE4">
      <w:start w:val="1"/>
      <w:numFmt w:val="bullet"/>
      <w:lvlText w:val=""/>
      <w:lvlJc w:val="left"/>
      <w:pPr>
        <w:ind w:left="4320" w:hanging="360"/>
      </w:pPr>
      <w:rPr>
        <w:rFonts w:ascii="Wingdings" w:hAnsi="Wingdings" w:hint="default"/>
      </w:rPr>
    </w:lvl>
    <w:lvl w:ilvl="6" w:tplc="6B6C660E">
      <w:start w:val="1"/>
      <w:numFmt w:val="bullet"/>
      <w:lvlText w:val=""/>
      <w:lvlJc w:val="left"/>
      <w:pPr>
        <w:ind w:left="5040" w:hanging="360"/>
      </w:pPr>
      <w:rPr>
        <w:rFonts w:ascii="Symbol" w:hAnsi="Symbol" w:hint="default"/>
      </w:rPr>
    </w:lvl>
    <w:lvl w:ilvl="7" w:tplc="B128E784">
      <w:start w:val="1"/>
      <w:numFmt w:val="bullet"/>
      <w:lvlText w:val="o"/>
      <w:lvlJc w:val="left"/>
      <w:pPr>
        <w:ind w:left="5760" w:hanging="360"/>
      </w:pPr>
      <w:rPr>
        <w:rFonts w:ascii="Courier New" w:hAnsi="Courier New" w:hint="default"/>
      </w:rPr>
    </w:lvl>
    <w:lvl w:ilvl="8" w:tplc="31CCE392">
      <w:start w:val="1"/>
      <w:numFmt w:val="bullet"/>
      <w:lvlText w:val=""/>
      <w:lvlJc w:val="left"/>
      <w:pPr>
        <w:ind w:left="6480" w:hanging="360"/>
      </w:pPr>
      <w:rPr>
        <w:rFonts w:ascii="Wingdings" w:hAnsi="Wingdings" w:hint="default"/>
      </w:rPr>
    </w:lvl>
  </w:abstractNum>
  <w:abstractNum w:abstractNumId="8" w15:restartNumberingAfterBreak="0">
    <w:nsid w:val="35000D36"/>
    <w:multiLevelType w:val="hybridMultilevel"/>
    <w:tmpl w:val="A4942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5809EC"/>
    <w:multiLevelType w:val="hybridMultilevel"/>
    <w:tmpl w:val="AFC82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37604B"/>
    <w:multiLevelType w:val="hybridMultilevel"/>
    <w:tmpl w:val="C2220C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453855"/>
    <w:multiLevelType w:val="hybridMultilevel"/>
    <w:tmpl w:val="61F2EC40"/>
    <w:lvl w:ilvl="0" w:tplc="11568CB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8E0F23"/>
    <w:multiLevelType w:val="hybridMultilevel"/>
    <w:tmpl w:val="B13CF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696BB3"/>
    <w:multiLevelType w:val="hybridMultilevel"/>
    <w:tmpl w:val="17323A9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5"/>
  </w:num>
  <w:num w:numId="2">
    <w:abstractNumId w:val="4"/>
  </w:num>
  <w:num w:numId="3">
    <w:abstractNumId w:val="13"/>
  </w:num>
  <w:num w:numId="4">
    <w:abstractNumId w:val="2"/>
  </w:num>
  <w:num w:numId="5">
    <w:abstractNumId w:val="10"/>
  </w:num>
  <w:num w:numId="6">
    <w:abstractNumId w:val="11"/>
  </w:num>
  <w:num w:numId="7">
    <w:abstractNumId w:val="12"/>
  </w:num>
  <w:num w:numId="8">
    <w:abstractNumId w:val="6"/>
  </w:num>
  <w:num w:numId="9">
    <w:abstractNumId w:val="9"/>
  </w:num>
  <w:num w:numId="10">
    <w:abstractNumId w:val="3"/>
  </w:num>
  <w:num w:numId="11">
    <w:abstractNumId w:val="8"/>
  </w:num>
  <w:num w:numId="12">
    <w:abstractNumId w:val="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37"/>
    <w:rsid w:val="000172EE"/>
    <w:rsid w:val="00025937"/>
    <w:rsid w:val="00032601"/>
    <w:rsid w:val="00041502"/>
    <w:rsid w:val="00044B5D"/>
    <w:rsid w:val="00075BC9"/>
    <w:rsid w:val="000E0416"/>
    <w:rsid w:val="001002A6"/>
    <w:rsid w:val="00104CEF"/>
    <w:rsid w:val="001069BE"/>
    <w:rsid w:val="001703E2"/>
    <w:rsid w:val="00183E89"/>
    <w:rsid w:val="00197244"/>
    <w:rsid w:val="001F0A0C"/>
    <w:rsid w:val="00247EA4"/>
    <w:rsid w:val="00273F8B"/>
    <w:rsid w:val="002A57E6"/>
    <w:rsid w:val="00312634"/>
    <w:rsid w:val="00320911"/>
    <w:rsid w:val="00360AE9"/>
    <w:rsid w:val="003775EA"/>
    <w:rsid w:val="003D309E"/>
    <w:rsid w:val="00451060"/>
    <w:rsid w:val="0045786C"/>
    <w:rsid w:val="00477EA4"/>
    <w:rsid w:val="00483445"/>
    <w:rsid w:val="004942DB"/>
    <w:rsid w:val="00496AD1"/>
    <w:rsid w:val="004D5928"/>
    <w:rsid w:val="004E2BB6"/>
    <w:rsid w:val="005030D0"/>
    <w:rsid w:val="0050380A"/>
    <w:rsid w:val="005073E8"/>
    <w:rsid w:val="00532180"/>
    <w:rsid w:val="00541619"/>
    <w:rsid w:val="00551ACB"/>
    <w:rsid w:val="00557F65"/>
    <w:rsid w:val="005663CC"/>
    <w:rsid w:val="0056640A"/>
    <w:rsid w:val="005814AB"/>
    <w:rsid w:val="0060171B"/>
    <w:rsid w:val="00624E17"/>
    <w:rsid w:val="00625B0F"/>
    <w:rsid w:val="0064263F"/>
    <w:rsid w:val="00645E25"/>
    <w:rsid w:val="00670019"/>
    <w:rsid w:val="006D0118"/>
    <w:rsid w:val="00707A18"/>
    <w:rsid w:val="007239DF"/>
    <w:rsid w:val="00752B64"/>
    <w:rsid w:val="00754CD4"/>
    <w:rsid w:val="00791E90"/>
    <w:rsid w:val="007A0753"/>
    <w:rsid w:val="007B0017"/>
    <w:rsid w:val="00822638"/>
    <w:rsid w:val="008D4E53"/>
    <w:rsid w:val="00900ECF"/>
    <w:rsid w:val="0095080A"/>
    <w:rsid w:val="009522E2"/>
    <w:rsid w:val="009921E1"/>
    <w:rsid w:val="009A058A"/>
    <w:rsid w:val="009A53AC"/>
    <w:rsid w:val="009A63C8"/>
    <w:rsid w:val="009D0D44"/>
    <w:rsid w:val="009D3284"/>
    <w:rsid w:val="009E502E"/>
    <w:rsid w:val="009F7BF4"/>
    <w:rsid w:val="00A55103"/>
    <w:rsid w:val="00A7705B"/>
    <w:rsid w:val="00A81DA6"/>
    <w:rsid w:val="00A82A6C"/>
    <w:rsid w:val="00AB2DD6"/>
    <w:rsid w:val="00AB7E78"/>
    <w:rsid w:val="00AC48AB"/>
    <w:rsid w:val="00AF27E8"/>
    <w:rsid w:val="00B40A7A"/>
    <w:rsid w:val="00BD2972"/>
    <w:rsid w:val="00BD3B67"/>
    <w:rsid w:val="00BF1CDF"/>
    <w:rsid w:val="00C24915"/>
    <w:rsid w:val="00C35B15"/>
    <w:rsid w:val="00C57AFD"/>
    <w:rsid w:val="00CA131F"/>
    <w:rsid w:val="00CB0EC6"/>
    <w:rsid w:val="00CD3525"/>
    <w:rsid w:val="00CE0F16"/>
    <w:rsid w:val="00CE6DB5"/>
    <w:rsid w:val="00CF2E8D"/>
    <w:rsid w:val="00CF3D11"/>
    <w:rsid w:val="00D04F24"/>
    <w:rsid w:val="00D37E81"/>
    <w:rsid w:val="00D55772"/>
    <w:rsid w:val="00D92B5B"/>
    <w:rsid w:val="00DC20B3"/>
    <w:rsid w:val="00E202AA"/>
    <w:rsid w:val="00E23731"/>
    <w:rsid w:val="00E2773A"/>
    <w:rsid w:val="00E6626B"/>
    <w:rsid w:val="00E90477"/>
    <w:rsid w:val="00E93286"/>
    <w:rsid w:val="00ED0ADC"/>
    <w:rsid w:val="00ED4D37"/>
    <w:rsid w:val="00ED4E86"/>
    <w:rsid w:val="00EE4413"/>
    <w:rsid w:val="00EF6631"/>
    <w:rsid w:val="00F06B40"/>
    <w:rsid w:val="00F702B5"/>
    <w:rsid w:val="00FA5A62"/>
    <w:rsid w:val="00FA7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03406"/>
  <w15:docId w15:val="{55B98F65-7011-456F-9500-4B25A48E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B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D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D4D37"/>
    <w:pPr>
      <w:ind w:left="720"/>
      <w:contextualSpacing/>
    </w:pPr>
  </w:style>
  <w:style w:type="paragraph" w:styleId="Header">
    <w:name w:val="header"/>
    <w:basedOn w:val="Normal"/>
    <w:rsid w:val="009921E1"/>
    <w:pPr>
      <w:widowControl w:val="0"/>
      <w:tabs>
        <w:tab w:val="center" w:pos="4153"/>
        <w:tab w:val="right" w:pos="8306"/>
      </w:tabs>
      <w:autoSpaceDE w:val="0"/>
      <w:autoSpaceDN w:val="0"/>
      <w:adjustRightInd w:val="0"/>
      <w:spacing w:after="0" w:line="240" w:lineRule="auto"/>
    </w:pPr>
    <w:rPr>
      <w:rFonts w:ascii="Times New Roman" w:eastAsia="Times New Roman" w:hAnsi="Times New Roman"/>
      <w:sz w:val="20"/>
      <w:szCs w:val="24"/>
      <w:lang w:val="en-US"/>
    </w:rPr>
  </w:style>
  <w:style w:type="paragraph" w:customStyle="1" w:styleId="normal1">
    <w:name w:val="normal1"/>
    <w:basedOn w:val="Normal"/>
    <w:rsid w:val="0050380A"/>
    <w:pPr>
      <w:spacing w:after="0" w:line="240" w:lineRule="auto"/>
    </w:pPr>
    <w:rPr>
      <w:rFonts w:ascii="Arial" w:eastAsia="Times New Roman" w:hAnsi="Arial" w:cs="Arial"/>
      <w:sz w:val="28"/>
      <w:szCs w:val="28"/>
      <w:lang w:eastAsia="en-GB"/>
    </w:rPr>
  </w:style>
  <w:style w:type="paragraph" w:styleId="z-TopofForm">
    <w:name w:val="HTML Top of Form"/>
    <w:basedOn w:val="Normal"/>
    <w:next w:val="Normal"/>
    <w:hidden/>
    <w:rsid w:val="0050380A"/>
    <w:pPr>
      <w:pBdr>
        <w:bottom w:val="single" w:sz="6" w:space="1" w:color="auto"/>
      </w:pBdr>
      <w:spacing w:after="0" w:line="240" w:lineRule="auto"/>
      <w:jc w:val="center"/>
    </w:pPr>
    <w:rPr>
      <w:rFonts w:ascii="Arial" w:eastAsia="Times New Roman" w:hAnsi="Arial" w:cs="Arial"/>
      <w:vanish/>
      <w:sz w:val="16"/>
      <w:szCs w:val="16"/>
    </w:rPr>
  </w:style>
  <w:style w:type="paragraph" w:styleId="Footer">
    <w:name w:val="footer"/>
    <w:basedOn w:val="Normal"/>
    <w:rsid w:val="001F0A0C"/>
    <w:pPr>
      <w:tabs>
        <w:tab w:val="center" w:pos="4153"/>
        <w:tab w:val="right" w:pos="8306"/>
      </w:tabs>
    </w:pPr>
  </w:style>
  <w:style w:type="paragraph" w:styleId="BalloonText">
    <w:name w:val="Balloon Text"/>
    <w:basedOn w:val="Normal"/>
    <w:link w:val="BalloonTextChar"/>
    <w:uiPriority w:val="99"/>
    <w:semiHidden/>
    <w:unhideWhenUsed/>
    <w:rsid w:val="00104C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CEF"/>
    <w:rPr>
      <w:rFonts w:ascii="Tahoma" w:hAnsi="Tahoma" w:cs="Tahoma"/>
      <w:sz w:val="16"/>
      <w:szCs w:val="16"/>
      <w:lang w:eastAsia="en-US"/>
    </w:rPr>
  </w:style>
  <w:style w:type="paragraph" w:customStyle="1" w:styleId="paragraph">
    <w:name w:val="paragraph"/>
    <w:basedOn w:val="Normal"/>
    <w:rsid w:val="001002A6"/>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1002A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8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7E1A0-E886-4146-8F38-BB4F50F7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Sergent</dc:creator>
  <cp:lastModifiedBy>S Thomson (Staff)</cp:lastModifiedBy>
  <cp:revision>2</cp:revision>
  <cp:lastPrinted>2017-09-14T07:01:00Z</cp:lastPrinted>
  <dcterms:created xsi:type="dcterms:W3CDTF">2024-05-15T10:39:00Z</dcterms:created>
  <dcterms:modified xsi:type="dcterms:W3CDTF">2024-05-15T10:39:00Z</dcterms:modified>
</cp:coreProperties>
</file>