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23" w:type="dxa"/>
        <w:tblLook w:val="04A0" w:firstRow="1" w:lastRow="0" w:firstColumn="1" w:lastColumn="0" w:noHBand="0" w:noVBand="1"/>
      </w:tblPr>
      <w:tblGrid>
        <w:gridCol w:w="526"/>
        <w:gridCol w:w="3166"/>
        <w:gridCol w:w="1916"/>
        <w:gridCol w:w="5415"/>
      </w:tblGrid>
      <w:tr w:rsidR="00086526" w:rsidRPr="00BF0B2F" w14:paraId="488D8154" w14:textId="77777777" w:rsidTr="00086526">
        <w:trPr>
          <w:trHeight w:val="1125"/>
        </w:trPr>
        <w:tc>
          <w:tcPr>
            <w:tcW w:w="11023" w:type="dxa"/>
            <w:gridSpan w:val="4"/>
            <w:vAlign w:val="center"/>
          </w:tcPr>
          <w:p w14:paraId="3EF211BB" w14:textId="24A9EE17" w:rsidR="00086526" w:rsidRDefault="00086526" w:rsidP="005F2700">
            <w:pPr>
              <w:jc w:val="center"/>
              <w:rPr>
                <w:rFonts w:ascii="Arial" w:hAnsi="Arial" w:cs="Arial"/>
                <w:sz w:val="20"/>
              </w:rPr>
            </w:pPr>
            <w:r w:rsidRPr="00BF0B2F">
              <w:rPr>
                <w:rFonts w:ascii="Arial" w:hAnsi="Arial" w:cs="Arial"/>
                <w:noProof/>
                <w:sz w:val="20"/>
                <w:lang w:eastAsia="en-GB"/>
              </w:rPr>
              <w:drawing>
                <wp:anchor distT="0" distB="0" distL="114300" distR="114300" simplePos="0" relativeHeight="251660288" behindDoc="0" locked="0" layoutInCell="1" allowOverlap="1" wp14:anchorId="69872204" wp14:editId="0030F1DD">
                  <wp:simplePos x="0" y="0"/>
                  <wp:positionH relativeFrom="column">
                    <wp:posOffset>22225</wp:posOffset>
                  </wp:positionH>
                  <wp:positionV relativeFrom="paragraph">
                    <wp:posOffset>23495</wp:posOffset>
                  </wp:positionV>
                  <wp:extent cx="1047750" cy="647700"/>
                  <wp:effectExtent l="0" t="0" r="0" b="0"/>
                  <wp:wrapNone/>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F0906" w14:textId="77777777" w:rsidR="00086526" w:rsidRPr="00BF0B2F" w:rsidRDefault="00086526" w:rsidP="005F2700">
            <w:pPr>
              <w:jc w:val="center"/>
              <w:rPr>
                <w:rFonts w:ascii="Arial" w:hAnsi="Arial" w:cs="Arial"/>
                <w:sz w:val="20"/>
              </w:rPr>
            </w:pPr>
            <w:r>
              <w:rPr>
                <w:rFonts w:ascii="Arial" w:hAnsi="Arial" w:cs="Arial"/>
                <w:sz w:val="20"/>
              </w:rPr>
              <w:t>JOB SPECIFICATION</w:t>
            </w:r>
          </w:p>
          <w:p w14:paraId="5B2A2011" w14:textId="77777777" w:rsidR="00086526" w:rsidRPr="00A133FA" w:rsidRDefault="00EB055A" w:rsidP="005F2700">
            <w:pPr>
              <w:jc w:val="center"/>
              <w:rPr>
                <w:rFonts w:ascii="Arial" w:hAnsi="Arial" w:cs="Arial"/>
                <w:b/>
                <w:sz w:val="24"/>
                <w:szCs w:val="24"/>
              </w:rPr>
            </w:pPr>
            <w:r>
              <w:rPr>
                <w:rFonts w:ascii="Arial" w:hAnsi="Arial" w:cs="Arial"/>
                <w:b/>
                <w:sz w:val="24"/>
                <w:szCs w:val="24"/>
              </w:rPr>
              <w:t>Cleaner</w:t>
            </w:r>
          </w:p>
          <w:p w14:paraId="7A1D13CC" w14:textId="77777777" w:rsidR="00086526" w:rsidRPr="00B11A24" w:rsidRDefault="00086526" w:rsidP="005F2700">
            <w:pPr>
              <w:jc w:val="center"/>
              <w:rPr>
                <w:rFonts w:ascii="Arial" w:hAnsi="Arial" w:cs="Arial"/>
                <w:b/>
                <w:sz w:val="20"/>
              </w:rPr>
            </w:pPr>
          </w:p>
        </w:tc>
      </w:tr>
      <w:tr w:rsidR="00A97BEF" w:rsidRPr="00BF0B2F" w14:paraId="699CDEBA" w14:textId="77777777" w:rsidTr="00C00437">
        <w:tc>
          <w:tcPr>
            <w:tcW w:w="11023" w:type="dxa"/>
            <w:gridSpan w:val="4"/>
          </w:tcPr>
          <w:p w14:paraId="77A7560B" w14:textId="77777777" w:rsidR="00A97BEF" w:rsidRPr="00BF0B2F" w:rsidRDefault="00A97BEF" w:rsidP="00972C25">
            <w:pPr>
              <w:spacing w:before="120" w:after="120"/>
              <w:rPr>
                <w:rFonts w:ascii="Arial" w:hAnsi="Arial" w:cs="Arial"/>
                <w:sz w:val="20"/>
              </w:rPr>
            </w:pPr>
            <w:r w:rsidRPr="00BF0B2F">
              <w:rPr>
                <w:rFonts w:ascii="Arial" w:hAnsi="Arial" w:cs="Arial"/>
                <w:sz w:val="20"/>
              </w:rPr>
              <w:t xml:space="preserve">Reports </w:t>
            </w:r>
            <w:r w:rsidRPr="004258CD">
              <w:rPr>
                <w:rFonts w:ascii="Arial" w:hAnsi="Arial" w:cs="Arial"/>
                <w:sz w:val="20"/>
              </w:rPr>
              <w:t>To:</w:t>
            </w:r>
            <w:r w:rsidRPr="004258CD">
              <w:rPr>
                <w:rFonts w:ascii="Arial" w:hAnsi="Arial" w:cs="Arial"/>
                <w:b/>
                <w:sz w:val="20"/>
              </w:rPr>
              <w:t xml:space="preserve"> </w:t>
            </w:r>
            <w:r w:rsidR="00972C25">
              <w:rPr>
                <w:rFonts w:ascii="Arial" w:hAnsi="Arial" w:cs="Arial"/>
                <w:sz w:val="20"/>
                <w:szCs w:val="20"/>
              </w:rPr>
              <w:t>Site Manager</w:t>
            </w:r>
          </w:p>
        </w:tc>
      </w:tr>
      <w:tr w:rsidR="00861B97" w:rsidRPr="00BF0B2F" w14:paraId="03D657CF" w14:textId="77777777" w:rsidTr="00972C25">
        <w:trPr>
          <w:cantSplit/>
          <w:trHeight w:val="657"/>
        </w:trPr>
        <w:tc>
          <w:tcPr>
            <w:tcW w:w="526" w:type="dxa"/>
            <w:textDirection w:val="btLr"/>
          </w:tcPr>
          <w:p w14:paraId="421973CA" w14:textId="77777777" w:rsidR="00861B97" w:rsidRPr="00E81CEF" w:rsidRDefault="00861B97" w:rsidP="002C3DA7">
            <w:pPr>
              <w:ind w:left="113" w:right="113"/>
              <w:jc w:val="center"/>
              <w:rPr>
                <w:rFonts w:ascii="Arial" w:hAnsi="Arial" w:cs="Arial"/>
                <w:sz w:val="20"/>
              </w:rPr>
            </w:pPr>
            <w:r w:rsidRPr="00E81CEF">
              <w:rPr>
                <w:rFonts w:ascii="Arial" w:hAnsi="Arial" w:cs="Arial"/>
                <w:sz w:val="20"/>
              </w:rPr>
              <w:t>Why</w:t>
            </w:r>
          </w:p>
        </w:tc>
        <w:tc>
          <w:tcPr>
            <w:tcW w:w="10497" w:type="dxa"/>
            <w:gridSpan w:val="3"/>
          </w:tcPr>
          <w:p w14:paraId="657BEDA3" w14:textId="77777777" w:rsidR="00A97BEF" w:rsidRDefault="00D631B9" w:rsidP="00E61F78">
            <w:pPr>
              <w:jc w:val="both"/>
              <w:rPr>
                <w:rFonts w:ascii="Arial" w:hAnsi="Arial" w:cs="Arial"/>
                <w:b/>
                <w:sz w:val="20"/>
                <w:szCs w:val="20"/>
              </w:rPr>
            </w:pPr>
            <w:r w:rsidRPr="00A133FA">
              <w:rPr>
                <w:rFonts w:ascii="Arial" w:hAnsi="Arial" w:cs="Arial"/>
                <w:b/>
                <w:sz w:val="20"/>
                <w:szCs w:val="20"/>
              </w:rPr>
              <w:t xml:space="preserve">Job Summary </w:t>
            </w:r>
          </w:p>
          <w:p w14:paraId="5E587D93" w14:textId="77777777" w:rsidR="00E61F78" w:rsidRPr="00E61F78" w:rsidRDefault="00972C25" w:rsidP="00972C25">
            <w:pPr>
              <w:pStyle w:val="ListParagraph"/>
              <w:jc w:val="both"/>
              <w:rPr>
                <w:rFonts w:ascii="Arial" w:hAnsi="Arial" w:cs="Arial"/>
                <w:sz w:val="24"/>
                <w:szCs w:val="24"/>
              </w:rPr>
            </w:pPr>
            <w:r w:rsidRPr="00972C25">
              <w:rPr>
                <w:rFonts w:ascii="Arial" w:hAnsi="Arial" w:cs="Arial"/>
                <w:color w:val="000000"/>
                <w:sz w:val="20"/>
                <w:szCs w:val="20"/>
              </w:rPr>
              <w:t xml:space="preserve">To maintain all areas in a clean, </w:t>
            </w:r>
            <w:proofErr w:type="gramStart"/>
            <w:r w:rsidRPr="00972C25">
              <w:rPr>
                <w:rFonts w:ascii="Arial" w:hAnsi="Arial" w:cs="Arial"/>
                <w:color w:val="000000"/>
                <w:sz w:val="20"/>
                <w:szCs w:val="20"/>
              </w:rPr>
              <w:t>safe</w:t>
            </w:r>
            <w:proofErr w:type="gramEnd"/>
            <w:r w:rsidRPr="00972C25">
              <w:rPr>
                <w:rFonts w:ascii="Arial" w:hAnsi="Arial" w:cs="Arial"/>
                <w:color w:val="000000"/>
                <w:sz w:val="20"/>
                <w:szCs w:val="20"/>
              </w:rPr>
              <w:t xml:space="preserve"> and sanitary condition, whilst working to the highest of standards.</w:t>
            </w:r>
          </w:p>
        </w:tc>
      </w:tr>
      <w:tr w:rsidR="00861B97" w:rsidRPr="00BF0B2F" w14:paraId="73F4B982" w14:textId="77777777" w:rsidTr="00167475">
        <w:trPr>
          <w:cantSplit/>
          <w:trHeight w:val="3077"/>
        </w:trPr>
        <w:tc>
          <w:tcPr>
            <w:tcW w:w="526" w:type="dxa"/>
            <w:textDirection w:val="btLr"/>
          </w:tcPr>
          <w:p w14:paraId="50F346C9" w14:textId="77777777" w:rsidR="00861B97" w:rsidRPr="00BF0B2F" w:rsidRDefault="00861B97" w:rsidP="002C3DA7">
            <w:pPr>
              <w:ind w:left="113" w:right="113"/>
              <w:jc w:val="center"/>
              <w:rPr>
                <w:rFonts w:ascii="Arial" w:hAnsi="Arial" w:cs="Arial"/>
                <w:sz w:val="20"/>
              </w:rPr>
            </w:pPr>
            <w:r w:rsidRPr="00BF0B2F">
              <w:rPr>
                <w:rFonts w:ascii="Arial" w:hAnsi="Arial" w:cs="Arial"/>
                <w:sz w:val="20"/>
              </w:rPr>
              <w:t>What</w:t>
            </w:r>
          </w:p>
        </w:tc>
        <w:tc>
          <w:tcPr>
            <w:tcW w:w="10497" w:type="dxa"/>
            <w:gridSpan w:val="3"/>
          </w:tcPr>
          <w:p w14:paraId="1FEF7BC4" w14:textId="77777777" w:rsidR="00861B97" w:rsidRPr="00A133FA" w:rsidRDefault="00861B97" w:rsidP="002C3DA7">
            <w:pPr>
              <w:rPr>
                <w:rFonts w:ascii="Arial" w:hAnsi="Arial" w:cs="Arial"/>
                <w:sz w:val="20"/>
                <w:szCs w:val="20"/>
              </w:rPr>
            </w:pPr>
            <w:r w:rsidRPr="00A133FA">
              <w:rPr>
                <w:rFonts w:ascii="Arial" w:hAnsi="Arial" w:cs="Arial"/>
                <w:b/>
                <w:sz w:val="20"/>
                <w:szCs w:val="20"/>
              </w:rPr>
              <w:t>Main Responsibilities</w:t>
            </w:r>
            <w:r w:rsidRPr="00A133FA">
              <w:rPr>
                <w:rFonts w:ascii="Arial" w:hAnsi="Arial" w:cs="Arial"/>
                <w:sz w:val="20"/>
                <w:szCs w:val="20"/>
              </w:rPr>
              <w:t xml:space="preserve"> </w:t>
            </w:r>
          </w:p>
          <w:tbl>
            <w:tblPr>
              <w:tblW w:w="0" w:type="auto"/>
              <w:tblBorders>
                <w:top w:val="nil"/>
                <w:left w:val="nil"/>
                <w:bottom w:val="nil"/>
                <w:right w:val="nil"/>
              </w:tblBorders>
              <w:tblLook w:val="0000" w:firstRow="0" w:lastRow="0" w:firstColumn="0" w:lastColumn="0" w:noHBand="0" w:noVBand="0"/>
            </w:tblPr>
            <w:tblGrid>
              <w:gridCol w:w="10281"/>
            </w:tblGrid>
            <w:tr w:rsidR="00972C25" w:rsidRPr="00972C25" w14:paraId="5B93BA27" w14:textId="77777777">
              <w:trPr>
                <w:trHeight w:val="1758"/>
              </w:trPr>
              <w:tc>
                <w:tcPr>
                  <w:tcW w:w="0" w:type="auto"/>
                </w:tcPr>
                <w:p w14:paraId="416BD383" w14:textId="77777777" w:rsidR="00972C25" w:rsidRPr="00972C25" w:rsidRDefault="00972C25" w:rsidP="00972C25">
                  <w:pPr>
                    <w:autoSpaceDE w:val="0"/>
                    <w:autoSpaceDN w:val="0"/>
                    <w:adjustRightInd w:val="0"/>
                    <w:spacing w:after="0" w:line="240" w:lineRule="auto"/>
                    <w:rPr>
                      <w:rFonts w:ascii="Arial" w:hAnsi="Arial" w:cs="Arial"/>
                      <w:sz w:val="24"/>
                      <w:szCs w:val="24"/>
                    </w:rPr>
                  </w:pPr>
                  <w:r w:rsidRPr="00972C25">
                    <w:rPr>
                      <w:rFonts w:ascii="Arial" w:hAnsi="Arial" w:cs="Arial"/>
                      <w:color w:val="000000"/>
                      <w:sz w:val="24"/>
                      <w:szCs w:val="24"/>
                    </w:rPr>
                    <w:t xml:space="preserve"> </w:t>
                  </w:r>
                </w:p>
                <w:p w14:paraId="609E231A"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Undertake the cleaning of the academy buildings and equipment using necessary chemicals and equipment. </w:t>
                  </w:r>
                </w:p>
                <w:p w14:paraId="2DB58678"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proofErr w:type="gramStart"/>
                  <w:r w:rsidRPr="00972C25">
                    <w:rPr>
                      <w:rFonts w:ascii="Arial" w:hAnsi="Arial" w:cs="Arial"/>
                      <w:color w:val="000000"/>
                      <w:sz w:val="20"/>
                      <w:szCs w:val="20"/>
                    </w:rPr>
                    <w:t>Comply with existing statutory legislation and safer working practices at all times</w:t>
                  </w:r>
                  <w:proofErr w:type="gramEnd"/>
                  <w:r w:rsidRPr="00972C25">
                    <w:rPr>
                      <w:rFonts w:ascii="Arial" w:hAnsi="Arial" w:cs="Arial"/>
                      <w:color w:val="000000"/>
                      <w:sz w:val="20"/>
                      <w:szCs w:val="20"/>
                    </w:rPr>
                    <w:t xml:space="preserve">. </w:t>
                  </w:r>
                </w:p>
                <w:p w14:paraId="27F48442"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Report faults, </w:t>
                  </w:r>
                  <w:proofErr w:type="gramStart"/>
                  <w:r w:rsidRPr="00972C25">
                    <w:rPr>
                      <w:rFonts w:ascii="Arial" w:hAnsi="Arial" w:cs="Arial"/>
                      <w:color w:val="000000"/>
                      <w:sz w:val="20"/>
                      <w:szCs w:val="20"/>
                    </w:rPr>
                    <w:t>risks</w:t>
                  </w:r>
                  <w:proofErr w:type="gramEnd"/>
                  <w:r w:rsidRPr="00972C25">
                    <w:rPr>
                      <w:rFonts w:ascii="Arial" w:hAnsi="Arial" w:cs="Arial"/>
                      <w:color w:val="000000"/>
                      <w:sz w:val="20"/>
                      <w:szCs w:val="20"/>
                    </w:rPr>
                    <w:t xml:space="preserve"> or dangers to the site manager as soon as possible. </w:t>
                  </w:r>
                </w:p>
                <w:p w14:paraId="6A82A992"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Keep cleaning equipment in good working order. </w:t>
                  </w:r>
                </w:p>
                <w:p w14:paraId="31B03ED3"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Maintain a clean storage area for equipment and supplies. </w:t>
                  </w:r>
                </w:p>
                <w:p w14:paraId="5166F6FF"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Carry out duties such as: </w:t>
                  </w:r>
                </w:p>
                <w:p w14:paraId="761E8660" w14:textId="77777777"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Pr>
                      <w:rFonts w:ascii="Arial" w:hAnsi="Arial" w:cs="Arial"/>
                      <w:color w:val="000000"/>
                      <w:sz w:val="20"/>
                      <w:szCs w:val="20"/>
                    </w:rPr>
                    <w:t xml:space="preserve">- </w:t>
                  </w:r>
                  <w:r w:rsidRPr="00972C25">
                    <w:rPr>
                      <w:rFonts w:ascii="Arial" w:hAnsi="Arial" w:cs="Arial"/>
                      <w:color w:val="000000"/>
                      <w:sz w:val="20"/>
                      <w:szCs w:val="20"/>
                    </w:rPr>
                    <w:t xml:space="preserve">sweeping </w:t>
                  </w:r>
                </w:p>
                <w:p w14:paraId="0C1606BE" w14:textId="77777777"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vacuuming </w:t>
                  </w:r>
                </w:p>
                <w:p w14:paraId="440D4FDC" w14:textId="77777777"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polishing and dusting of furniture </w:t>
                  </w:r>
                </w:p>
                <w:p w14:paraId="4DBD8489" w14:textId="77777777"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sanitary wares </w:t>
                  </w:r>
                </w:p>
                <w:p w14:paraId="7A925EE5" w14:textId="77777777"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mopping </w:t>
                  </w:r>
                </w:p>
                <w:p w14:paraId="5C4F834E" w14:textId="77777777"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washing </w:t>
                  </w:r>
                </w:p>
                <w:p w14:paraId="716D3AF3"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proofErr w:type="gramStart"/>
                  <w:r w:rsidRPr="00972C25">
                    <w:rPr>
                      <w:rFonts w:ascii="Arial" w:hAnsi="Arial" w:cs="Arial"/>
                      <w:color w:val="000000"/>
                      <w:sz w:val="20"/>
                      <w:szCs w:val="20"/>
                    </w:rPr>
                    <w:t>Present a positive approach to customer needs at all times</w:t>
                  </w:r>
                  <w:proofErr w:type="gramEnd"/>
                  <w:r w:rsidRPr="00972C25">
                    <w:rPr>
                      <w:rFonts w:ascii="Arial" w:hAnsi="Arial" w:cs="Arial"/>
                      <w:color w:val="000000"/>
                      <w:sz w:val="20"/>
                      <w:szCs w:val="20"/>
                    </w:rPr>
                    <w:t xml:space="preserve">. </w:t>
                  </w:r>
                </w:p>
                <w:p w14:paraId="067B6089"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Undertake training, where required, to perform to the required standards of the job. </w:t>
                  </w:r>
                </w:p>
                <w:p w14:paraId="46331CBE" w14:textId="77777777"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Any other duties deemed to be appropriate. </w:t>
                  </w:r>
                </w:p>
                <w:p w14:paraId="31E28EF9" w14:textId="77777777" w:rsidR="00972C25" w:rsidRPr="00972C25" w:rsidRDefault="00972C25" w:rsidP="00972C25">
                  <w:pPr>
                    <w:autoSpaceDE w:val="0"/>
                    <w:autoSpaceDN w:val="0"/>
                    <w:adjustRightInd w:val="0"/>
                    <w:spacing w:after="0" w:line="240" w:lineRule="auto"/>
                    <w:rPr>
                      <w:rFonts w:ascii="Arial" w:hAnsi="Arial" w:cs="Arial"/>
                      <w:color w:val="000000"/>
                      <w:sz w:val="20"/>
                      <w:szCs w:val="20"/>
                    </w:rPr>
                  </w:pPr>
                </w:p>
              </w:tc>
            </w:tr>
          </w:tbl>
          <w:p w14:paraId="4D593FE3" w14:textId="77777777" w:rsidR="00A47CE4" w:rsidRPr="002D2F17" w:rsidRDefault="00A47CE4" w:rsidP="00972C25">
            <w:pPr>
              <w:pStyle w:val="ListParagraph"/>
              <w:ind w:left="360"/>
              <w:rPr>
                <w:rFonts w:ascii="Arial" w:hAnsi="Arial" w:cs="Arial"/>
                <w:sz w:val="24"/>
                <w:szCs w:val="24"/>
              </w:rPr>
            </w:pPr>
          </w:p>
        </w:tc>
      </w:tr>
      <w:tr w:rsidR="00861B97" w:rsidRPr="00BF0B2F" w14:paraId="42F9A46D" w14:textId="77777777" w:rsidTr="00972C25">
        <w:trPr>
          <w:cantSplit/>
          <w:trHeight w:val="534"/>
        </w:trPr>
        <w:tc>
          <w:tcPr>
            <w:tcW w:w="526" w:type="dxa"/>
            <w:vMerge w:val="restart"/>
            <w:textDirection w:val="btLr"/>
          </w:tcPr>
          <w:p w14:paraId="0E7DAC76" w14:textId="77777777" w:rsidR="00861B97" w:rsidRPr="00BF0B2F" w:rsidRDefault="00861B97" w:rsidP="002C3DA7">
            <w:pPr>
              <w:ind w:left="113" w:right="113"/>
              <w:jc w:val="center"/>
              <w:rPr>
                <w:rFonts w:ascii="Arial" w:hAnsi="Arial" w:cs="Arial"/>
                <w:sz w:val="20"/>
              </w:rPr>
            </w:pPr>
            <w:r w:rsidRPr="00BF0B2F">
              <w:rPr>
                <w:rFonts w:ascii="Arial" w:hAnsi="Arial" w:cs="Arial"/>
                <w:sz w:val="20"/>
              </w:rPr>
              <w:t>How</w:t>
            </w:r>
          </w:p>
        </w:tc>
        <w:tc>
          <w:tcPr>
            <w:tcW w:w="3166" w:type="dxa"/>
          </w:tcPr>
          <w:p w14:paraId="064DE4A4" w14:textId="77777777" w:rsidR="00861B97" w:rsidRPr="00BF0B2F" w:rsidRDefault="00861B97" w:rsidP="002C3DA7">
            <w:pPr>
              <w:rPr>
                <w:rFonts w:ascii="Arial" w:hAnsi="Arial" w:cs="Arial"/>
                <w:sz w:val="20"/>
                <w:u w:val="single"/>
              </w:rPr>
            </w:pPr>
            <w:r w:rsidRPr="00BF0B2F">
              <w:rPr>
                <w:rFonts w:ascii="Arial" w:hAnsi="Arial" w:cs="Arial"/>
                <w:sz w:val="20"/>
                <w:u w:val="single"/>
              </w:rPr>
              <w:t>Competencies</w:t>
            </w:r>
          </w:p>
        </w:tc>
        <w:tc>
          <w:tcPr>
            <w:tcW w:w="7331" w:type="dxa"/>
            <w:gridSpan w:val="2"/>
          </w:tcPr>
          <w:p w14:paraId="75491CC6" w14:textId="77777777" w:rsidR="00D631B9" w:rsidRPr="00BF0B2F" w:rsidRDefault="00D631B9" w:rsidP="00D631B9">
            <w:pPr>
              <w:rPr>
                <w:rFonts w:ascii="Arial" w:hAnsi="Arial" w:cs="Arial"/>
                <w:sz w:val="20"/>
                <w:u w:val="single"/>
              </w:rPr>
            </w:pPr>
            <w:r>
              <w:rPr>
                <w:rFonts w:ascii="Arial" w:hAnsi="Arial" w:cs="Arial"/>
                <w:sz w:val="20"/>
                <w:u w:val="single"/>
              </w:rPr>
              <w:t>Personal Attributes</w:t>
            </w:r>
          </w:p>
          <w:p w14:paraId="10E1D6C9" w14:textId="77777777" w:rsidR="00861B97" w:rsidRPr="00BF0B2F" w:rsidRDefault="00861B97" w:rsidP="00D631B9">
            <w:pPr>
              <w:rPr>
                <w:rFonts w:ascii="Arial" w:hAnsi="Arial" w:cs="Arial"/>
                <w:sz w:val="14"/>
                <w:szCs w:val="16"/>
              </w:rPr>
            </w:pPr>
            <w:r w:rsidRPr="00BF0B2F">
              <w:rPr>
                <w:rFonts w:ascii="Arial" w:hAnsi="Arial" w:cs="Arial"/>
                <w:sz w:val="14"/>
                <w:szCs w:val="16"/>
              </w:rPr>
              <w:t>(</w:t>
            </w:r>
            <w:proofErr w:type="gramStart"/>
            <w:r w:rsidRPr="00BF0B2F">
              <w:rPr>
                <w:rFonts w:ascii="Arial" w:hAnsi="Arial" w:cs="Arial"/>
                <w:sz w:val="14"/>
                <w:szCs w:val="16"/>
              </w:rPr>
              <w:t>level</w:t>
            </w:r>
            <w:proofErr w:type="gramEnd"/>
            <w:r w:rsidRPr="00BF0B2F">
              <w:rPr>
                <w:rFonts w:ascii="Arial" w:hAnsi="Arial" w:cs="Arial"/>
                <w:sz w:val="14"/>
                <w:szCs w:val="16"/>
              </w:rPr>
              <w:t xml:space="preserve"> expected when job is conducted to the required standard)</w:t>
            </w:r>
          </w:p>
        </w:tc>
      </w:tr>
      <w:tr w:rsidR="00A97BEF" w:rsidRPr="00BF0B2F" w14:paraId="425DED95" w14:textId="77777777" w:rsidTr="008323AF">
        <w:trPr>
          <w:trHeight w:val="315"/>
        </w:trPr>
        <w:tc>
          <w:tcPr>
            <w:tcW w:w="526" w:type="dxa"/>
            <w:vMerge/>
          </w:tcPr>
          <w:p w14:paraId="7E25C768" w14:textId="77777777" w:rsidR="00A97BEF" w:rsidRPr="00BF0B2F" w:rsidRDefault="00A97BEF" w:rsidP="002C3DA7">
            <w:pPr>
              <w:jc w:val="center"/>
              <w:rPr>
                <w:rFonts w:ascii="Arial" w:hAnsi="Arial" w:cs="Arial"/>
                <w:sz w:val="20"/>
              </w:rPr>
            </w:pPr>
          </w:p>
        </w:tc>
        <w:tc>
          <w:tcPr>
            <w:tcW w:w="3166" w:type="dxa"/>
            <w:vMerge w:val="restart"/>
            <w:vAlign w:val="center"/>
          </w:tcPr>
          <w:p w14:paraId="0A5FCA82" w14:textId="77777777" w:rsidR="008323AF" w:rsidRPr="008323AF" w:rsidRDefault="008323AF" w:rsidP="007A63FF">
            <w:pPr>
              <w:rPr>
                <w:rFonts w:ascii="Arial" w:hAnsi="Arial" w:cs="Arial"/>
                <w:b/>
                <w:i/>
                <w:sz w:val="20"/>
              </w:rPr>
            </w:pPr>
            <w:r w:rsidRPr="008323AF">
              <w:rPr>
                <w:rFonts w:ascii="Arial" w:hAnsi="Arial" w:cs="Arial"/>
                <w:b/>
                <w:i/>
                <w:sz w:val="20"/>
              </w:rPr>
              <w:t>Framework</w:t>
            </w:r>
          </w:p>
          <w:p w14:paraId="17E89C18" w14:textId="77777777" w:rsidR="00A97BEF" w:rsidRPr="005D3D17" w:rsidRDefault="008323AF" w:rsidP="007A63FF">
            <w:pPr>
              <w:rPr>
                <w:rFonts w:ascii="Arial" w:hAnsi="Arial" w:cs="Arial"/>
                <w:b/>
                <w:sz w:val="20"/>
                <w:szCs w:val="20"/>
              </w:rPr>
            </w:pPr>
            <w:r w:rsidRPr="008323AF">
              <w:rPr>
                <w:rFonts w:ascii="Arial Narrow" w:hAnsi="Arial Narrow" w:cs="Arial"/>
                <w:i/>
                <w:sz w:val="20"/>
              </w:rPr>
              <w:t>Seeking to establish the framework and guiding principles; making a positive contribution to the wider life and ethos of the Trust.</w:t>
            </w:r>
          </w:p>
        </w:tc>
        <w:tc>
          <w:tcPr>
            <w:tcW w:w="7331" w:type="dxa"/>
            <w:gridSpan w:val="2"/>
          </w:tcPr>
          <w:p w14:paraId="51B90767" w14:textId="77777777" w:rsidR="00A97BEF" w:rsidRPr="00A97BEF" w:rsidRDefault="00146F68" w:rsidP="007A63FF">
            <w:pPr>
              <w:pStyle w:val="Default"/>
              <w:rPr>
                <w:sz w:val="20"/>
                <w:szCs w:val="20"/>
              </w:rPr>
            </w:pPr>
            <w:r w:rsidRPr="00146F68">
              <w:rPr>
                <w:sz w:val="20"/>
                <w:szCs w:val="20"/>
              </w:rPr>
              <w:t>Act as role model demonstrating professionalism and consistent high expectations at all times which supports the ethos of the Trus</w:t>
            </w:r>
            <w:r>
              <w:rPr>
                <w:sz w:val="20"/>
                <w:szCs w:val="20"/>
              </w:rPr>
              <w:t>t</w:t>
            </w:r>
          </w:p>
        </w:tc>
      </w:tr>
      <w:tr w:rsidR="00A97BEF" w:rsidRPr="00BF0B2F" w14:paraId="28F18174" w14:textId="77777777" w:rsidTr="002E4A7E">
        <w:trPr>
          <w:trHeight w:val="226"/>
        </w:trPr>
        <w:tc>
          <w:tcPr>
            <w:tcW w:w="526" w:type="dxa"/>
            <w:vMerge/>
          </w:tcPr>
          <w:p w14:paraId="28704DF0" w14:textId="77777777" w:rsidR="00A97BEF" w:rsidRPr="00BF0B2F" w:rsidRDefault="00A97BEF" w:rsidP="002C3DA7">
            <w:pPr>
              <w:jc w:val="center"/>
              <w:rPr>
                <w:rFonts w:ascii="Arial" w:hAnsi="Arial" w:cs="Arial"/>
                <w:sz w:val="20"/>
              </w:rPr>
            </w:pPr>
          </w:p>
        </w:tc>
        <w:tc>
          <w:tcPr>
            <w:tcW w:w="3166" w:type="dxa"/>
            <w:vMerge/>
          </w:tcPr>
          <w:p w14:paraId="776ABDBC" w14:textId="77777777" w:rsidR="00A97BEF" w:rsidRPr="005D3D17" w:rsidRDefault="00A97BEF" w:rsidP="005D3D17">
            <w:pPr>
              <w:jc w:val="center"/>
              <w:rPr>
                <w:rFonts w:ascii="Arial" w:hAnsi="Arial" w:cs="Arial"/>
                <w:b/>
                <w:sz w:val="20"/>
                <w:szCs w:val="20"/>
              </w:rPr>
            </w:pPr>
          </w:p>
        </w:tc>
        <w:tc>
          <w:tcPr>
            <w:tcW w:w="7331" w:type="dxa"/>
            <w:gridSpan w:val="2"/>
          </w:tcPr>
          <w:p w14:paraId="54FDD56C" w14:textId="77777777" w:rsidR="00A97BEF" w:rsidRPr="00A97BEF" w:rsidRDefault="00146F68" w:rsidP="007A63FF">
            <w:pPr>
              <w:pStyle w:val="Default"/>
              <w:rPr>
                <w:sz w:val="20"/>
                <w:szCs w:val="20"/>
              </w:rPr>
            </w:pPr>
            <w:r w:rsidRPr="00146F68">
              <w:rPr>
                <w:sz w:val="20"/>
                <w:szCs w:val="20"/>
              </w:rPr>
              <w:t>Recognise and respect difference between individuals and play their part in making the Academy/Trust more inclusive</w:t>
            </w:r>
          </w:p>
        </w:tc>
      </w:tr>
      <w:tr w:rsidR="00A97BEF" w:rsidRPr="00BF0B2F" w14:paraId="57000856" w14:textId="77777777" w:rsidTr="002E4A7E">
        <w:trPr>
          <w:trHeight w:val="226"/>
        </w:trPr>
        <w:tc>
          <w:tcPr>
            <w:tcW w:w="526" w:type="dxa"/>
            <w:vMerge/>
          </w:tcPr>
          <w:p w14:paraId="54000439" w14:textId="77777777" w:rsidR="00A97BEF" w:rsidRPr="00BF0B2F" w:rsidRDefault="00A97BEF" w:rsidP="002C3DA7">
            <w:pPr>
              <w:jc w:val="center"/>
              <w:rPr>
                <w:rFonts w:ascii="Arial" w:hAnsi="Arial" w:cs="Arial"/>
                <w:sz w:val="20"/>
              </w:rPr>
            </w:pPr>
          </w:p>
        </w:tc>
        <w:tc>
          <w:tcPr>
            <w:tcW w:w="3166" w:type="dxa"/>
            <w:vMerge/>
          </w:tcPr>
          <w:p w14:paraId="1FAEEAAE" w14:textId="77777777" w:rsidR="00A97BEF" w:rsidRPr="005D3D17" w:rsidRDefault="00A97BEF" w:rsidP="005D3D17">
            <w:pPr>
              <w:jc w:val="center"/>
              <w:rPr>
                <w:rFonts w:ascii="Arial" w:hAnsi="Arial" w:cs="Arial"/>
                <w:b/>
                <w:sz w:val="20"/>
                <w:szCs w:val="20"/>
              </w:rPr>
            </w:pPr>
          </w:p>
        </w:tc>
        <w:tc>
          <w:tcPr>
            <w:tcW w:w="7331" w:type="dxa"/>
            <w:gridSpan w:val="2"/>
          </w:tcPr>
          <w:p w14:paraId="146DE53D" w14:textId="77777777" w:rsidR="00A97BEF" w:rsidRDefault="00146F68" w:rsidP="007A63FF">
            <w:pPr>
              <w:pStyle w:val="Default"/>
              <w:rPr>
                <w:sz w:val="20"/>
                <w:szCs w:val="20"/>
              </w:rPr>
            </w:pPr>
            <w:r w:rsidRPr="00146F68">
              <w:rPr>
                <w:sz w:val="20"/>
                <w:szCs w:val="20"/>
              </w:rPr>
              <w:t>Know the local arrangements concerning the safeguarding of children and young people and how to use them</w:t>
            </w:r>
          </w:p>
        </w:tc>
      </w:tr>
      <w:tr w:rsidR="00A97BEF" w:rsidRPr="00BF0B2F" w14:paraId="3E31934C" w14:textId="77777777" w:rsidTr="002E4A7E">
        <w:trPr>
          <w:trHeight w:val="226"/>
        </w:trPr>
        <w:tc>
          <w:tcPr>
            <w:tcW w:w="526" w:type="dxa"/>
            <w:vMerge/>
          </w:tcPr>
          <w:p w14:paraId="374CA768" w14:textId="77777777" w:rsidR="00A97BEF" w:rsidRPr="00BF0B2F" w:rsidRDefault="00A97BEF" w:rsidP="002C3DA7">
            <w:pPr>
              <w:jc w:val="center"/>
              <w:rPr>
                <w:rFonts w:ascii="Arial" w:hAnsi="Arial" w:cs="Arial"/>
                <w:sz w:val="20"/>
              </w:rPr>
            </w:pPr>
          </w:p>
        </w:tc>
        <w:tc>
          <w:tcPr>
            <w:tcW w:w="3166" w:type="dxa"/>
            <w:vMerge/>
          </w:tcPr>
          <w:p w14:paraId="12BF044B" w14:textId="77777777" w:rsidR="00A97BEF" w:rsidRPr="005D3D17" w:rsidRDefault="00A97BEF" w:rsidP="005D3D17">
            <w:pPr>
              <w:jc w:val="center"/>
              <w:rPr>
                <w:rFonts w:ascii="Arial" w:hAnsi="Arial" w:cs="Arial"/>
                <w:b/>
                <w:sz w:val="20"/>
                <w:szCs w:val="20"/>
              </w:rPr>
            </w:pPr>
          </w:p>
        </w:tc>
        <w:tc>
          <w:tcPr>
            <w:tcW w:w="7331" w:type="dxa"/>
            <w:gridSpan w:val="2"/>
          </w:tcPr>
          <w:p w14:paraId="45147DF9" w14:textId="77777777" w:rsidR="00A97BEF" w:rsidRDefault="00146F68" w:rsidP="00A97BEF">
            <w:pPr>
              <w:pStyle w:val="Default"/>
              <w:jc w:val="both"/>
              <w:rPr>
                <w:sz w:val="20"/>
                <w:szCs w:val="20"/>
              </w:rPr>
            </w:pPr>
            <w:r w:rsidRPr="00146F68">
              <w:rPr>
                <w:sz w:val="20"/>
                <w:szCs w:val="20"/>
              </w:rPr>
              <w:t>Takes responsibility for own Health &amp; Safety, ensuring imm</w:t>
            </w:r>
            <w:r>
              <w:rPr>
                <w:sz w:val="20"/>
                <w:szCs w:val="20"/>
              </w:rPr>
              <w:t>ediate work environment is safe</w:t>
            </w:r>
          </w:p>
        </w:tc>
      </w:tr>
      <w:tr w:rsidR="00A97BEF" w:rsidRPr="00BF0B2F" w14:paraId="089123C0" w14:textId="77777777" w:rsidTr="002E4A7E">
        <w:trPr>
          <w:trHeight w:val="226"/>
        </w:trPr>
        <w:tc>
          <w:tcPr>
            <w:tcW w:w="526" w:type="dxa"/>
            <w:vMerge/>
          </w:tcPr>
          <w:p w14:paraId="0EEC9C49" w14:textId="77777777" w:rsidR="00A97BEF" w:rsidRPr="00BF0B2F" w:rsidRDefault="00A97BEF" w:rsidP="002C3DA7">
            <w:pPr>
              <w:jc w:val="center"/>
              <w:rPr>
                <w:rFonts w:ascii="Arial" w:hAnsi="Arial" w:cs="Arial"/>
                <w:sz w:val="20"/>
              </w:rPr>
            </w:pPr>
          </w:p>
        </w:tc>
        <w:tc>
          <w:tcPr>
            <w:tcW w:w="3166" w:type="dxa"/>
            <w:vMerge/>
          </w:tcPr>
          <w:p w14:paraId="26344F8C" w14:textId="77777777" w:rsidR="00A97BEF" w:rsidRPr="005D3D17" w:rsidRDefault="00A97BEF" w:rsidP="005D3D17">
            <w:pPr>
              <w:jc w:val="center"/>
              <w:rPr>
                <w:rFonts w:ascii="Arial" w:hAnsi="Arial" w:cs="Arial"/>
                <w:b/>
                <w:sz w:val="20"/>
                <w:szCs w:val="20"/>
              </w:rPr>
            </w:pPr>
          </w:p>
        </w:tc>
        <w:tc>
          <w:tcPr>
            <w:tcW w:w="7331" w:type="dxa"/>
            <w:gridSpan w:val="2"/>
          </w:tcPr>
          <w:p w14:paraId="3FDC7C16" w14:textId="77777777" w:rsidR="00A97BEF" w:rsidRDefault="00146F68" w:rsidP="00A97BEF">
            <w:pPr>
              <w:pStyle w:val="Default"/>
              <w:jc w:val="both"/>
              <w:rPr>
                <w:sz w:val="20"/>
                <w:szCs w:val="20"/>
              </w:rPr>
            </w:pPr>
            <w:r w:rsidRPr="00146F68">
              <w:rPr>
                <w:sz w:val="20"/>
                <w:szCs w:val="20"/>
              </w:rPr>
              <w:t xml:space="preserve">Act to promote </w:t>
            </w:r>
            <w:proofErr w:type="gramStart"/>
            <w:r w:rsidRPr="00146F68">
              <w:rPr>
                <w:sz w:val="20"/>
                <w:szCs w:val="20"/>
              </w:rPr>
              <w:t>pupils</w:t>
            </w:r>
            <w:proofErr w:type="gramEnd"/>
            <w:r w:rsidRPr="00146F68">
              <w:rPr>
                <w:sz w:val="20"/>
                <w:szCs w:val="20"/>
              </w:rPr>
              <w:t xml:space="preserve"> safety and well-being - establish a safe and stimulating learning environment for all rooted in mutual respect</w:t>
            </w:r>
          </w:p>
        </w:tc>
      </w:tr>
      <w:tr w:rsidR="00A97BEF" w:rsidRPr="00BF0B2F" w14:paraId="48EC8739" w14:textId="77777777" w:rsidTr="002E4A7E">
        <w:trPr>
          <w:trHeight w:val="226"/>
        </w:trPr>
        <w:tc>
          <w:tcPr>
            <w:tcW w:w="526" w:type="dxa"/>
            <w:vMerge/>
          </w:tcPr>
          <w:p w14:paraId="4315225D" w14:textId="77777777" w:rsidR="00A97BEF" w:rsidRPr="00BF0B2F" w:rsidRDefault="00A97BEF" w:rsidP="002C3DA7">
            <w:pPr>
              <w:jc w:val="center"/>
              <w:rPr>
                <w:rFonts w:ascii="Arial" w:hAnsi="Arial" w:cs="Arial"/>
                <w:sz w:val="20"/>
              </w:rPr>
            </w:pPr>
          </w:p>
        </w:tc>
        <w:tc>
          <w:tcPr>
            <w:tcW w:w="3166" w:type="dxa"/>
            <w:vMerge/>
          </w:tcPr>
          <w:p w14:paraId="1CD42AAB" w14:textId="77777777" w:rsidR="00A97BEF" w:rsidRPr="005D3D17" w:rsidRDefault="00A97BEF" w:rsidP="005D3D17">
            <w:pPr>
              <w:jc w:val="center"/>
              <w:rPr>
                <w:rFonts w:ascii="Arial" w:hAnsi="Arial" w:cs="Arial"/>
                <w:b/>
                <w:sz w:val="20"/>
                <w:szCs w:val="20"/>
              </w:rPr>
            </w:pPr>
          </w:p>
        </w:tc>
        <w:tc>
          <w:tcPr>
            <w:tcW w:w="7331" w:type="dxa"/>
            <w:gridSpan w:val="2"/>
          </w:tcPr>
          <w:p w14:paraId="1275B6A5" w14:textId="77777777" w:rsidR="00A97BEF" w:rsidRDefault="00146F68" w:rsidP="00A97BEF">
            <w:pPr>
              <w:pStyle w:val="Default"/>
              <w:jc w:val="both"/>
              <w:rPr>
                <w:sz w:val="20"/>
                <w:szCs w:val="20"/>
              </w:rPr>
            </w:pPr>
            <w:r w:rsidRPr="00146F68">
              <w:rPr>
                <w:sz w:val="20"/>
                <w:szCs w:val="20"/>
              </w:rPr>
              <w:t>Develop effective professional relationships with colleagues knowing how &amp; when to draw o</w:t>
            </w:r>
            <w:r>
              <w:rPr>
                <w:sz w:val="20"/>
                <w:szCs w:val="20"/>
              </w:rPr>
              <w:t>n advice and specialist support</w:t>
            </w:r>
          </w:p>
        </w:tc>
      </w:tr>
      <w:tr w:rsidR="00A97BEF" w:rsidRPr="00BF0B2F" w14:paraId="0D3B1165" w14:textId="77777777" w:rsidTr="002E4A7E">
        <w:trPr>
          <w:trHeight w:val="226"/>
        </w:trPr>
        <w:tc>
          <w:tcPr>
            <w:tcW w:w="526" w:type="dxa"/>
            <w:vMerge/>
          </w:tcPr>
          <w:p w14:paraId="350C60C9" w14:textId="77777777" w:rsidR="00A97BEF" w:rsidRPr="00BF0B2F" w:rsidRDefault="00A97BEF" w:rsidP="002C3DA7">
            <w:pPr>
              <w:jc w:val="center"/>
              <w:rPr>
                <w:rFonts w:ascii="Arial" w:hAnsi="Arial" w:cs="Arial"/>
                <w:sz w:val="20"/>
              </w:rPr>
            </w:pPr>
          </w:p>
        </w:tc>
        <w:tc>
          <w:tcPr>
            <w:tcW w:w="3166" w:type="dxa"/>
            <w:vMerge/>
          </w:tcPr>
          <w:p w14:paraId="36E9D902" w14:textId="77777777" w:rsidR="00A97BEF" w:rsidRPr="005D3D17" w:rsidRDefault="00A97BEF" w:rsidP="005D3D17">
            <w:pPr>
              <w:jc w:val="center"/>
              <w:rPr>
                <w:rFonts w:ascii="Arial" w:hAnsi="Arial" w:cs="Arial"/>
                <w:b/>
                <w:sz w:val="20"/>
                <w:szCs w:val="20"/>
              </w:rPr>
            </w:pPr>
          </w:p>
        </w:tc>
        <w:tc>
          <w:tcPr>
            <w:tcW w:w="7331" w:type="dxa"/>
            <w:gridSpan w:val="2"/>
          </w:tcPr>
          <w:p w14:paraId="44370156" w14:textId="77777777" w:rsidR="00A97BEF" w:rsidRPr="00A97BEF" w:rsidRDefault="00146F68" w:rsidP="00A97BEF">
            <w:pPr>
              <w:pStyle w:val="Default"/>
              <w:jc w:val="both"/>
              <w:rPr>
                <w:sz w:val="20"/>
                <w:szCs w:val="20"/>
              </w:rPr>
            </w:pPr>
            <w:r w:rsidRPr="00146F68">
              <w:rPr>
                <w:sz w:val="20"/>
                <w:szCs w:val="20"/>
              </w:rPr>
              <w:t>Demonstrate consistently the ethos and behaviour which are expected of all</w:t>
            </w:r>
          </w:p>
        </w:tc>
      </w:tr>
      <w:tr w:rsidR="00A97BEF" w:rsidRPr="00BF0B2F" w14:paraId="79517609" w14:textId="77777777" w:rsidTr="002E4A7E">
        <w:trPr>
          <w:trHeight w:val="226"/>
        </w:trPr>
        <w:tc>
          <w:tcPr>
            <w:tcW w:w="526" w:type="dxa"/>
            <w:vMerge/>
          </w:tcPr>
          <w:p w14:paraId="2E16F84E" w14:textId="77777777" w:rsidR="00A97BEF" w:rsidRPr="00BF0B2F" w:rsidRDefault="00A97BEF" w:rsidP="002C3DA7">
            <w:pPr>
              <w:jc w:val="center"/>
              <w:rPr>
                <w:rFonts w:ascii="Arial" w:hAnsi="Arial" w:cs="Arial"/>
                <w:sz w:val="20"/>
              </w:rPr>
            </w:pPr>
          </w:p>
        </w:tc>
        <w:tc>
          <w:tcPr>
            <w:tcW w:w="3166" w:type="dxa"/>
            <w:vMerge/>
          </w:tcPr>
          <w:p w14:paraId="42408D0C" w14:textId="77777777" w:rsidR="00A97BEF" w:rsidRPr="005D3D17" w:rsidRDefault="00A97BEF" w:rsidP="005D3D17">
            <w:pPr>
              <w:jc w:val="center"/>
              <w:rPr>
                <w:rFonts w:ascii="Arial" w:hAnsi="Arial" w:cs="Arial"/>
                <w:b/>
                <w:sz w:val="20"/>
                <w:szCs w:val="20"/>
              </w:rPr>
            </w:pPr>
          </w:p>
        </w:tc>
        <w:tc>
          <w:tcPr>
            <w:tcW w:w="7331" w:type="dxa"/>
            <w:gridSpan w:val="2"/>
          </w:tcPr>
          <w:p w14:paraId="416FCE7D" w14:textId="77777777" w:rsidR="00A97BEF" w:rsidRPr="00BF0B2F" w:rsidRDefault="00146F68" w:rsidP="00901BEC">
            <w:pPr>
              <w:rPr>
                <w:rFonts w:ascii="Arial" w:hAnsi="Arial" w:cs="Arial"/>
                <w:sz w:val="20"/>
              </w:rPr>
            </w:pPr>
            <w:r w:rsidRPr="00146F68">
              <w:rPr>
                <w:rFonts w:ascii="Arial" w:hAnsi="Arial" w:cs="Arial"/>
                <w:sz w:val="20"/>
              </w:rPr>
              <w:t>Understands why it is important to follow policies and procedures and knows where to find them</w:t>
            </w:r>
          </w:p>
        </w:tc>
      </w:tr>
      <w:tr w:rsidR="00861B97" w:rsidRPr="00BF0B2F" w14:paraId="5E2341ED" w14:textId="77777777" w:rsidTr="006A79CF">
        <w:trPr>
          <w:trHeight w:val="276"/>
        </w:trPr>
        <w:tc>
          <w:tcPr>
            <w:tcW w:w="526" w:type="dxa"/>
            <w:vMerge/>
          </w:tcPr>
          <w:p w14:paraId="452A354D" w14:textId="77777777" w:rsidR="00861B97" w:rsidRPr="00BF0B2F" w:rsidRDefault="00861B97" w:rsidP="002C3DA7">
            <w:pPr>
              <w:jc w:val="center"/>
              <w:rPr>
                <w:rFonts w:ascii="Arial" w:hAnsi="Arial" w:cs="Arial"/>
                <w:sz w:val="20"/>
              </w:rPr>
            </w:pPr>
          </w:p>
        </w:tc>
        <w:tc>
          <w:tcPr>
            <w:tcW w:w="3166" w:type="dxa"/>
            <w:vMerge w:val="restart"/>
          </w:tcPr>
          <w:p w14:paraId="7F4B9287" w14:textId="77777777" w:rsidR="000220B1" w:rsidRDefault="000220B1" w:rsidP="000220B1">
            <w:pPr>
              <w:rPr>
                <w:rFonts w:ascii="Arial Narrow" w:hAnsi="Arial Narrow" w:cs="Arial"/>
                <w:i/>
                <w:sz w:val="20"/>
              </w:rPr>
            </w:pPr>
            <w:r w:rsidRPr="00A92DD9">
              <w:rPr>
                <w:rFonts w:ascii="Arial" w:hAnsi="Arial" w:cs="Arial"/>
                <w:b/>
                <w:i/>
                <w:sz w:val="20"/>
              </w:rPr>
              <w:t>Development</w:t>
            </w:r>
          </w:p>
          <w:p w14:paraId="114130CB" w14:textId="77777777" w:rsidR="00A97BEF" w:rsidRPr="00386360" w:rsidRDefault="000220B1" w:rsidP="000220B1">
            <w:pPr>
              <w:jc w:val="both"/>
              <w:rPr>
                <w:rFonts w:ascii="Arial" w:hAnsi="Arial" w:cs="Arial"/>
                <w:b/>
                <w:sz w:val="20"/>
                <w:szCs w:val="20"/>
              </w:rPr>
            </w:pPr>
            <w:r>
              <w:rPr>
                <w:rFonts w:ascii="Arial Narrow" w:hAnsi="Arial Narrow" w:cs="Arial"/>
                <w:i/>
                <w:sz w:val="20"/>
              </w:rPr>
              <w:t xml:space="preserve">Monitoring, coaching, </w:t>
            </w:r>
            <w:proofErr w:type="gramStart"/>
            <w:r>
              <w:rPr>
                <w:rFonts w:ascii="Arial Narrow" w:hAnsi="Arial Narrow" w:cs="Arial"/>
                <w:i/>
                <w:sz w:val="20"/>
              </w:rPr>
              <w:t>guiding</w:t>
            </w:r>
            <w:proofErr w:type="gramEnd"/>
            <w:r>
              <w:rPr>
                <w:rFonts w:ascii="Arial Narrow" w:hAnsi="Arial Narrow" w:cs="Arial"/>
                <w:i/>
                <w:sz w:val="20"/>
              </w:rPr>
              <w:t xml:space="preserve"> and supporting teams and individuals, setting examples of desired behaviours.</w:t>
            </w:r>
          </w:p>
        </w:tc>
        <w:tc>
          <w:tcPr>
            <w:tcW w:w="7331" w:type="dxa"/>
            <w:gridSpan w:val="2"/>
          </w:tcPr>
          <w:p w14:paraId="0CF99705" w14:textId="77777777" w:rsidR="00861B97" w:rsidRPr="00BF0B2F" w:rsidRDefault="009126E0" w:rsidP="009126E0">
            <w:pPr>
              <w:rPr>
                <w:rFonts w:ascii="Arial" w:hAnsi="Arial" w:cs="Arial"/>
                <w:sz w:val="20"/>
              </w:rPr>
            </w:pPr>
            <w:r w:rsidRPr="009126E0">
              <w:rPr>
                <w:rFonts w:ascii="Arial" w:hAnsi="Arial" w:cs="Arial"/>
                <w:sz w:val="20"/>
              </w:rPr>
              <w:t>Participate in whole academy training/induction events</w:t>
            </w:r>
          </w:p>
        </w:tc>
      </w:tr>
      <w:tr w:rsidR="00861B97" w:rsidRPr="00BF0B2F" w14:paraId="60DC970B" w14:textId="77777777" w:rsidTr="004307FC">
        <w:trPr>
          <w:trHeight w:val="276"/>
        </w:trPr>
        <w:tc>
          <w:tcPr>
            <w:tcW w:w="526" w:type="dxa"/>
            <w:vMerge/>
          </w:tcPr>
          <w:p w14:paraId="09A51A43" w14:textId="77777777" w:rsidR="00861B97" w:rsidRPr="00BF0B2F" w:rsidRDefault="00861B97" w:rsidP="002C3DA7">
            <w:pPr>
              <w:jc w:val="center"/>
              <w:rPr>
                <w:rFonts w:ascii="Arial" w:hAnsi="Arial" w:cs="Arial"/>
                <w:sz w:val="20"/>
              </w:rPr>
            </w:pPr>
          </w:p>
        </w:tc>
        <w:tc>
          <w:tcPr>
            <w:tcW w:w="3166" w:type="dxa"/>
            <w:vMerge/>
          </w:tcPr>
          <w:p w14:paraId="1DED24CE" w14:textId="77777777" w:rsidR="00861B97" w:rsidRPr="005D3D17" w:rsidRDefault="00861B97" w:rsidP="005D3D17">
            <w:pPr>
              <w:jc w:val="center"/>
              <w:rPr>
                <w:rFonts w:ascii="Arial" w:hAnsi="Arial" w:cs="Arial"/>
                <w:b/>
                <w:i/>
                <w:sz w:val="20"/>
                <w:szCs w:val="20"/>
              </w:rPr>
            </w:pPr>
          </w:p>
        </w:tc>
        <w:tc>
          <w:tcPr>
            <w:tcW w:w="7331" w:type="dxa"/>
            <w:gridSpan w:val="2"/>
          </w:tcPr>
          <w:p w14:paraId="2DA9A99C" w14:textId="77777777" w:rsidR="00861B97" w:rsidRPr="00BF0B2F" w:rsidRDefault="009126E0" w:rsidP="00901BEC">
            <w:pPr>
              <w:spacing w:line="276" w:lineRule="auto"/>
              <w:rPr>
                <w:rFonts w:ascii="Arial" w:hAnsi="Arial" w:cs="Arial"/>
                <w:sz w:val="20"/>
              </w:rPr>
            </w:pPr>
            <w:r w:rsidRPr="009126E0">
              <w:rPr>
                <w:rFonts w:ascii="Arial" w:hAnsi="Arial" w:cs="Arial"/>
                <w:sz w:val="20"/>
              </w:rPr>
              <w:t>Create a ‘can-do’ culture to raise aspiration for all</w:t>
            </w:r>
          </w:p>
        </w:tc>
      </w:tr>
      <w:tr w:rsidR="00A97BEF" w:rsidRPr="00BF0B2F" w14:paraId="05812CF4" w14:textId="77777777" w:rsidTr="00BA0AEC">
        <w:trPr>
          <w:trHeight w:val="501"/>
        </w:trPr>
        <w:tc>
          <w:tcPr>
            <w:tcW w:w="526" w:type="dxa"/>
            <w:vMerge/>
          </w:tcPr>
          <w:p w14:paraId="099B64E1" w14:textId="77777777" w:rsidR="00A97BEF" w:rsidRPr="00BF0B2F" w:rsidRDefault="00A97BEF" w:rsidP="002C3DA7">
            <w:pPr>
              <w:jc w:val="center"/>
              <w:rPr>
                <w:rFonts w:ascii="Arial" w:hAnsi="Arial" w:cs="Arial"/>
                <w:sz w:val="20"/>
              </w:rPr>
            </w:pPr>
          </w:p>
        </w:tc>
        <w:tc>
          <w:tcPr>
            <w:tcW w:w="3166" w:type="dxa"/>
            <w:vMerge/>
          </w:tcPr>
          <w:p w14:paraId="2979C416" w14:textId="77777777" w:rsidR="00A97BEF" w:rsidRPr="005D3D17" w:rsidRDefault="00A97BEF" w:rsidP="005D3D17">
            <w:pPr>
              <w:jc w:val="center"/>
              <w:rPr>
                <w:rFonts w:ascii="Arial" w:hAnsi="Arial" w:cs="Arial"/>
                <w:b/>
                <w:i/>
                <w:sz w:val="20"/>
                <w:szCs w:val="20"/>
              </w:rPr>
            </w:pPr>
          </w:p>
        </w:tc>
        <w:tc>
          <w:tcPr>
            <w:tcW w:w="7331" w:type="dxa"/>
            <w:gridSpan w:val="2"/>
          </w:tcPr>
          <w:p w14:paraId="3F644A3F" w14:textId="77777777" w:rsidR="00A97BEF" w:rsidRPr="00BF0B2F" w:rsidRDefault="009126E0" w:rsidP="009126E0">
            <w:pPr>
              <w:rPr>
                <w:rFonts w:ascii="Arial" w:hAnsi="Arial" w:cs="Arial"/>
                <w:sz w:val="20"/>
              </w:rPr>
            </w:pPr>
            <w:r w:rsidRPr="009126E0">
              <w:rPr>
                <w:rFonts w:ascii="Arial" w:hAnsi="Arial" w:cs="Arial"/>
                <w:sz w:val="20"/>
              </w:rPr>
              <w:t>Takes responsib</w:t>
            </w:r>
            <w:r>
              <w:rPr>
                <w:rFonts w:ascii="Arial" w:hAnsi="Arial" w:cs="Arial"/>
                <w:sz w:val="20"/>
              </w:rPr>
              <w:t>ility for improving own working</w:t>
            </w:r>
            <w:r w:rsidRPr="009126E0">
              <w:rPr>
                <w:rFonts w:ascii="Arial" w:hAnsi="Arial" w:cs="Arial"/>
                <w:sz w:val="20"/>
              </w:rPr>
              <w:t xml:space="preserve"> practices through appropriate professional development, responding to advice and feedback from colleagues</w:t>
            </w:r>
          </w:p>
        </w:tc>
      </w:tr>
      <w:tr w:rsidR="00A97BEF" w:rsidRPr="00BF0B2F" w14:paraId="4C69BE12" w14:textId="77777777" w:rsidTr="00993CEA">
        <w:trPr>
          <w:trHeight w:val="260"/>
        </w:trPr>
        <w:tc>
          <w:tcPr>
            <w:tcW w:w="526" w:type="dxa"/>
            <w:vMerge/>
          </w:tcPr>
          <w:p w14:paraId="47A64CDB" w14:textId="77777777" w:rsidR="00A97BEF" w:rsidRPr="00BF0B2F" w:rsidRDefault="00A97BEF" w:rsidP="002C3DA7">
            <w:pPr>
              <w:jc w:val="center"/>
              <w:rPr>
                <w:rFonts w:ascii="Arial" w:hAnsi="Arial" w:cs="Arial"/>
                <w:sz w:val="20"/>
              </w:rPr>
            </w:pPr>
          </w:p>
        </w:tc>
        <w:tc>
          <w:tcPr>
            <w:tcW w:w="3166" w:type="dxa"/>
            <w:vMerge w:val="restart"/>
          </w:tcPr>
          <w:p w14:paraId="51DF3A96" w14:textId="77777777" w:rsidR="00B77FF5" w:rsidRDefault="00B77FF5" w:rsidP="00B77FF5">
            <w:pPr>
              <w:rPr>
                <w:rFonts w:ascii="Arial Narrow" w:hAnsi="Arial Narrow" w:cs="Arial"/>
                <w:sz w:val="20"/>
              </w:rPr>
            </w:pPr>
            <w:r w:rsidRPr="00A92DD9">
              <w:rPr>
                <w:rFonts w:ascii="Arial" w:hAnsi="Arial" w:cs="Arial"/>
                <w:b/>
                <w:i/>
                <w:sz w:val="20"/>
              </w:rPr>
              <w:t>Leading</w:t>
            </w:r>
            <w:r>
              <w:rPr>
                <w:rFonts w:ascii="Arial Narrow" w:hAnsi="Arial Narrow" w:cs="Arial"/>
                <w:sz w:val="20"/>
              </w:rPr>
              <w:t xml:space="preserve"> </w:t>
            </w:r>
          </w:p>
          <w:p w14:paraId="7BD75BD7" w14:textId="77777777" w:rsidR="00B03629" w:rsidRPr="00B77FF5" w:rsidRDefault="00B77FF5" w:rsidP="00B77FF5">
            <w:pPr>
              <w:rPr>
                <w:rFonts w:ascii="Arial Narrow" w:hAnsi="Arial Narrow" w:cs="Arial"/>
                <w:sz w:val="20"/>
              </w:rPr>
            </w:pPr>
            <w:r w:rsidRPr="00A92DD9">
              <w:rPr>
                <w:rFonts w:ascii="Arial Narrow" w:hAnsi="Arial Narrow" w:cs="Arial"/>
                <w:i/>
                <w:sz w:val="20"/>
              </w:rPr>
              <w:t>Providing direction to ensure that the resources are available to achieve results in the most effective way.</w:t>
            </w:r>
          </w:p>
        </w:tc>
        <w:tc>
          <w:tcPr>
            <w:tcW w:w="7331" w:type="dxa"/>
            <w:gridSpan w:val="2"/>
          </w:tcPr>
          <w:p w14:paraId="0FEB2EA9" w14:textId="77777777" w:rsidR="00A97BEF" w:rsidRPr="00BF0B2F" w:rsidRDefault="00B77FF5" w:rsidP="00FE5D0D">
            <w:pPr>
              <w:rPr>
                <w:rFonts w:ascii="Arial" w:hAnsi="Arial" w:cs="Arial"/>
                <w:sz w:val="20"/>
              </w:rPr>
            </w:pPr>
            <w:r w:rsidRPr="00B77FF5">
              <w:rPr>
                <w:rFonts w:ascii="Arial" w:hAnsi="Arial" w:cs="Arial"/>
                <w:sz w:val="20"/>
              </w:rPr>
              <w:t>Responsive to leadership and direction</w:t>
            </w:r>
          </w:p>
        </w:tc>
      </w:tr>
      <w:tr w:rsidR="00A97BEF" w:rsidRPr="00BF0B2F" w14:paraId="6B12AFA8" w14:textId="77777777" w:rsidTr="00993CEA">
        <w:trPr>
          <w:trHeight w:val="260"/>
        </w:trPr>
        <w:tc>
          <w:tcPr>
            <w:tcW w:w="526" w:type="dxa"/>
            <w:vMerge/>
          </w:tcPr>
          <w:p w14:paraId="0FAD869E" w14:textId="77777777" w:rsidR="00A97BEF" w:rsidRPr="00BF0B2F" w:rsidRDefault="00A97BEF" w:rsidP="002C3DA7">
            <w:pPr>
              <w:jc w:val="center"/>
              <w:rPr>
                <w:rFonts w:ascii="Arial" w:hAnsi="Arial" w:cs="Arial"/>
                <w:sz w:val="20"/>
              </w:rPr>
            </w:pPr>
          </w:p>
        </w:tc>
        <w:tc>
          <w:tcPr>
            <w:tcW w:w="3166" w:type="dxa"/>
            <w:vMerge/>
          </w:tcPr>
          <w:p w14:paraId="0F121938" w14:textId="77777777" w:rsidR="00A97BEF" w:rsidRPr="005D3D17" w:rsidRDefault="00A97BEF" w:rsidP="005D3D17">
            <w:pPr>
              <w:jc w:val="center"/>
              <w:rPr>
                <w:rFonts w:ascii="Arial" w:hAnsi="Arial" w:cs="Arial"/>
                <w:b/>
                <w:sz w:val="20"/>
                <w:szCs w:val="20"/>
              </w:rPr>
            </w:pPr>
          </w:p>
        </w:tc>
        <w:tc>
          <w:tcPr>
            <w:tcW w:w="7331" w:type="dxa"/>
            <w:gridSpan w:val="2"/>
          </w:tcPr>
          <w:p w14:paraId="445E2733" w14:textId="77777777" w:rsidR="00A97BEF" w:rsidRPr="00BF0B2F" w:rsidRDefault="00B77FF5" w:rsidP="00B77FF5">
            <w:pPr>
              <w:rPr>
                <w:rFonts w:ascii="Arial" w:hAnsi="Arial" w:cs="Arial"/>
                <w:sz w:val="20"/>
              </w:rPr>
            </w:pPr>
            <w:r w:rsidRPr="00B77FF5">
              <w:rPr>
                <w:rFonts w:ascii="Arial" w:hAnsi="Arial" w:cs="Arial"/>
                <w:sz w:val="20"/>
              </w:rPr>
              <w:t xml:space="preserve">Acts a role model, </w:t>
            </w:r>
            <w:proofErr w:type="gramStart"/>
            <w:r w:rsidRPr="00B77FF5">
              <w:rPr>
                <w:rFonts w:ascii="Arial" w:hAnsi="Arial" w:cs="Arial"/>
                <w:sz w:val="20"/>
              </w:rPr>
              <w:t>upholding professional and courteous manner at all times</w:t>
            </w:r>
            <w:proofErr w:type="gramEnd"/>
            <w:r w:rsidRPr="00B77FF5">
              <w:rPr>
                <w:rFonts w:ascii="Arial" w:hAnsi="Arial" w:cs="Arial"/>
                <w:sz w:val="20"/>
              </w:rPr>
              <w:t xml:space="preserve">, including non-promotion of party/political views to the student body </w:t>
            </w:r>
          </w:p>
        </w:tc>
      </w:tr>
      <w:tr w:rsidR="00A97BEF" w:rsidRPr="00BF0B2F" w14:paraId="40C8E538" w14:textId="77777777" w:rsidTr="00993CEA">
        <w:trPr>
          <w:trHeight w:val="260"/>
        </w:trPr>
        <w:tc>
          <w:tcPr>
            <w:tcW w:w="526" w:type="dxa"/>
            <w:vMerge/>
          </w:tcPr>
          <w:p w14:paraId="46E9C1F5" w14:textId="77777777" w:rsidR="00A97BEF" w:rsidRPr="00BF0B2F" w:rsidRDefault="00A97BEF" w:rsidP="002C3DA7">
            <w:pPr>
              <w:jc w:val="center"/>
              <w:rPr>
                <w:rFonts w:ascii="Arial" w:hAnsi="Arial" w:cs="Arial"/>
                <w:sz w:val="20"/>
              </w:rPr>
            </w:pPr>
          </w:p>
        </w:tc>
        <w:tc>
          <w:tcPr>
            <w:tcW w:w="3166" w:type="dxa"/>
            <w:vMerge/>
          </w:tcPr>
          <w:p w14:paraId="10C2ACA6" w14:textId="77777777" w:rsidR="00A97BEF" w:rsidRPr="005D3D17" w:rsidRDefault="00A97BEF" w:rsidP="005D3D17">
            <w:pPr>
              <w:jc w:val="center"/>
              <w:rPr>
                <w:rFonts w:ascii="Arial" w:hAnsi="Arial" w:cs="Arial"/>
                <w:b/>
                <w:sz w:val="20"/>
                <w:szCs w:val="20"/>
              </w:rPr>
            </w:pPr>
          </w:p>
        </w:tc>
        <w:tc>
          <w:tcPr>
            <w:tcW w:w="7331" w:type="dxa"/>
            <w:gridSpan w:val="2"/>
          </w:tcPr>
          <w:p w14:paraId="17660B36" w14:textId="77777777" w:rsidR="00A97BEF" w:rsidRPr="00BF0B2F" w:rsidRDefault="00B77FF5" w:rsidP="00B77FF5">
            <w:pPr>
              <w:rPr>
                <w:rFonts w:ascii="Arial" w:hAnsi="Arial" w:cs="Arial"/>
                <w:sz w:val="20"/>
              </w:rPr>
            </w:pPr>
            <w:r w:rsidRPr="00B77FF5">
              <w:rPr>
                <w:rFonts w:ascii="Arial" w:hAnsi="Arial" w:cs="Arial"/>
                <w:sz w:val="20"/>
              </w:rPr>
              <w:t xml:space="preserve">Receives direction and </w:t>
            </w:r>
            <w:proofErr w:type="gramStart"/>
            <w:r w:rsidRPr="00B77FF5">
              <w:rPr>
                <w:rFonts w:ascii="Arial" w:hAnsi="Arial" w:cs="Arial"/>
                <w:sz w:val="20"/>
              </w:rPr>
              <w:t>is able to</w:t>
            </w:r>
            <w:proofErr w:type="gramEnd"/>
            <w:r w:rsidRPr="00B77FF5">
              <w:rPr>
                <w:rFonts w:ascii="Arial" w:hAnsi="Arial" w:cs="Arial"/>
                <w:sz w:val="20"/>
              </w:rPr>
              <w:t xml:space="preserve"> follow instructions </w:t>
            </w:r>
          </w:p>
        </w:tc>
      </w:tr>
      <w:tr w:rsidR="00C928FB" w:rsidRPr="00BF0B2F" w14:paraId="3C045FBD" w14:textId="77777777" w:rsidTr="00C928FB">
        <w:trPr>
          <w:trHeight w:val="242"/>
        </w:trPr>
        <w:tc>
          <w:tcPr>
            <w:tcW w:w="526" w:type="dxa"/>
            <w:vMerge/>
          </w:tcPr>
          <w:p w14:paraId="760E5D92" w14:textId="77777777" w:rsidR="00C928FB" w:rsidRPr="00BF0B2F" w:rsidRDefault="00C928FB" w:rsidP="002C3DA7">
            <w:pPr>
              <w:jc w:val="center"/>
              <w:rPr>
                <w:rFonts w:ascii="Arial" w:hAnsi="Arial" w:cs="Arial"/>
                <w:sz w:val="20"/>
              </w:rPr>
            </w:pPr>
          </w:p>
        </w:tc>
        <w:tc>
          <w:tcPr>
            <w:tcW w:w="3166" w:type="dxa"/>
            <w:vMerge/>
          </w:tcPr>
          <w:p w14:paraId="2028AE24" w14:textId="77777777" w:rsidR="00C928FB" w:rsidRPr="005D3D17" w:rsidRDefault="00C928FB" w:rsidP="005D3D17">
            <w:pPr>
              <w:jc w:val="center"/>
              <w:rPr>
                <w:rFonts w:ascii="Arial" w:hAnsi="Arial" w:cs="Arial"/>
                <w:b/>
                <w:sz w:val="20"/>
                <w:szCs w:val="20"/>
              </w:rPr>
            </w:pPr>
          </w:p>
        </w:tc>
        <w:tc>
          <w:tcPr>
            <w:tcW w:w="7331" w:type="dxa"/>
            <w:gridSpan w:val="2"/>
          </w:tcPr>
          <w:p w14:paraId="53AD578B" w14:textId="77777777" w:rsidR="00C928FB" w:rsidRPr="00BF0B2F" w:rsidRDefault="00B77FF5" w:rsidP="00FE5D0D">
            <w:pPr>
              <w:rPr>
                <w:rFonts w:ascii="Arial" w:hAnsi="Arial" w:cs="Arial"/>
                <w:sz w:val="20"/>
              </w:rPr>
            </w:pPr>
            <w:r w:rsidRPr="00B77FF5">
              <w:rPr>
                <w:rFonts w:ascii="Arial" w:hAnsi="Arial" w:cs="Arial"/>
                <w:sz w:val="20"/>
              </w:rPr>
              <w:t>Completes the tasks assigned which contribute to the delivery of specific results</w:t>
            </w:r>
          </w:p>
        </w:tc>
      </w:tr>
      <w:tr w:rsidR="00861B97" w:rsidRPr="00BF0B2F" w14:paraId="511326A6" w14:textId="77777777" w:rsidTr="00037479">
        <w:trPr>
          <w:trHeight w:val="278"/>
        </w:trPr>
        <w:tc>
          <w:tcPr>
            <w:tcW w:w="526" w:type="dxa"/>
            <w:vMerge/>
          </w:tcPr>
          <w:p w14:paraId="0ED9B340" w14:textId="77777777" w:rsidR="00861B97" w:rsidRPr="00BF0B2F" w:rsidRDefault="00861B97" w:rsidP="002C3DA7">
            <w:pPr>
              <w:jc w:val="center"/>
              <w:rPr>
                <w:rFonts w:ascii="Arial" w:hAnsi="Arial" w:cs="Arial"/>
                <w:sz w:val="20"/>
              </w:rPr>
            </w:pPr>
          </w:p>
        </w:tc>
        <w:tc>
          <w:tcPr>
            <w:tcW w:w="3166" w:type="dxa"/>
            <w:vMerge w:val="restart"/>
          </w:tcPr>
          <w:p w14:paraId="50BE4CB4" w14:textId="77777777" w:rsidR="00917E2E" w:rsidRPr="00CD5843" w:rsidRDefault="00917E2E" w:rsidP="00917E2E">
            <w:pPr>
              <w:rPr>
                <w:rFonts w:ascii="Arial" w:hAnsi="Arial" w:cs="Arial"/>
                <w:b/>
                <w:i/>
                <w:sz w:val="20"/>
              </w:rPr>
            </w:pPr>
            <w:r w:rsidRPr="00CD5843">
              <w:rPr>
                <w:rFonts w:ascii="Arial" w:hAnsi="Arial" w:cs="Arial"/>
                <w:b/>
                <w:i/>
                <w:sz w:val="20"/>
              </w:rPr>
              <w:t>Task Management</w:t>
            </w:r>
          </w:p>
          <w:p w14:paraId="2F9186E9" w14:textId="77777777" w:rsidR="00861B97" w:rsidRPr="005D3D17" w:rsidRDefault="00917E2E" w:rsidP="00917E2E">
            <w:pPr>
              <w:rPr>
                <w:rFonts w:ascii="Arial" w:hAnsi="Arial" w:cs="Arial"/>
                <w:b/>
                <w:sz w:val="20"/>
                <w:szCs w:val="20"/>
              </w:rPr>
            </w:pPr>
            <w:r w:rsidRPr="00CD5843">
              <w:rPr>
                <w:rFonts w:ascii="Arial Narrow" w:hAnsi="Arial Narrow" w:cs="Arial"/>
                <w:i/>
                <w:sz w:val="20"/>
              </w:rPr>
              <w:t>Establishing appropriate courses of action for oneself and others to accomplish.</w:t>
            </w:r>
          </w:p>
        </w:tc>
        <w:tc>
          <w:tcPr>
            <w:tcW w:w="7331" w:type="dxa"/>
            <w:gridSpan w:val="2"/>
          </w:tcPr>
          <w:p w14:paraId="7CF1533C" w14:textId="77777777" w:rsidR="00861B97" w:rsidRPr="00BF0B2F" w:rsidRDefault="00CB053B" w:rsidP="00FE5D0D">
            <w:pPr>
              <w:spacing w:line="276" w:lineRule="auto"/>
              <w:rPr>
                <w:rFonts w:ascii="Arial" w:hAnsi="Arial" w:cs="Arial"/>
                <w:sz w:val="20"/>
              </w:rPr>
            </w:pPr>
            <w:r w:rsidRPr="00CB053B">
              <w:rPr>
                <w:rFonts w:ascii="Arial" w:hAnsi="Arial" w:cs="Arial"/>
                <w:sz w:val="20"/>
              </w:rPr>
              <w:t>Receives tasks and knows who they are accountable to in their work</w:t>
            </w:r>
          </w:p>
        </w:tc>
      </w:tr>
      <w:tr w:rsidR="00A97BEF" w:rsidRPr="00BF0B2F" w14:paraId="39F75605" w14:textId="77777777" w:rsidTr="00037479">
        <w:trPr>
          <w:trHeight w:val="278"/>
        </w:trPr>
        <w:tc>
          <w:tcPr>
            <w:tcW w:w="526" w:type="dxa"/>
            <w:vMerge/>
          </w:tcPr>
          <w:p w14:paraId="66BE7FE6" w14:textId="77777777" w:rsidR="00A97BEF" w:rsidRPr="00BF0B2F" w:rsidRDefault="00A97BEF" w:rsidP="002C3DA7">
            <w:pPr>
              <w:jc w:val="center"/>
              <w:rPr>
                <w:rFonts w:ascii="Arial" w:hAnsi="Arial" w:cs="Arial"/>
                <w:sz w:val="20"/>
              </w:rPr>
            </w:pPr>
          </w:p>
        </w:tc>
        <w:tc>
          <w:tcPr>
            <w:tcW w:w="3166" w:type="dxa"/>
            <w:vMerge/>
          </w:tcPr>
          <w:p w14:paraId="353D9357" w14:textId="77777777" w:rsidR="00A97BEF" w:rsidRPr="005D3D17" w:rsidRDefault="00A97BEF" w:rsidP="005D3D17">
            <w:pPr>
              <w:jc w:val="center"/>
              <w:rPr>
                <w:rFonts w:ascii="Arial" w:hAnsi="Arial" w:cs="Arial"/>
                <w:b/>
                <w:sz w:val="20"/>
                <w:szCs w:val="20"/>
              </w:rPr>
            </w:pPr>
          </w:p>
        </w:tc>
        <w:tc>
          <w:tcPr>
            <w:tcW w:w="7331" w:type="dxa"/>
            <w:gridSpan w:val="2"/>
          </w:tcPr>
          <w:p w14:paraId="164A42F4" w14:textId="77777777" w:rsidR="00A97BEF" w:rsidRPr="00BF0B2F" w:rsidRDefault="00CB053B" w:rsidP="00FE5D0D">
            <w:pPr>
              <w:rPr>
                <w:rFonts w:ascii="Arial" w:hAnsi="Arial" w:cs="Arial"/>
                <w:sz w:val="20"/>
              </w:rPr>
            </w:pPr>
            <w:r w:rsidRPr="00CB053B">
              <w:rPr>
                <w:rFonts w:ascii="Arial" w:hAnsi="Arial" w:cs="Arial"/>
                <w:sz w:val="20"/>
              </w:rPr>
              <w:t>Is supported in planning daily workload</w:t>
            </w:r>
          </w:p>
        </w:tc>
      </w:tr>
      <w:tr w:rsidR="00A97BEF" w:rsidRPr="00BF0B2F" w14:paraId="525875E6" w14:textId="77777777" w:rsidTr="00037479">
        <w:trPr>
          <w:trHeight w:val="278"/>
        </w:trPr>
        <w:tc>
          <w:tcPr>
            <w:tcW w:w="526" w:type="dxa"/>
            <w:vMerge/>
          </w:tcPr>
          <w:p w14:paraId="60ABCD50" w14:textId="77777777" w:rsidR="00A97BEF" w:rsidRPr="00BF0B2F" w:rsidRDefault="00A97BEF" w:rsidP="002C3DA7">
            <w:pPr>
              <w:jc w:val="center"/>
              <w:rPr>
                <w:rFonts w:ascii="Arial" w:hAnsi="Arial" w:cs="Arial"/>
                <w:sz w:val="20"/>
              </w:rPr>
            </w:pPr>
          </w:p>
        </w:tc>
        <w:tc>
          <w:tcPr>
            <w:tcW w:w="3166" w:type="dxa"/>
            <w:vMerge/>
          </w:tcPr>
          <w:p w14:paraId="39F06B8D" w14:textId="77777777" w:rsidR="00A97BEF" w:rsidRPr="005D3D17" w:rsidRDefault="00A97BEF" w:rsidP="005D3D17">
            <w:pPr>
              <w:jc w:val="center"/>
              <w:rPr>
                <w:rFonts w:ascii="Arial" w:hAnsi="Arial" w:cs="Arial"/>
                <w:b/>
                <w:sz w:val="20"/>
                <w:szCs w:val="20"/>
              </w:rPr>
            </w:pPr>
          </w:p>
        </w:tc>
        <w:tc>
          <w:tcPr>
            <w:tcW w:w="7331" w:type="dxa"/>
            <w:gridSpan w:val="2"/>
          </w:tcPr>
          <w:p w14:paraId="575AD2DE" w14:textId="77777777" w:rsidR="00A97BEF" w:rsidRPr="00BF0B2F" w:rsidRDefault="00CB053B" w:rsidP="00FE5D0D">
            <w:pPr>
              <w:rPr>
                <w:rFonts w:ascii="Arial" w:hAnsi="Arial" w:cs="Arial"/>
                <w:sz w:val="20"/>
              </w:rPr>
            </w:pPr>
            <w:r w:rsidRPr="00CB053B">
              <w:rPr>
                <w:rFonts w:ascii="Arial" w:hAnsi="Arial" w:cs="Arial"/>
                <w:sz w:val="20"/>
              </w:rPr>
              <w:t>Prioritises within daily tasks</w:t>
            </w:r>
          </w:p>
        </w:tc>
      </w:tr>
      <w:tr w:rsidR="0058367D" w:rsidRPr="00BF0B2F" w14:paraId="676744FA" w14:textId="77777777" w:rsidTr="00910E94">
        <w:trPr>
          <w:trHeight w:val="409"/>
        </w:trPr>
        <w:tc>
          <w:tcPr>
            <w:tcW w:w="526" w:type="dxa"/>
            <w:vMerge/>
          </w:tcPr>
          <w:p w14:paraId="26AFDDEF" w14:textId="77777777" w:rsidR="0058367D" w:rsidRPr="00BF0B2F" w:rsidRDefault="0058367D" w:rsidP="002C3DA7">
            <w:pPr>
              <w:jc w:val="center"/>
              <w:rPr>
                <w:rFonts w:ascii="Arial" w:hAnsi="Arial" w:cs="Arial"/>
                <w:sz w:val="20"/>
              </w:rPr>
            </w:pPr>
          </w:p>
        </w:tc>
        <w:tc>
          <w:tcPr>
            <w:tcW w:w="3166" w:type="dxa"/>
            <w:vMerge w:val="restart"/>
          </w:tcPr>
          <w:p w14:paraId="43E1EA72" w14:textId="77777777" w:rsidR="00917E2E" w:rsidRDefault="00917E2E" w:rsidP="00917E2E">
            <w:pPr>
              <w:rPr>
                <w:rFonts w:ascii="Arial" w:hAnsi="Arial" w:cs="Arial"/>
                <w:b/>
                <w:i/>
                <w:sz w:val="20"/>
              </w:rPr>
            </w:pPr>
            <w:r w:rsidRPr="00CD5843">
              <w:rPr>
                <w:rFonts w:ascii="Arial" w:hAnsi="Arial" w:cs="Arial"/>
                <w:b/>
                <w:i/>
                <w:sz w:val="20"/>
              </w:rPr>
              <w:t>Communication</w:t>
            </w:r>
          </w:p>
          <w:p w14:paraId="4CEC0256" w14:textId="77777777" w:rsidR="0058367D" w:rsidRPr="005D3D17" w:rsidRDefault="00917E2E" w:rsidP="00917E2E">
            <w:pPr>
              <w:rPr>
                <w:rFonts w:ascii="Arial" w:hAnsi="Arial" w:cs="Arial"/>
                <w:b/>
                <w:sz w:val="20"/>
                <w:szCs w:val="20"/>
              </w:rPr>
            </w:pPr>
            <w:r w:rsidRPr="00CD5843">
              <w:rPr>
                <w:rFonts w:ascii="Arial Narrow" w:hAnsi="Arial Narrow" w:cs="Arial"/>
                <w:i/>
                <w:sz w:val="20"/>
              </w:rPr>
              <w:t>Providing direction to ensure that the resources are available to achieve results in the most effective way.</w:t>
            </w:r>
          </w:p>
        </w:tc>
        <w:tc>
          <w:tcPr>
            <w:tcW w:w="7331" w:type="dxa"/>
            <w:gridSpan w:val="2"/>
          </w:tcPr>
          <w:p w14:paraId="15227ECD" w14:textId="77777777" w:rsidR="0058367D" w:rsidRPr="00BF0B2F" w:rsidRDefault="00CB053B" w:rsidP="00FE5D0D">
            <w:pPr>
              <w:spacing w:line="276" w:lineRule="auto"/>
              <w:rPr>
                <w:rFonts w:ascii="Arial" w:hAnsi="Arial" w:cs="Arial"/>
                <w:sz w:val="20"/>
              </w:rPr>
            </w:pPr>
            <w:r w:rsidRPr="00CB053B">
              <w:rPr>
                <w:rFonts w:ascii="Arial" w:hAnsi="Arial" w:cs="Arial"/>
                <w:sz w:val="20"/>
              </w:rPr>
              <w:t>Communicates effectively with children and colleagues. An active listener</w:t>
            </w:r>
          </w:p>
        </w:tc>
      </w:tr>
      <w:tr w:rsidR="00CB053B" w:rsidRPr="00BF0B2F" w14:paraId="24256AAF" w14:textId="77777777" w:rsidTr="005126C3">
        <w:trPr>
          <w:trHeight w:val="255"/>
        </w:trPr>
        <w:tc>
          <w:tcPr>
            <w:tcW w:w="526" w:type="dxa"/>
            <w:vMerge/>
          </w:tcPr>
          <w:p w14:paraId="7FCE2819" w14:textId="77777777" w:rsidR="00CB053B" w:rsidRPr="00BF0B2F" w:rsidRDefault="00CB053B" w:rsidP="002C3DA7">
            <w:pPr>
              <w:jc w:val="center"/>
              <w:rPr>
                <w:rFonts w:ascii="Arial" w:hAnsi="Arial" w:cs="Arial"/>
                <w:sz w:val="20"/>
              </w:rPr>
            </w:pPr>
          </w:p>
        </w:tc>
        <w:tc>
          <w:tcPr>
            <w:tcW w:w="3166" w:type="dxa"/>
            <w:vMerge/>
          </w:tcPr>
          <w:p w14:paraId="22E53BE6" w14:textId="77777777" w:rsidR="00CB053B" w:rsidRPr="005D3D17" w:rsidRDefault="00CB053B" w:rsidP="005D3D17">
            <w:pPr>
              <w:jc w:val="center"/>
              <w:rPr>
                <w:rFonts w:ascii="Arial" w:hAnsi="Arial" w:cs="Arial"/>
                <w:b/>
                <w:i/>
                <w:sz w:val="20"/>
                <w:szCs w:val="20"/>
              </w:rPr>
            </w:pPr>
          </w:p>
        </w:tc>
        <w:tc>
          <w:tcPr>
            <w:tcW w:w="7331" w:type="dxa"/>
            <w:gridSpan w:val="2"/>
            <w:vAlign w:val="center"/>
          </w:tcPr>
          <w:p w14:paraId="4F37A0EC" w14:textId="77777777" w:rsidR="00CB053B" w:rsidRPr="00CB053B" w:rsidRDefault="00CB053B" w:rsidP="00CB053B">
            <w:pPr>
              <w:pStyle w:val="Default"/>
              <w:rPr>
                <w:color w:val="auto"/>
                <w:sz w:val="20"/>
                <w:szCs w:val="16"/>
              </w:rPr>
            </w:pPr>
            <w:r w:rsidRPr="00CB053B">
              <w:rPr>
                <w:color w:val="auto"/>
                <w:sz w:val="20"/>
                <w:szCs w:val="16"/>
              </w:rPr>
              <w:t>Able to read, write and understand English</w:t>
            </w:r>
          </w:p>
        </w:tc>
      </w:tr>
      <w:tr w:rsidR="00CB053B" w:rsidRPr="00BF0B2F" w14:paraId="472379CE" w14:textId="77777777" w:rsidTr="00910E94">
        <w:trPr>
          <w:trHeight w:val="298"/>
        </w:trPr>
        <w:tc>
          <w:tcPr>
            <w:tcW w:w="526" w:type="dxa"/>
            <w:vMerge/>
          </w:tcPr>
          <w:p w14:paraId="4A7A7319" w14:textId="77777777" w:rsidR="00CB053B" w:rsidRPr="00BF0B2F" w:rsidRDefault="00CB053B" w:rsidP="002C3DA7">
            <w:pPr>
              <w:jc w:val="center"/>
              <w:rPr>
                <w:rFonts w:ascii="Arial" w:hAnsi="Arial" w:cs="Arial"/>
                <w:sz w:val="20"/>
              </w:rPr>
            </w:pPr>
          </w:p>
        </w:tc>
        <w:tc>
          <w:tcPr>
            <w:tcW w:w="3166" w:type="dxa"/>
            <w:vMerge/>
          </w:tcPr>
          <w:p w14:paraId="569E5069" w14:textId="77777777" w:rsidR="00CB053B" w:rsidRPr="005D3D17" w:rsidRDefault="00CB053B" w:rsidP="005D3D17">
            <w:pPr>
              <w:jc w:val="center"/>
              <w:rPr>
                <w:rFonts w:ascii="Arial" w:hAnsi="Arial" w:cs="Arial"/>
                <w:b/>
                <w:i/>
                <w:sz w:val="20"/>
                <w:szCs w:val="20"/>
              </w:rPr>
            </w:pPr>
          </w:p>
        </w:tc>
        <w:tc>
          <w:tcPr>
            <w:tcW w:w="7331" w:type="dxa"/>
            <w:gridSpan w:val="2"/>
          </w:tcPr>
          <w:p w14:paraId="127FAD2E" w14:textId="77777777" w:rsidR="00910E94" w:rsidRPr="00BF0B2F" w:rsidRDefault="00910E94" w:rsidP="00901BEC">
            <w:pPr>
              <w:rPr>
                <w:rFonts w:ascii="Arial" w:hAnsi="Arial" w:cs="Arial"/>
                <w:sz w:val="20"/>
              </w:rPr>
            </w:pPr>
            <w:r>
              <w:rPr>
                <w:rFonts w:ascii="Arial" w:hAnsi="Arial" w:cs="Arial"/>
                <w:sz w:val="20"/>
              </w:rPr>
              <w:t>Is numerate</w:t>
            </w:r>
          </w:p>
        </w:tc>
      </w:tr>
      <w:tr w:rsidR="00CB053B" w:rsidRPr="00BF0B2F" w14:paraId="64DB0CD5" w14:textId="77777777" w:rsidTr="005D3D17">
        <w:trPr>
          <w:trHeight w:val="198"/>
        </w:trPr>
        <w:tc>
          <w:tcPr>
            <w:tcW w:w="526" w:type="dxa"/>
            <w:vMerge/>
          </w:tcPr>
          <w:p w14:paraId="3704A13D" w14:textId="77777777" w:rsidR="00CB053B" w:rsidRPr="00BF0B2F" w:rsidRDefault="00CB053B" w:rsidP="002C3DA7">
            <w:pPr>
              <w:jc w:val="center"/>
              <w:rPr>
                <w:rFonts w:ascii="Arial" w:hAnsi="Arial" w:cs="Arial"/>
                <w:sz w:val="20"/>
              </w:rPr>
            </w:pPr>
          </w:p>
        </w:tc>
        <w:tc>
          <w:tcPr>
            <w:tcW w:w="3166" w:type="dxa"/>
            <w:vMerge w:val="restart"/>
          </w:tcPr>
          <w:p w14:paraId="47AA6CFD" w14:textId="77777777" w:rsidR="00EA5DA6" w:rsidRDefault="00EA5DA6" w:rsidP="00EA5DA6">
            <w:pPr>
              <w:rPr>
                <w:rFonts w:ascii="Arial" w:hAnsi="Arial" w:cs="Arial"/>
                <w:b/>
                <w:i/>
                <w:sz w:val="20"/>
              </w:rPr>
            </w:pPr>
            <w:r>
              <w:rPr>
                <w:rFonts w:ascii="Arial" w:hAnsi="Arial" w:cs="Arial"/>
                <w:b/>
                <w:i/>
                <w:sz w:val="20"/>
              </w:rPr>
              <w:t>Problem Solving/Decision Making</w:t>
            </w:r>
          </w:p>
          <w:p w14:paraId="7023F8DA" w14:textId="77777777" w:rsidR="00CB053B" w:rsidRPr="00386360" w:rsidRDefault="00EA5DA6" w:rsidP="00EA5DA6">
            <w:pPr>
              <w:rPr>
                <w:rFonts w:ascii="Arial" w:hAnsi="Arial" w:cs="Arial"/>
                <w:b/>
                <w:sz w:val="20"/>
                <w:szCs w:val="20"/>
              </w:rPr>
            </w:pPr>
            <w:r w:rsidRPr="00CD5843">
              <w:rPr>
                <w:rFonts w:ascii="Arial Narrow" w:hAnsi="Arial Narrow" w:cs="Arial"/>
                <w:i/>
                <w:sz w:val="20"/>
              </w:rPr>
              <w:t>Able to identify a potential problem, propose and assess solutions and decide upon a course of action.</w:t>
            </w:r>
          </w:p>
        </w:tc>
        <w:tc>
          <w:tcPr>
            <w:tcW w:w="7331" w:type="dxa"/>
            <w:gridSpan w:val="2"/>
          </w:tcPr>
          <w:p w14:paraId="2F0EC652" w14:textId="77777777" w:rsidR="00CB053B" w:rsidRPr="00BF0B2F" w:rsidRDefault="00C567C1" w:rsidP="00C567C1">
            <w:pPr>
              <w:spacing w:line="276" w:lineRule="auto"/>
              <w:rPr>
                <w:rFonts w:ascii="Arial" w:hAnsi="Arial" w:cs="Arial"/>
                <w:sz w:val="20"/>
              </w:rPr>
            </w:pPr>
            <w:r w:rsidRPr="00C567C1">
              <w:rPr>
                <w:rFonts w:ascii="Arial" w:hAnsi="Arial" w:cs="Arial"/>
                <w:sz w:val="20"/>
              </w:rPr>
              <w:t>Identifies problems and looks for support</w:t>
            </w:r>
          </w:p>
        </w:tc>
      </w:tr>
      <w:tr w:rsidR="00CB053B" w:rsidRPr="00BF0B2F" w14:paraId="0FAFA287" w14:textId="77777777" w:rsidTr="005D3D17">
        <w:trPr>
          <w:trHeight w:val="215"/>
        </w:trPr>
        <w:tc>
          <w:tcPr>
            <w:tcW w:w="526" w:type="dxa"/>
            <w:vMerge/>
          </w:tcPr>
          <w:p w14:paraId="42882770" w14:textId="77777777" w:rsidR="00CB053B" w:rsidRPr="00BF0B2F" w:rsidRDefault="00CB053B" w:rsidP="002C3DA7">
            <w:pPr>
              <w:jc w:val="center"/>
              <w:rPr>
                <w:rFonts w:ascii="Arial" w:hAnsi="Arial" w:cs="Arial"/>
                <w:sz w:val="20"/>
              </w:rPr>
            </w:pPr>
          </w:p>
        </w:tc>
        <w:tc>
          <w:tcPr>
            <w:tcW w:w="3166" w:type="dxa"/>
            <w:vMerge/>
          </w:tcPr>
          <w:p w14:paraId="7C5DC847" w14:textId="77777777" w:rsidR="00CB053B" w:rsidRPr="004446CC" w:rsidRDefault="00CB053B" w:rsidP="006D11EA">
            <w:pPr>
              <w:rPr>
                <w:rFonts w:ascii="Arial" w:hAnsi="Arial" w:cs="Arial"/>
                <w:b/>
                <w:i/>
                <w:sz w:val="20"/>
              </w:rPr>
            </w:pPr>
          </w:p>
        </w:tc>
        <w:tc>
          <w:tcPr>
            <w:tcW w:w="7331" w:type="dxa"/>
            <w:gridSpan w:val="2"/>
          </w:tcPr>
          <w:p w14:paraId="34D94EC5" w14:textId="77777777" w:rsidR="00CB053B" w:rsidRPr="00BF0B2F" w:rsidRDefault="00C567C1" w:rsidP="00B75509">
            <w:pPr>
              <w:spacing w:line="276" w:lineRule="auto"/>
              <w:rPr>
                <w:rFonts w:ascii="Arial" w:hAnsi="Arial" w:cs="Arial"/>
                <w:sz w:val="20"/>
              </w:rPr>
            </w:pPr>
            <w:r w:rsidRPr="00C567C1">
              <w:rPr>
                <w:rFonts w:ascii="Arial" w:hAnsi="Arial" w:cs="Arial"/>
                <w:sz w:val="20"/>
              </w:rPr>
              <w:t xml:space="preserve">Participates in </w:t>
            </w:r>
            <w:proofErr w:type="gramStart"/>
            <w:r w:rsidRPr="00C567C1">
              <w:rPr>
                <w:rFonts w:ascii="Arial" w:hAnsi="Arial" w:cs="Arial"/>
                <w:sz w:val="20"/>
              </w:rPr>
              <w:t>team based</w:t>
            </w:r>
            <w:proofErr w:type="gramEnd"/>
            <w:r w:rsidRPr="00C567C1">
              <w:rPr>
                <w:rFonts w:ascii="Arial" w:hAnsi="Arial" w:cs="Arial"/>
                <w:sz w:val="20"/>
              </w:rPr>
              <w:t xml:space="preserve"> decisions</w:t>
            </w:r>
          </w:p>
        </w:tc>
      </w:tr>
      <w:tr w:rsidR="00CB053B" w:rsidRPr="00BF0B2F" w14:paraId="3B703F9E" w14:textId="77777777" w:rsidTr="005D3D17">
        <w:trPr>
          <w:trHeight w:val="215"/>
        </w:trPr>
        <w:tc>
          <w:tcPr>
            <w:tcW w:w="526" w:type="dxa"/>
            <w:vMerge/>
          </w:tcPr>
          <w:p w14:paraId="5FFAC90B" w14:textId="77777777" w:rsidR="00CB053B" w:rsidRPr="00BF0B2F" w:rsidRDefault="00CB053B" w:rsidP="002C3DA7">
            <w:pPr>
              <w:jc w:val="center"/>
              <w:rPr>
                <w:rFonts w:ascii="Arial" w:hAnsi="Arial" w:cs="Arial"/>
                <w:sz w:val="20"/>
              </w:rPr>
            </w:pPr>
          </w:p>
        </w:tc>
        <w:tc>
          <w:tcPr>
            <w:tcW w:w="3166" w:type="dxa"/>
            <w:vMerge/>
          </w:tcPr>
          <w:p w14:paraId="32FF8716" w14:textId="77777777" w:rsidR="00CB053B" w:rsidRPr="004446CC" w:rsidRDefault="00CB053B" w:rsidP="006D11EA">
            <w:pPr>
              <w:rPr>
                <w:rFonts w:ascii="Arial" w:hAnsi="Arial" w:cs="Arial"/>
                <w:b/>
                <w:i/>
                <w:sz w:val="20"/>
              </w:rPr>
            </w:pPr>
          </w:p>
        </w:tc>
        <w:tc>
          <w:tcPr>
            <w:tcW w:w="7331" w:type="dxa"/>
            <w:gridSpan w:val="2"/>
          </w:tcPr>
          <w:p w14:paraId="0FEE138A" w14:textId="77777777" w:rsidR="00CB053B" w:rsidRPr="00BF0B2F" w:rsidRDefault="00C567C1" w:rsidP="00B75509">
            <w:pPr>
              <w:rPr>
                <w:rFonts w:ascii="Arial" w:hAnsi="Arial" w:cs="Arial"/>
                <w:sz w:val="20"/>
              </w:rPr>
            </w:pPr>
            <w:r w:rsidRPr="00C567C1">
              <w:rPr>
                <w:rFonts w:ascii="Arial" w:hAnsi="Arial" w:cs="Arial"/>
                <w:sz w:val="20"/>
              </w:rPr>
              <w:t xml:space="preserve">Knows, </w:t>
            </w:r>
            <w:proofErr w:type="gramStart"/>
            <w:r w:rsidRPr="00C567C1">
              <w:rPr>
                <w:rFonts w:ascii="Arial" w:hAnsi="Arial" w:cs="Arial"/>
                <w:sz w:val="20"/>
              </w:rPr>
              <w:t>understands</w:t>
            </w:r>
            <w:proofErr w:type="gramEnd"/>
            <w:r w:rsidRPr="00C567C1">
              <w:rPr>
                <w:rFonts w:ascii="Arial" w:hAnsi="Arial" w:cs="Arial"/>
                <w:sz w:val="20"/>
              </w:rPr>
              <w:t xml:space="preserve"> and complies with procedures relating to information and confidentiality</w:t>
            </w:r>
          </w:p>
        </w:tc>
      </w:tr>
      <w:tr w:rsidR="00CB053B" w:rsidRPr="00BF0B2F" w14:paraId="3A5165C7" w14:textId="77777777" w:rsidTr="005D3D17">
        <w:trPr>
          <w:trHeight w:val="215"/>
        </w:trPr>
        <w:tc>
          <w:tcPr>
            <w:tcW w:w="526" w:type="dxa"/>
            <w:vMerge/>
          </w:tcPr>
          <w:p w14:paraId="5C4569DD" w14:textId="77777777" w:rsidR="00CB053B" w:rsidRPr="00BF0B2F" w:rsidRDefault="00CB053B" w:rsidP="002C3DA7">
            <w:pPr>
              <w:jc w:val="center"/>
              <w:rPr>
                <w:rFonts w:ascii="Arial" w:hAnsi="Arial" w:cs="Arial"/>
                <w:sz w:val="20"/>
              </w:rPr>
            </w:pPr>
          </w:p>
        </w:tc>
        <w:tc>
          <w:tcPr>
            <w:tcW w:w="3166" w:type="dxa"/>
            <w:vMerge/>
          </w:tcPr>
          <w:p w14:paraId="6DFB187A" w14:textId="77777777" w:rsidR="00CB053B" w:rsidRPr="004446CC" w:rsidRDefault="00CB053B" w:rsidP="006D11EA">
            <w:pPr>
              <w:rPr>
                <w:rFonts w:ascii="Arial" w:hAnsi="Arial" w:cs="Arial"/>
                <w:b/>
                <w:i/>
                <w:sz w:val="20"/>
              </w:rPr>
            </w:pPr>
          </w:p>
        </w:tc>
        <w:tc>
          <w:tcPr>
            <w:tcW w:w="7331" w:type="dxa"/>
            <w:gridSpan w:val="2"/>
          </w:tcPr>
          <w:p w14:paraId="54E6EE50" w14:textId="77777777" w:rsidR="00CB053B" w:rsidRPr="00BF0B2F" w:rsidRDefault="00C567C1" w:rsidP="00C567C1">
            <w:pPr>
              <w:rPr>
                <w:rFonts w:ascii="Arial" w:hAnsi="Arial" w:cs="Arial"/>
                <w:sz w:val="20"/>
              </w:rPr>
            </w:pPr>
            <w:r w:rsidRPr="00C567C1">
              <w:rPr>
                <w:rFonts w:ascii="Arial" w:hAnsi="Arial" w:cs="Arial"/>
                <w:sz w:val="20"/>
              </w:rPr>
              <w:t>Solves problems within own remit which does not affect others</w:t>
            </w:r>
          </w:p>
        </w:tc>
      </w:tr>
      <w:tr w:rsidR="00CB053B" w:rsidRPr="00BF0B2F" w14:paraId="439C56CB" w14:textId="77777777" w:rsidTr="005D3D17">
        <w:trPr>
          <w:trHeight w:val="215"/>
        </w:trPr>
        <w:tc>
          <w:tcPr>
            <w:tcW w:w="526" w:type="dxa"/>
            <w:vMerge/>
          </w:tcPr>
          <w:p w14:paraId="5FBA60A7" w14:textId="77777777" w:rsidR="00CB053B" w:rsidRPr="00BF0B2F" w:rsidRDefault="00CB053B" w:rsidP="002C3DA7">
            <w:pPr>
              <w:jc w:val="center"/>
              <w:rPr>
                <w:rFonts w:ascii="Arial" w:hAnsi="Arial" w:cs="Arial"/>
                <w:sz w:val="20"/>
              </w:rPr>
            </w:pPr>
          </w:p>
        </w:tc>
        <w:tc>
          <w:tcPr>
            <w:tcW w:w="3166" w:type="dxa"/>
            <w:vMerge/>
          </w:tcPr>
          <w:p w14:paraId="0C1ACCF3" w14:textId="77777777" w:rsidR="00CB053B" w:rsidRPr="004446CC" w:rsidRDefault="00CB053B" w:rsidP="006D11EA">
            <w:pPr>
              <w:rPr>
                <w:rFonts w:ascii="Arial" w:hAnsi="Arial" w:cs="Arial"/>
                <w:b/>
                <w:i/>
                <w:sz w:val="20"/>
              </w:rPr>
            </w:pPr>
          </w:p>
        </w:tc>
        <w:tc>
          <w:tcPr>
            <w:tcW w:w="7331" w:type="dxa"/>
            <w:gridSpan w:val="2"/>
          </w:tcPr>
          <w:p w14:paraId="7B35376D" w14:textId="77777777" w:rsidR="00CB053B" w:rsidRPr="00BF0B2F" w:rsidRDefault="00C567C1" w:rsidP="00B75509">
            <w:pPr>
              <w:rPr>
                <w:rFonts w:ascii="Arial" w:hAnsi="Arial" w:cs="Arial"/>
                <w:sz w:val="20"/>
              </w:rPr>
            </w:pPr>
            <w:r w:rsidRPr="00C567C1">
              <w:rPr>
                <w:rFonts w:ascii="Arial" w:hAnsi="Arial" w:cs="Arial"/>
                <w:sz w:val="20"/>
              </w:rPr>
              <w:t>Seeks support when immediate decisions are required</w:t>
            </w:r>
          </w:p>
        </w:tc>
      </w:tr>
      <w:tr w:rsidR="000940BB" w:rsidRPr="00BF0B2F" w14:paraId="5F550EAC" w14:textId="77777777" w:rsidTr="00BF0B2F">
        <w:tc>
          <w:tcPr>
            <w:tcW w:w="526" w:type="dxa"/>
            <w:vMerge w:val="restart"/>
            <w:textDirection w:val="btLr"/>
            <w:vAlign w:val="center"/>
          </w:tcPr>
          <w:p w14:paraId="5FBA8FDF" w14:textId="77777777" w:rsidR="000940BB" w:rsidRPr="00BF0B2F" w:rsidRDefault="000940BB" w:rsidP="00BF0B2F">
            <w:pPr>
              <w:ind w:left="113" w:right="113"/>
              <w:jc w:val="center"/>
              <w:rPr>
                <w:rFonts w:ascii="Arial" w:hAnsi="Arial" w:cs="Arial"/>
                <w:sz w:val="20"/>
              </w:rPr>
            </w:pPr>
            <w:r w:rsidRPr="00BF0B2F">
              <w:rPr>
                <w:rFonts w:ascii="Arial" w:hAnsi="Arial" w:cs="Arial"/>
                <w:sz w:val="20"/>
              </w:rPr>
              <w:t>Context</w:t>
            </w:r>
          </w:p>
        </w:tc>
        <w:tc>
          <w:tcPr>
            <w:tcW w:w="3166" w:type="dxa"/>
            <w:vMerge w:val="restart"/>
          </w:tcPr>
          <w:p w14:paraId="132E4DF5" w14:textId="77777777" w:rsidR="000940BB" w:rsidRPr="00BF0B2F" w:rsidRDefault="000940BB" w:rsidP="002C3DA7">
            <w:pPr>
              <w:rPr>
                <w:rFonts w:ascii="Arial" w:hAnsi="Arial" w:cs="Arial"/>
                <w:sz w:val="20"/>
              </w:rPr>
            </w:pPr>
            <w:r w:rsidRPr="00BF0B2F">
              <w:rPr>
                <w:rFonts w:ascii="Arial" w:hAnsi="Arial" w:cs="Arial"/>
                <w:sz w:val="20"/>
              </w:rPr>
              <w:t>Interfaces</w:t>
            </w:r>
          </w:p>
        </w:tc>
        <w:tc>
          <w:tcPr>
            <w:tcW w:w="1916" w:type="dxa"/>
          </w:tcPr>
          <w:p w14:paraId="727171B7" w14:textId="77777777" w:rsidR="000940BB" w:rsidRPr="00BF0B2F" w:rsidRDefault="000940BB" w:rsidP="00901BEC">
            <w:pPr>
              <w:spacing w:line="276" w:lineRule="auto"/>
              <w:rPr>
                <w:rFonts w:ascii="Arial" w:hAnsi="Arial" w:cs="Arial"/>
                <w:sz w:val="20"/>
              </w:rPr>
            </w:pPr>
            <w:r w:rsidRPr="00BF0B2F">
              <w:rPr>
                <w:rFonts w:ascii="Arial" w:hAnsi="Arial" w:cs="Arial"/>
                <w:sz w:val="20"/>
              </w:rPr>
              <w:t>Internal/External</w:t>
            </w:r>
          </w:p>
        </w:tc>
        <w:tc>
          <w:tcPr>
            <w:tcW w:w="5415" w:type="dxa"/>
          </w:tcPr>
          <w:p w14:paraId="05245ECA" w14:textId="77777777" w:rsidR="000940BB" w:rsidRPr="00BF0B2F" w:rsidRDefault="000940BB" w:rsidP="00901BEC">
            <w:pPr>
              <w:spacing w:line="276" w:lineRule="auto"/>
              <w:rPr>
                <w:rFonts w:ascii="Arial" w:hAnsi="Arial" w:cs="Arial"/>
                <w:sz w:val="20"/>
              </w:rPr>
            </w:pPr>
            <w:r w:rsidRPr="00BF0B2F">
              <w:rPr>
                <w:rFonts w:ascii="Arial" w:hAnsi="Arial" w:cs="Arial"/>
                <w:sz w:val="20"/>
              </w:rPr>
              <w:t>Seek opportunities to collaborate with other professionals beyond the Academies and across the Trust.</w:t>
            </w:r>
          </w:p>
        </w:tc>
      </w:tr>
      <w:tr w:rsidR="000940BB" w:rsidRPr="00BF0B2F" w14:paraId="6112A2E2" w14:textId="77777777" w:rsidTr="000940BB">
        <w:trPr>
          <w:trHeight w:val="263"/>
        </w:trPr>
        <w:tc>
          <w:tcPr>
            <w:tcW w:w="526" w:type="dxa"/>
            <w:vMerge/>
            <w:vAlign w:val="center"/>
          </w:tcPr>
          <w:p w14:paraId="5D20CB87" w14:textId="77777777" w:rsidR="000940BB" w:rsidRPr="00BF0B2F" w:rsidRDefault="000940BB" w:rsidP="00C36AE1">
            <w:pPr>
              <w:jc w:val="center"/>
              <w:rPr>
                <w:rFonts w:ascii="Arial" w:hAnsi="Arial" w:cs="Arial"/>
                <w:sz w:val="20"/>
              </w:rPr>
            </w:pPr>
          </w:p>
        </w:tc>
        <w:tc>
          <w:tcPr>
            <w:tcW w:w="3166" w:type="dxa"/>
            <w:vMerge/>
          </w:tcPr>
          <w:p w14:paraId="4E2CDB39" w14:textId="77777777" w:rsidR="000940BB" w:rsidRPr="00BF0B2F" w:rsidRDefault="000940BB" w:rsidP="002C3DA7">
            <w:pPr>
              <w:rPr>
                <w:rFonts w:ascii="Arial" w:hAnsi="Arial" w:cs="Arial"/>
                <w:sz w:val="20"/>
              </w:rPr>
            </w:pPr>
          </w:p>
        </w:tc>
        <w:tc>
          <w:tcPr>
            <w:tcW w:w="1916" w:type="dxa"/>
          </w:tcPr>
          <w:p w14:paraId="29E30A1A" w14:textId="77777777" w:rsidR="000940BB" w:rsidRPr="00BF0B2F" w:rsidRDefault="000940BB" w:rsidP="00901BEC">
            <w:pPr>
              <w:spacing w:line="276" w:lineRule="auto"/>
              <w:rPr>
                <w:rFonts w:ascii="Arial" w:hAnsi="Arial" w:cs="Arial"/>
                <w:sz w:val="20"/>
              </w:rPr>
            </w:pPr>
            <w:r w:rsidRPr="00BF0B2F">
              <w:rPr>
                <w:rFonts w:ascii="Arial" w:hAnsi="Arial" w:cs="Arial"/>
                <w:sz w:val="20"/>
              </w:rPr>
              <w:t>Financial impact/budget</w:t>
            </w:r>
          </w:p>
        </w:tc>
        <w:tc>
          <w:tcPr>
            <w:tcW w:w="5415" w:type="dxa"/>
          </w:tcPr>
          <w:p w14:paraId="06074C9C" w14:textId="77777777" w:rsidR="000940BB" w:rsidRPr="00BF0B2F" w:rsidRDefault="000940BB" w:rsidP="00BE3B7D">
            <w:pPr>
              <w:spacing w:line="276" w:lineRule="auto"/>
              <w:rPr>
                <w:rFonts w:ascii="Arial" w:hAnsi="Arial" w:cs="Arial"/>
                <w:sz w:val="20"/>
              </w:rPr>
            </w:pPr>
            <w:r w:rsidRPr="00BF0B2F">
              <w:rPr>
                <w:rFonts w:ascii="Arial" w:hAnsi="Arial" w:cs="Arial"/>
                <w:sz w:val="20"/>
              </w:rPr>
              <w:t>Ensure resources are affordable and available to achieve improvement plans and stated strategic objectives.</w:t>
            </w:r>
          </w:p>
        </w:tc>
      </w:tr>
      <w:tr w:rsidR="000940BB" w:rsidRPr="00BF0B2F" w14:paraId="4624ADBF" w14:textId="77777777" w:rsidTr="00C36AE1">
        <w:trPr>
          <w:trHeight w:val="262"/>
        </w:trPr>
        <w:tc>
          <w:tcPr>
            <w:tcW w:w="526" w:type="dxa"/>
            <w:vMerge/>
            <w:vAlign w:val="center"/>
          </w:tcPr>
          <w:p w14:paraId="22FFAA5F" w14:textId="77777777" w:rsidR="000940BB" w:rsidRPr="00BF0B2F" w:rsidRDefault="000940BB" w:rsidP="00C36AE1">
            <w:pPr>
              <w:jc w:val="center"/>
              <w:rPr>
                <w:rFonts w:ascii="Arial" w:hAnsi="Arial" w:cs="Arial"/>
                <w:sz w:val="20"/>
              </w:rPr>
            </w:pPr>
          </w:p>
        </w:tc>
        <w:tc>
          <w:tcPr>
            <w:tcW w:w="3166" w:type="dxa"/>
            <w:vMerge/>
          </w:tcPr>
          <w:p w14:paraId="4537B210" w14:textId="77777777" w:rsidR="000940BB" w:rsidRPr="00BF0B2F" w:rsidRDefault="000940BB" w:rsidP="002C3DA7">
            <w:pPr>
              <w:rPr>
                <w:rFonts w:ascii="Arial" w:hAnsi="Arial" w:cs="Arial"/>
                <w:sz w:val="20"/>
              </w:rPr>
            </w:pPr>
          </w:p>
        </w:tc>
        <w:tc>
          <w:tcPr>
            <w:tcW w:w="1916" w:type="dxa"/>
          </w:tcPr>
          <w:p w14:paraId="04B6E875" w14:textId="77777777" w:rsidR="000940BB" w:rsidRPr="00BF0B2F" w:rsidRDefault="000940BB" w:rsidP="00EE0748">
            <w:pPr>
              <w:rPr>
                <w:rFonts w:ascii="Arial" w:hAnsi="Arial" w:cs="Arial"/>
                <w:sz w:val="20"/>
              </w:rPr>
            </w:pPr>
            <w:r>
              <w:rPr>
                <w:rFonts w:ascii="Arial" w:hAnsi="Arial" w:cs="Arial"/>
                <w:sz w:val="20"/>
              </w:rPr>
              <w:t>English Language Fluency</w:t>
            </w:r>
          </w:p>
        </w:tc>
        <w:tc>
          <w:tcPr>
            <w:tcW w:w="5415" w:type="dxa"/>
          </w:tcPr>
          <w:p w14:paraId="78007F68" w14:textId="77777777" w:rsidR="000940BB" w:rsidRPr="00BF0B2F" w:rsidRDefault="000940BB" w:rsidP="00EE0748">
            <w:pPr>
              <w:rPr>
                <w:rFonts w:ascii="Arial" w:hAnsi="Arial" w:cs="Arial"/>
                <w:sz w:val="20"/>
              </w:rPr>
            </w:pPr>
            <w:r w:rsidRPr="004F7C9B">
              <w:rPr>
                <w:rFonts w:ascii="Arial" w:hAnsi="Arial" w:cs="Arial"/>
                <w:sz w:val="20"/>
                <w:lang w:val="en"/>
              </w:rPr>
              <w:t xml:space="preserve">An ability to converse at ease with all customers and provide accurate advice </w:t>
            </w:r>
            <w:proofErr w:type="gramStart"/>
            <w:r w:rsidRPr="004F7C9B">
              <w:rPr>
                <w:rFonts w:ascii="Arial" w:hAnsi="Arial" w:cs="Arial"/>
                <w:sz w:val="20"/>
                <w:lang w:val="en"/>
              </w:rPr>
              <w:t>in order to</w:t>
            </w:r>
            <w:proofErr w:type="gramEnd"/>
            <w:r w:rsidRPr="004F7C9B">
              <w:rPr>
                <w:rFonts w:ascii="Arial" w:hAnsi="Arial" w:cs="Arial"/>
                <w:sz w:val="20"/>
                <w:lang w:val="en"/>
              </w:rPr>
              <w:t xml:space="preserve"> fulfill all spoken aspects of the role through the medium of spoken English.</w:t>
            </w:r>
          </w:p>
        </w:tc>
      </w:tr>
      <w:tr w:rsidR="000940BB" w:rsidRPr="00BF0B2F" w14:paraId="49EE8BC4" w14:textId="77777777" w:rsidTr="00467493">
        <w:trPr>
          <w:trHeight w:val="578"/>
        </w:trPr>
        <w:tc>
          <w:tcPr>
            <w:tcW w:w="526" w:type="dxa"/>
            <w:vMerge/>
          </w:tcPr>
          <w:p w14:paraId="082A40B2" w14:textId="77777777" w:rsidR="000940BB" w:rsidRPr="00BF0B2F" w:rsidRDefault="000940BB" w:rsidP="002C3DA7">
            <w:pPr>
              <w:rPr>
                <w:rFonts w:ascii="Arial" w:hAnsi="Arial" w:cs="Arial"/>
                <w:sz w:val="20"/>
              </w:rPr>
            </w:pPr>
          </w:p>
        </w:tc>
        <w:tc>
          <w:tcPr>
            <w:tcW w:w="3166" w:type="dxa"/>
          </w:tcPr>
          <w:p w14:paraId="5800AB01" w14:textId="77777777" w:rsidR="000940BB" w:rsidRPr="00BF0B2F" w:rsidRDefault="000940BB" w:rsidP="002C3DA7">
            <w:pPr>
              <w:rPr>
                <w:rFonts w:ascii="Arial" w:hAnsi="Arial" w:cs="Arial"/>
                <w:sz w:val="20"/>
              </w:rPr>
            </w:pPr>
            <w:r w:rsidRPr="00BF0B2F">
              <w:rPr>
                <w:rFonts w:ascii="Arial" w:hAnsi="Arial" w:cs="Arial"/>
                <w:sz w:val="20"/>
              </w:rPr>
              <w:t>Education, Qualifications and Experience (EQE)</w:t>
            </w:r>
          </w:p>
        </w:tc>
        <w:tc>
          <w:tcPr>
            <w:tcW w:w="7331" w:type="dxa"/>
            <w:gridSpan w:val="2"/>
          </w:tcPr>
          <w:p w14:paraId="2CAD2400" w14:textId="77777777" w:rsidR="00596710" w:rsidRPr="00596710" w:rsidRDefault="00596710" w:rsidP="00596710">
            <w:pPr>
              <w:pStyle w:val="Default"/>
              <w:rPr>
                <w:b/>
                <w:color w:val="auto"/>
                <w:sz w:val="20"/>
                <w:szCs w:val="22"/>
              </w:rPr>
            </w:pPr>
            <w:r w:rsidRPr="00596710">
              <w:rPr>
                <w:b/>
                <w:color w:val="auto"/>
                <w:sz w:val="20"/>
                <w:szCs w:val="22"/>
              </w:rPr>
              <w:t xml:space="preserve">Essential: </w:t>
            </w:r>
          </w:p>
          <w:p w14:paraId="094AD74A" w14:textId="77777777" w:rsidR="00596710" w:rsidRPr="00596710" w:rsidRDefault="00596710" w:rsidP="00596710">
            <w:pPr>
              <w:pStyle w:val="Default"/>
              <w:rPr>
                <w:color w:val="auto"/>
                <w:sz w:val="20"/>
                <w:szCs w:val="22"/>
              </w:rPr>
            </w:pPr>
            <w:r w:rsidRPr="00596710">
              <w:rPr>
                <w:color w:val="auto"/>
                <w:sz w:val="20"/>
                <w:szCs w:val="22"/>
              </w:rPr>
              <w:t xml:space="preserve">Experience of undertaking a range of cleaning duties. </w:t>
            </w:r>
          </w:p>
          <w:p w14:paraId="1731E9B5" w14:textId="77777777" w:rsidR="00596710" w:rsidRPr="00596710" w:rsidRDefault="00596710" w:rsidP="00596710">
            <w:pPr>
              <w:pStyle w:val="Default"/>
              <w:rPr>
                <w:b/>
                <w:color w:val="auto"/>
                <w:sz w:val="20"/>
                <w:szCs w:val="22"/>
              </w:rPr>
            </w:pPr>
            <w:r w:rsidRPr="00596710">
              <w:rPr>
                <w:b/>
                <w:color w:val="auto"/>
                <w:sz w:val="20"/>
                <w:szCs w:val="22"/>
              </w:rPr>
              <w:t xml:space="preserve">Desirable: </w:t>
            </w:r>
          </w:p>
          <w:p w14:paraId="70DF8497" w14:textId="77777777" w:rsidR="000940BB" w:rsidRPr="001700A0" w:rsidRDefault="00596710" w:rsidP="00596710">
            <w:pPr>
              <w:spacing w:after="100" w:afterAutospacing="1"/>
              <w:rPr>
                <w:rFonts w:ascii="Arial" w:hAnsi="Arial" w:cs="Arial"/>
                <w:color w:val="000000"/>
                <w:sz w:val="20"/>
              </w:rPr>
            </w:pPr>
            <w:r w:rsidRPr="00596710">
              <w:rPr>
                <w:rFonts w:ascii="Arial" w:hAnsi="Arial" w:cs="Arial"/>
                <w:sz w:val="20"/>
              </w:rPr>
              <w:t>Some experience of Health &amp; Safety Regulations as they relate to the operation of cleaning equipment and the dilution of cleaning materials.</w:t>
            </w:r>
            <w:r>
              <w:rPr>
                <w:sz w:val="20"/>
                <w:szCs w:val="20"/>
              </w:rPr>
              <w:t xml:space="preserve"> </w:t>
            </w:r>
          </w:p>
        </w:tc>
      </w:tr>
      <w:tr w:rsidR="000940BB" w:rsidRPr="00BF0B2F" w14:paraId="58D90764" w14:textId="77777777" w:rsidTr="003B2E87">
        <w:trPr>
          <w:trHeight w:val="577"/>
        </w:trPr>
        <w:tc>
          <w:tcPr>
            <w:tcW w:w="526" w:type="dxa"/>
            <w:vMerge/>
          </w:tcPr>
          <w:p w14:paraId="5F74C23B" w14:textId="77777777" w:rsidR="000940BB" w:rsidRPr="00BF0B2F" w:rsidRDefault="000940BB" w:rsidP="002C3DA7">
            <w:pPr>
              <w:rPr>
                <w:rFonts w:ascii="Arial" w:hAnsi="Arial" w:cs="Arial"/>
                <w:sz w:val="20"/>
              </w:rPr>
            </w:pPr>
          </w:p>
        </w:tc>
        <w:tc>
          <w:tcPr>
            <w:tcW w:w="3166" w:type="dxa"/>
          </w:tcPr>
          <w:p w14:paraId="1D4C3E15" w14:textId="77777777" w:rsidR="000940BB" w:rsidRPr="00BF0B2F" w:rsidRDefault="000940BB" w:rsidP="002C3DA7">
            <w:pPr>
              <w:rPr>
                <w:rFonts w:ascii="Arial" w:hAnsi="Arial" w:cs="Arial"/>
                <w:sz w:val="20"/>
              </w:rPr>
            </w:pPr>
            <w:r>
              <w:rPr>
                <w:rFonts w:ascii="Arial" w:hAnsi="Arial" w:cs="Arial"/>
                <w:sz w:val="20"/>
              </w:rPr>
              <w:t xml:space="preserve">Safeguarding </w:t>
            </w:r>
          </w:p>
        </w:tc>
        <w:tc>
          <w:tcPr>
            <w:tcW w:w="7331" w:type="dxa"/>
            <w:gridSpan w:val="2"/>
          </w:tcPr>
          <w:p w14:paraId="10F66DA5" w14:textId="77777777" w:rsidR="000940BB" w:rsidRPr="00BF0B2F" w:rsidRDefault="000940BB" w:rsidP="00901BEC">
            <w:pPr>
              <w:spacing w:line="276" w:lineRule="auto"/>
              <w:rPr>
                <w:rFonts w:ascii="Arial" w:hAnsi="Arial" w:cs="Arial"/>
                <w:sz w:val="20"/>
              </w:rPr>
            </w:pPr>
            <w:r w:rsidRPr="00B75509">
              <w:rPr>
                <w:rFonts w:ascii="Arial" w:hAnsi="Arial" w:cs="Arial"/>
                <w:sz w:val="20"/>
              </w:rPr>
              <w:t xml:space="preserve">All adults employed by the Trust are responsible for safeguarding and promoting the welfare of children they are responsible for or </w:t>
            </w:r>
            <w:proofErr w:type="gramStart"/>
            <w:r w:rsidRPr="00B75509">
              <w:rPr>
                <w:rFonts w:ascii="Arial" w:hAnsi="Arial" w:cs="Arial"/>
                <w:sz w:val="20"/>
              </w:rPr>
              <w:t>come into contact with</w:t>
            </w:r>
            <w:proofErr w:type="gramEnd"/>
            <w:r w:rsidRPr="00B75509">
              <w:rPr>
                <w:rFonts w:ascii="Arial" w:hAnsi="Arial" w:cs="Arial"/>
                <w:sz w:val="20"/>
              </w:rPr>
              <w:t>.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xml:space="preserve">, </w:t>
            </w:r>
            <w:proofErr w:type="gramStart"/>
            <w:r w:rsidRPr="00B75509">
              <w:rPr>
                <w:rFonts w:ascii="Arial" w:hAnsi="Arial" w:cs="Arial"/>
                <w:sz w:val="20"/>
              </w:rPr>
              <w:t>in order to</w:t>
            </w:r>
            <w:proofErr w:type="gramEnd"/>
            <w:r w:rsidRPr="00B75509">
              <w:rPr>
                <w:rFonts w:ascii="Arial" w:hAnsi="Arial" w:cs="Arial"/>
                <w:sz w:val="20"/>
              </w:rPr>
              <w:t xml:space="preserve"> satisfy our statutory obligations.</w:t>
            </w:r>
            <w:r>
              <w:rPr>
                <w:rFonts w:ascii="Arial" w:hAnsi="Arial" w:cs="Arial"/>
              </w:rPr>
              <w:t xml:space="preserve">  </w:t>
            </w:r>
          </w:p>
        </w:tc>
      </w:tr>
      <w:tr w:rsidR="000D435F" w:rsidRPr="00BF0B2F" w14:paraId="5C2288D9" w14:textId="77777777" w:rsidTr="003B2E87">
        <w:trPr>
          <w:trHeight w:val="577"/>
        </w:trPr>
        <w:tc>
          <w:tcPr>
            <w:tcW w:w="526" w:type="dxa"/>
          </w:tcPr>
          <w:p w14:paraId="18FD66DD" w14:textId="77777777" w:rsidR="000D435F" w:rsidRPr="00BF0B2F" w:rsidRDefault="000D435F" w:rsidP="002C3DA7">
            <w:pPr>
              <w:rPr>
                <w:rFonts w:ascii="Arial" w:hAnsi="Arial" w:cs="Arial"/>
                <w:sz w:val="20"/>
              </w:rPr>
            </w:pPr>
          </w:p>
        </w:tc>
        <w:tc>
          <w:tcPr>
            <w:tcW w:w="3166" w:type="dxa"/>
          </w:tcPr>
          <w:p w14:paraId="4C5FF677" w14:textId="77777777" w:rsidR="000D435F" w:rsidRDefault="000D435F" w:rsidP="002C3DA7">
            <w:pPr>
              <w:rPr>
                <w:rFonts w:ascii="Arial" w:hAnsi="Arial" w:cs="Arial"/>
                <w:sz w:val="20"/>
              </w:rPr>
            </w:pPr>
            <w:r>
              <w:rPr>
                <w:rFonts w:ascii="Arial" w:hAnsi="Arial" w:cs="Arial"/>
                <w:sz w:val="20"/>
              </w:rPr>
              <w:t>Data Protection</w:t>
            </w:r>
          </w:p>
        </w:tc>
        <w:tc>
          <w:tcPr>
            <w:tcW w:w="7331" w:type="dxa"/>
            <w:gridSpan w:val="2"/>
          </w:tcPr>
          <w:p w14:paraId="187F0654" w14:textId="77777777" w:rsidR="000D435F" w:rsidRPr="00B75509" w:rsidRDefault="000D435F" w:rsidP="00901BEC">
            <w:pPr>
              <w:rPr>
                <w:rFonts w:ascii="Arial" w:hAnsi="Arial" w:cs="Arial"/>
                <w:sz w:val="20"/>
              </w:rPr>
            </w:pPr>
            <w:r w:rsidRPr="0097260C">
              <w:rPr>
                <w:rFonts w:ascii="Arial" w:hAnsi="Arial" w:cs="Arial"/>
                <w:sz w:val="20"/>
              </w:rPr>
              <w:t>All adults employed by the Trust have a responsibility data protection and have a duty to observe and follow the principles of the GDPR Regulation.</w:t>
            </w:r>
          </w:p>
        </w:tc>
      </w:tr>
    </w:tbl>
    <w:p w14:paraId="33E8DFD9" w14:textId="77777777" w:rsidR="00B87EE0" w:rsidRPr="000D1B1E" w:rsidRDefault="00B87EE0" w:rsidP="00B87EE0">
      <w:pPr>
        <w:spacing w:after="0"/>
        <w:rPr>
          <w:rFonts w:ascii="Arial" w:hAnsi="Arial" w:cs="Arial"/>
          <w:sz w:val="20"/>
          <w:lang w:val="en-US"/>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p w14:paraId="07E05AB5" w14:textId="77777777" w:rsidR="00A378E8" w:rsidRPr="00BF0B2F" w:rsidRDefault="00A378E8" w:rsidP="002C3DA7">
      <w:pPr>
        <w:spacing w:after="0"/>
        <w:rPr>
          <w:rFonts w:ascii="Arial" w:hAnsi="Arial" w:cs="Arial"/>
          <w:sz w:val="20"/>
        </w:rPr>
      </w:pPr>
    </w:p>
    <w:sectPr w:rsidR="00A378E8" w:rsidRPr="00BF0B2F" w:rsidSect="00E30A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38D1" w14:textId="77777777" w:rsidR="00A6455F" w:rsidRDefault="00A6455F" w:rsidP="00FF6D5A">
      <w:pPr>
        <w:spacing w:after="0" w:line="240" w:lineRule="auto"/>
      </w:pPr>
      <w:r>
        <w:separator/>
      </w:r>
    </w:p>
  </w:endnote>
  <w:endnote w:type="continuationSeparator" w:id="0">
    <w:p w14:paraId="5DCB02E7" w14:textId="77777777" w:rsidR="00A6455F" w:rsidRDefault="00A6455F" w:rsidP="00FF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25F0" w14:textId="77777777" w:rsidR="00A6455F" w:rsidRDefault="00A6455F" w:rsidP="00FF6D5A">
      <w:pPr>
        <w:spacing w:after="0" w:line="240" w:lineRule="auto"/>
      </w:pPr>
      <w:r>
        <w:separator/>
      </w:r>
    </w:p>
  </w:footnote>
  <w:footnote w:type="continuationSeparator" w:id="0">
    <w:p w14:paraId="692899F7" w14:textId="77777777" w:rsidR="00A6455F" w:rsidRDefault="00A6455F" w:rsidP="00FF6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D315111"/>
    <w:multiLevelType w:val="hybridMultilevel"/>
    <w:tmpl w:val="76EA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11A42"/>
    <w:multiLevelType w:val="hybridMultilevel"/>
    <w:tmpl w:val="14CA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9" w15:restartNumberingAfterBreak="0">
    <w:nsid w:val="33B26ABE"/>
    <w:multiLevelType w:val="hybridMultilevel"/>
    <w:tmpl w:val="7820DB50"/>
    <w:lvl w:ilvl="0" w:tplc="08090001">
      <w:start w:val="1"/>
      <w:numFmt w:val="bullet"/>
      <w:lvlText w:val=""/>
      <w:lvlJc w:val="left"/>
      <w:pPr>
        <w:ind w:left="720" w:hanging="360"/>
      </w:pPr>
      <w:rPr>
        <w:rFonts w:ascii="Symbol" w:hAnsi="Symbol" w:hint="default"/>
      </w:rPr>
    </w:lvl>
    <w:lvl w:ilvl="1" w:tplc="FC303FF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CE1AAE"/>
    <w:multiLevelType w:val="hybridMultilevel"/>
    <w:tmpl w:val="5C3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D5DE1"/>
    <w:multiLevelType w:val="hybridMultilevel"/>
    <w:tmpl w:val="8264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CD73B5"/>
    <w:multiLevelType w:val="hybridMultilevel"/>
    <w:tmpl w:val="770C9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330529386">
    <w:abstractNumId w:val="16"/>
  </w:num>
  <w:num w:numId="2" w16cid:durableId="885986359">
    <w:abstractNumId w:val="5"/>
  </w:num>
  <w:num w:numId="3" w16cid:durableId="1336834739">
    <w:abstractNumId w:val="6"/>
  </w:num>
  <w:num w:numId="4" w16cid:durableId="69236538">
    <w:abstractNumId w:val="0"/>
  </w:num>
  <w:num w:numId="5" w16cid:durableId="304090835">
    <w:abstractNumId w:val="8"/>
  </w:num>
  <w:num w:numId="6" w16cid:durableId="998002822">
    <w:abstractNumId w:val="10"/>
  </w:num>
  <w:num w:numId="7" w16cid:durableId="589234837">
    <w:abstractNumId w:val="2"/>
  </w:num>
  <w:num w:numId="8" w16cid:durableId="1852916964">
    <w:abstractNumId w:val="12"/>
  </w:num>
  <w:num w:numId="9" w16cid:durableId="1459295573">
    <w:abstractNumId w:val="14"/>
  </w:num>
  <w:num w:numId="10" w16cid:durableId="1376201381">
    <w:abstractNumId w:val="11"/>
  </w:num>
  <w:num w:numId="11" w16cid:durableId="2000041381">
    <w:abstractNumId w:val="4"/>
  </w:num>
  <w:num w:numId="12" w16cid:durableId="1559513156">
    <w:abstractNumId w:val="3"/>
  </w:num>
  <w:num w:numId="13" w16cid:durableId="332298815">
    <w:abstractNumId w:val="15"/>
  </w:num>
  <w:num w:numId="14" w16cid:durableId="1369641553">
    <w:abstractNumId w:val="1"/>
  </w:num>
  <w:num w:numId="15" w16cid:durableId="782920475">
    <w:abstractNumId w:val="13"/>
  </w:num>
  <w:num w:numId="16" w16cid:durableId="452409424">
    <w:abstractNumId w:val="17"/>
  </w:num>
  <w:num w:numId="17" w16cid:durableId="1343623829">
    <w:abstractNumId w:val="9"/>
  </w:num>
  <w:num w:numId="18" w16cid:durableId="999651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220B1"/>
    <w:rsid w:val="000275C1"/>
    <w:rsid w:val="00037479"/>
    <w:rsid w:val="00040FB1"/>
    <w:rsid w:val="000451D4"/>
    <w:rsid w:val="00047DE3"/>
    <w:rsid w:val="00067629"/>
    <w:rsid w:val="00072BEE"/>
    <w:rsid w:val="00077E9B"/>
    <w:rsid w:val="00077EB6"/>
    <w:rsid w:val="00086526"/>
    <w:rsid w:val="000940BB"/>
    <w:rsid w:val="000B569A"/>
    <w:rsid w:val="000D04C9"/>
    <w:rsid w:val="000D223A"/>
    <w:rsid w:val="000D435F"/>
    <w:rsid w:val="000E1D90"/>
    <w:rsid w:val="000F2AE9"/>
    <w:rsid w:val="00113F5F"/>
    <w:rsid w:val="00114274"/>
    <w:rsid w:val="001161A7"/>
    <w:rsid w:val="0011793C"/>
    <w:rsid w:val="001327FF"/>
    <w:rsid w:val="00146F68"/>
    <w:rsid w:val="00167475"/>
    <w:rsid w:val="001700A0"/>
    <w:rsid w:val="00173751"/>
    <w:rsid w:val="001A7F1D"/>
    <w:rsid w:val="001B2996"/>
    <w:rsid w:val="001D46D0"/>
    <w:rsid w:val="001E2EEE"/>
    <w:rsid w:val="001E6FFE"/>
    <w:rsid w:val="00200E67"/>
    <w:rsid w:val="00223062"/>
    <w:rsid w:val="00224865"/>
    <w:rsid w:val="00276D24"/>
    <w:rsid w:val="00283004"/>
    <w:rsid w:val="002B6F7A"/>
    <w:rsid w:val="002C2F40"/>
    <w:rsid w:val="002C3DA7"/>
    <w:rsid w:val="002D2F17"/>
    <w:rsid w:val="002E4A7E"/>
    <w:rsid w:val="0030017C"/>
    <w:rsid w:val="003007E2"/>
    <w:rsid w:val="00346ACC"/>
    <w:rsid w:val="00355EEA"/>
    <w:rsid w:val="0037699F"/>
    <w:rsid w:val="00386360"/>
    <w:rsid w:val="003A0642"/>
    <w:rsid w:val="003B2E87"/>
    <w:rsid w:val="00404D5B"/>
    <w:rsid w:val="00412DF7"/>
    <w:rsid w:val="004258CD"/>
    <w:rsid w:val="004318F9"/>
    <w:rsid w:val="00437B71"/>
    <w:rsid w:val="004446CC"/>
    <w:rsid w:val="004546D0"/>
    <w:rsid w:val="00467493"/>
    <w:rsid w:val="00484801"/>
    <w:rsid w:val="00485823"/>
    <w:rsid w:val="004979A2"/>
    <w:rsid w:val="004B34BE"/>
    <w:rsid w:val="004D1480"/>
    <w:rsid w:val="004F0F9A"/>
    <w:rsid w:val="004F6369"/>
    <w:rsid w:val="0055136C"/>
    <w:rsid w:val="00560910"/>
    <w:rsid w:val="00570F9C"/>
    <w:rsid w:val="00573FB2"/>
    <w:rsid w:val="0058367D"/>
    <w:rsid w:val="005842FC"/>
    <w:rsid w:val="00595674"/>
    <w:rsid w:val="00596710"/>
    <w:rsid w:val="005B3153"/>
    <w:rsid w:val="005D345F"/>
    <w:rsid w:val="005D3D17"/>
    <w:rsid w:val="005D78B9"/>
    <w:rsid w:val="005F2700"/>
    <w:rsid w:val="006043CB"/>
    <w:rsid w:val="00611833"/>
    <w:rsid w:val="00616791"/>
    <w:rsid w:val="006222BF"/>
    <w:rsid w:val="00633CBA"/>
    <w:rsid w:val="006415AA"/>
    <w:rsid w:val="00652C14"/>
    <w:rsid w:val="00695599"/>
    <w:rsid w:val="006A79CF"/>
    <w:rsid w:val="006B2574"/>
    <w:rsid w:val="006B2EB0"/>
    <w:rsid w:val="006B76C9"/>
    <w:rsid w:val="006C6E3E"/>
    <w:rsid w:val="006D11EA"/>
    <w:rsid w:val="0071717E"/>
    <w:rsid w:val="00717C1B"/>
    <w:rsid w:val="00734FDC"/>
    <w:rsid w:val="00743026"/>
    <w:rsid w:val="007823A9"/>
    <w:rsid w:val="007A366B"/>
    <w:rsid w:val="007A63FF"/>
    <w:rsid w:val="007B43B2"/>
    <w:rsid w:val="007D133C"/>
    <w:rsid w:val="008323AF"/>
    <w:rsid w:val="00852D1A"/>
    <w:rsid w:val="00861B97"/>
    <w:rsid w:val="00870026"/>
    <w:rsid w:val="0089077A"/>
    <w:rsid w:val="00892C92"/>
    <w:rsid w:val="008B0070"/>
    <w:rsid w:val="008B2AD4"/>
    <w:rsid w:val="008C65EB"/>
    <w:rsid w:val="008D2A14"/>
    <w:rsid w:val="008D699A"/>
    <w:rsid w:val="008E15A5"/>
    <w:rsid w:val="008F753D"/>
    <w:rsid w:val="00901BEC"/>
    <w:rsid w:val="00910E94"/>
    <w:rsid w:val="009126E0"/>
    <w:rsid w:val="009150E7"/>
    <w:rsid w:val="0091552B"/>
    <w:rsid w:val="00917E2E"/>
    <w:rsid w:val="00920AAF"/>
    <w:rsid w:val="00927740"/>
    <w:rsid w:val="009430AF"/>
    <w:rsid w:val="00954DCA"/>
    <w:rsid w:val="00972C25"/>
    <w:rsid w:val="009845A7"/>
    <w:rsid w:val="009A2A8A"/>
    <w:rsid w:val="009A3D1C"/>
    <w:rsid w:val="009F48B1"/>
    <w:rsid w:val="00A133FA"/>
    <w:rsid w:val="00A378E8"/>
    <w:rsid w:val="00A457FB"/>
    <w:rsid w:val="00A468A9"/>
    <w:rsid w:val="00A47CE4"/>
    <w:rsid w:val="00A6455F"/>
    <w:rsid w:val="00A95790"/>
    <w:rsid w:val="00A97BEF"/>
    <w:rsid w:val="00AC3655"/>
    <w:rsid w:val="00AF2E75"/>
    <w:rsid w:val="00B03629"/>
    <w:rsid w:val="00B05039"/>
    <w:rsid w:val="00B11A24"/>
    <w:rsid w:val="00B25A90"/>
    <w:rsid w:val="00B5296F"/>
    <w:rsid w:val="00B560F9"/>
    <w:rsid w:val="00B671C2"/>
    <w:rsid w:val="00B67736"/>
    <w:rsid w:val="00B70B92"/>
    <w:rsid w:val="00B75509"/>
    <w:rsid w:val="00B77FF5"/>
    <w:rsid w:val="00B87EE0"/>
    <w:rsid w:val="00BA0AEC"/>
    <w:rsid w:val="00BA165A"/>
    <w:rsid w:val="00BB257F"/>
    <w:rsid w:val="00BC6659"/>
    <w:rsid w:val="00BC6BBA"/>
    <w:rsid w:val="00BD1A2A"/>
    <w:rsid w:val="00BD567C"/>
    <w:rsid w:val="00BF0A45"/>
    <w:rsid w:val="00BF0B2F"/>
    <w:rsid w:val="00BF2974"/>
    <w:rsid w:val="00C057D9"/>
    <w:rsid w:val="00C1036C"/>
    <w:rsid w:val="00C2526E"/>
    <w:rsid w:val="00C35BC1"/>
    <w:rsid w:val="00C36AE1"/>
    <w:rsid w:val="00C51E05"/>
    <w:rsid w:val="00C567C1"/>
    <w:rsid w:val="00C73519"/>
    <w:rsid w:val="00C90521"/>
    <w:rsid w:val="00C9239D"/>
    <w:rsid w:val="00C928FB"/>
    <w:rsid w:val="00C96665"/>
    <w:rsid w:val="00CB053B"/>
    <w:rsid w:val="00CD512C"/>
    <w:rsid w:val="00D4094B"/>
    <w:rsid w:val="00D40B5C"/>
    <w:rsid w:val="00D631B9"/>
    <w:rsid w:val="00D662E2"/>
    <w:rsid w:val="00DA3DA4"/>
    <w:rsid w:val="00DB510B"/>
    <w:rsid w:val="00DC246A"/>
    <w:rsid w:val="00DE4D9C"/>
    <w:rsid w:val="00E03EA6"/>
    <w:rsid w:val="00E10494"/>
    <w:rsid w:val="00E2099B"/>
    <w:rsid w:val="00E2522D"/>
    <w:rsid w:val="00E30A21"/>
    <w:rsid w:val="00E61F78"/>
    <w:rsid w:val="00E75AD9"/>
    <w:rsid w:val="00E81CEF"/>
    <w:rsid w:val="00E82785"/>
    <w:rsid w:val="00E83E2C"/>
    <w:rsid w:val="00E93DF8"/>
    <w:rsid w:val="00EA1168"/>
    <w:rsid w:val="00EA5DA6"/>
    <w:rsid w:val="00EB055A"/>
    <w:rsid w:val="00EB3618"/>
    <w:rsid w:val="00EC330D"/>
    <w:rsid w:val="00EC68BB"/>
    <w:rsid w:val="00ED49DE"/>
    <w:rsid w:val="00ED6C74"/>
    <w:rsid w:val="00F321F8"/>
    <w:rsid w:val="00F43BE2"/>
    <w:rsid w:val="00F5710B"/>
    <w:rsid w:val="00F7455A"/>
    <w:rsid w:val="00F823EA"/>
    <w:rsid w:val="00F87ACA"/>
    <w:rsid w:val="00FB1A7A"/>
    <w:rsid w:val="00FC6A38"/>
    <w:rsid w:val="00FD5F18"/>
    <w:rsid w:val="00FE0095"/>
    <w:rsid w:val="00FF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9034B"/>
  <w15:docId w15:val="{D88A5A1D-9FB9-4EDC-838B-C7A13C28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53D4F50629A4BBF128E6A007E5721" ma:contentTypeVersion="18" ma:contentTypeDescription="Create a new document." ma:contentTypeScope="" ma:versionID="a0dbdf947901b610bbae5c44cd569653">
  <xsd:schema xmlns:xsd="http://www.w3.org/2001/XMLSchema" xmlns:xs="http://www.w3.org/2001/XMLSchema" xmlns:p="http://schemas.microsoft.com/office/2006/metadata/properties" xmlns:ns2="f777701a-7063-48b1-9cc2-5d1f3fb27c0d" xmlns:ns3="4a16d0e6-ea8a-4e67-98f8-935299ca8091" targetNamespace="http://schemas.microsoft.com/office/2006/metadata/properties" ma:root="true" ma:fieldsID="c2d2986c147563fae487056d317f7a26" ns2:_="" ns3:_="">
    <xsd:import namespace="f777701a-7063-48b1-9cc2-5d1f3fb27c0d"/>
    <xsd:import namespace="4a16d0e6-ea8a-4e67-98f8-935299ca80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HL"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7701a-7063-48b1-9cc2-5d1f3fb27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HL" ma:index="18" nillable="true" ma:displayName="HL" ma:format="Hyperlink" ma:internalName="H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16d0e6-ea8a-4e67-98f8-935299ca80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f33e97-2cbc-48e9-b11e-e52d87337b87}" ma:internalName="TaxCatchAll" ma:showField="CatchAllData" ma:web="4a16d0e6-ea8a-4e67-98f8-935299ca8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L xmlns="f777701a-7063-48b1-9cc2-5d1f3fb27c0d">
      <Url xsi:nil="true"/>
      <Description xsi:nil="true"/>
    </HL>
    <TaxCatchAll xmlns="4a16d0e6-ea8a-4e67-98f8-935299ca8091" xsi:nil="true"/>
    <lcf76f155ced4ddcb4097134ff3c332f xmlns="f777701a-7063-48b1-9cc2-5d1f3fb27c0d">
      <Terms xmlns="http://schemas.microsoft.com/office/infopath/2007/PartnerControls"/>
    </lcf76f155ced4ddcb4097134ff3c332f>
    <SharedWithUsers xmlns="4a16d0e6-ea8a-4e67-98f8-935299ca8091">
      <UserInfo>
        <DisplayName>S Hackett</DisplayName>
        <AccountId>5047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D966-B40F-4234-BB44-556505669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7701a-7063-48b1-9cc2-5d1f3fb27c0d"/>
    <ds:schemaRef ds:uri="4a16d0e6-ea8a-4e67-98f8-935299ca8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12B79-8146-4AE6-A8FA-F7B78C32FA2F}">
  <ds:schemaRefs>
    <ds:schemaRef ds:uri="http://schemas.microsoft.com/sharepoint/v3/contenttype/forms"/>
  </ds:schemaRefs>
</ds:datastoreItem>
</file>

<file path=customXml/itemProps3.xml><?xml version="1.0" encoding="utf-8"?>
<ds:datastoreItem xmlns:ds="http://schemas.openxmlformats.org/officeDocument/2006/customXml" ds:itemID="{914E1DE7-4644-49F3-B97C-B977B23266A2}">
  <ds:schemaRefs>
    <ds:schemaRef ds:uri="http://purl.org/dc/terms/"/>
    <ds:schemaRef ds:uri="f777701a-7063-48b1-9cc2-5d1f3fb27c0d"/>
    <ds:schemaRef ds:uri="http://schemas.microsoft.com/office/2006/documentManagement/types"/>
    <ds:schemaRef ds:uri="http://schemas.microsoft.com/office/infopath/2007/PartnerControls"/>
    <ds:schemaRef ds:uri="http://purl.org/dc/elements/1.1/"/>
    <ds:schemaRef ds:uri="4a16d0e6-ea8a-4e67-98f8-935299ca809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6613521-F787-4396-A26E-C06ECDCD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Meader</dc:creator>
  <cp:lastModifiedBy>L Kingett</cp:lastModifiedBy>
  <cp:revision>2</cp:revision>
  <cp:lastPrinted>2017-10-03T10:29:00Z</cp:lastPrinted>
  <dcterms:created xsi:type="dcterms:W3CDTF">2023-03-29T10:15:00Z</dcterms:created>
  <dcterms:modified xsi:type="dcterms:W3CDTF">2023-03-29T10:15:00Z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0x01010098053D4F50629A4BBF128E6A007E5721</vt:lpwstr>
  </property>
  <property fmtid="{D5CDD505-2E9C-101B-9397-08002B2CF9AE}" pid="3" name="Order">
    <vt:r8>3490200</vt:r8>
  </property>
  <property fmtid="{D5CDD505-2E9C-101B-9397-08002B2CF9AE}" pid="4" name="MSIP_Label_71dda7c5-96ca-48e3-9e3a-5c391aea2853_Enabled">
    <vt:lpwstr>True</vt:lpwstr>
  </property>
  <property fmtid="{D5CDD505-2E9C-101B-9397-08002B2CF9AE}" pid="5" name="MSIP_Label_71dda7c5-96ca-48e3-9e3a-5c391aea2853_SiteId">
    <vt:lpwstr>a091745a-b7d8-4d7a-b2a6-1359053d4510</vt:lpwstr>
  </property>
  <property fmtid="{D5CDD505-2E9C-101B-9397-08002B2CF9AE}" pid="6" name="MSIP_Label_71dda7c5-96ca-48e3-9e3a-5c391aea2853_Ref">
    <vt:lpwstr>https://api.informationprotection.azure.com/api/a091745a-b7d8-4d7a-b2a6-1359053d4510</vt:lpwstr>
  </property>
  <property fmtid="{D5CDD505-2E9C-101B-9397-08002B2CF9AE}" pid="7" name="MSIP_Label_71dda7c5-96ca-48e3-9e3a-5c391aea2853_SetBy">
    <vt:lpwstr>Dwayne.Sykes@greenwoodacademies.org</vt:lpwstr>
  </property>
  <property fmtid="{D5CDD505-2E9C-101B-9397-08002B2CF9AE}" pid="8" name="MSIP_Label_71dda7c5-96ca-48e3-9e3a-5c391aea2853_SetDate">
    <vt:lpwstr>2020-09-25T10:40:49.1362664+01:00</vt:lpwstr>
  </property>
  <property fmtid="{D5CDD505-2E9C-101B-9397-08002B2CF9AE}" pid="9" name="MSIP_Label_71dda7c5-96ca-48e3-9e3a-5c391aea2853_Name">
    <vt:lpwstr>General</vt:lpwstr>
  </property>
  <property fmtid="{D5CDD505-2E9C-101B-9397-08002B2CF9AE}" pid="10" name="MSIP_Label_71dda7c5-96ca-48e3-9e3a-5c391aea2853_Application">
    <vt:lpwstr>Microsoft Azure Information Protection</vt:lpwstr>
  </property>
  <property fmtid="{D5CDD505-2E9C-101B-9397-08002B2CF9AE}" pid="11" name="MSIP_Label_71dda7c5-96ca-48e3-9e3a-5c391aea2853_Extended_MSFT_Method">
    <vt:lpwstr>Automatic</vt:lpwstr>
  </property>
  <property fmtid="{D5CDD505-2E9C-101B-9397-08002B2CF9AE}" pid="12" name="Sensitivity">
    <vt:lpwstr>General</vt:lpwstr>
  </property>
</Properties>
</file>